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E36B5A" w:rsidRPr="00E36B5A" w:rsidRDefault="00E36B5A" w:rsidP="00E36B5A">
      <w:pPr>
        <w:jc w:val="center"/>
        <w:rPr>
          <w:sz w:val="36"/>
          <w:szCs w:val="36"/>
        </w:rPr>
      </w:pPr>
      <w:bookmarkStart w:id="0" w:name="_GoBack"/>
      <w:bookmarkEnd w:id="0"/>
      <w:r w:rsidRPr="00E36B5A">
        <w:rPr>
          <w:rFonts w:hint="eastAsia"/>
          <w:sz w:val="36"/>
          <w:szCs w:val="36"/>
        </w:rPr>
        <w:t>【公司法修正】</w:t>
      </w:r>
    </w:p>
    <w:p w:rsidR="00E36B5A" w:rsidRPr="00E36B5A" w:rsidRDefault="00E36B5A" w:rsidP="00E36B5A">
      <w:pPr>
        <w:rPr>
          <w:rFonts w:ascii="標楷體" w:eastAsia="標楷體" w:hAnsi="標楷體" w:cs="Times New Roman"/>
          <w:szCs w:val="24"/>
        </w:rPr>
      </w:pPr>
      <w:r w:rsidRPr="00E36B5A">
        <w:rPr>
          <w:rFonts w:ascii="標楷體" w:eastAsia="標楷體" w:hAnsi="標楷體" w:cs="Times New Roman" w:hint="eastAsia"/>
          <w:szCs w:val="24"/>
        </w:rPr>
        <w:t>前言</w:t>
      </w:r>
      <w:proofErr w:type="gramStart"/>
      <w:r w:rsidRPr="00E36B5A">
        <w:rPr>
          <w:rFonts w:ascii="標楷體" w:eastAsia="標楷體" w:hAnsi="標楷體" w:cs="Times New Roman" w:hint="eastAsia"/>
          <w:szCs w:val="24"/>
        </w:rPr>
        <w:t>─</w:t>
      </w:r>
      <w:proofErr w:type="gramEnd"/>
      <w:r w:rsidRPr="00E36B5A">
        <w:rPr>
          <w:rFonts w:ascii="標楷體" w:eastAsia="標楷體" w:hAnsi="標楷體" w:cs="Times New Roman" w:hint="eastAsia"/>
          <w:szCs w:val="24"/>
        </w:rPr>
        <w:t>公司法修正草案說明</w:t>
      </w:r>
    </w:p>
    <w:p w:rsidR="00E36B5A" w:rsidRPr="00E36B5A" w:rsidRDefault="00E36B5A" w:rsidP="00E36B5A">
      <w:pPr>
        <w:rPr>
          <w:rFonts w:ascii="標楷體" w:eastAsia="標楷體" w:hAnsi="標楷體" w:cs="Times New Roman"/>
          <w:szCs w:val="24"/>
        </w:rPr>
      </w:pPr>
      <w:r w:rsidRPr="00E36B5A">
        <w:rPr>
          <w:rFonts w:ascii="標楷體" w:eastAsia="標楷體" w:hAnsi="標楷體" w:cs="Times New Roman" w:hint="eastAsia"/>
          <w:szCs w:val="24"/>
        </w:rPr>
        <w:t>公司為國家經濟體系中最重要之組織體，公司法制之良</w:t>
      </w:r>
      <w:proofErr w:type="gramStart"/>
      <w:r w:rsidRPr="00E36B5A">
        <w:rPr>
          <w:rFonts w:ascii="標楷體" w:eastAsia="標楷體" w:hAnsi="標楷體" w:cs="Times New Roman" w:hint="eastAsia"/>
          <w:szCs w:val="24"/>
        </w:rPr>
        <w:t>窳</w:t>
      </w:r>
      <w:proofErr w:type="gramEnd"/>
      <w:r w:rsidRPr="00E36B5A">
        <w:rPr>
          <w:rFonts w:ascii="標楷體" w:eastAsia="標楷體" w:hAnsi="標楷體" w:cs="Times New Roman" w:hint="eastAsia"/>
          <w:szCs w:val="24"/>
        </w:rPr>
        <w:t>影響國家經濟活動甚</w:t>
      </w:r>
      <w:proofErr w:type="gramStart"/>
      <w:r w:rsidRPr="00E36B5A">
        <w:rPr>
          <w:rFonts w:ascii="標楷體" w:eastAsia="標楷體" w:hAnsi="標楷體" w:cs="Times New Roman" w:hint="eastAsia"/>
          <w:szCs w:val="24"/>
        </w:rPr>
        <w:t>鉅</w:t>
      </w:r>
      <w:proofErr w:type="gramEnd"/>
      <w:r w:rsidRPr="00E36B5A">
        <w:rPr>
          <w:rFonts w:ascii="標楷體" w:eastAsia="標楷體" w:hAnsi="標楷體" w:cs="Times New Roman" w:hint="eastAsia"/>
          <w:szCs w:val="24"/>
        </w:rPr>
        <w:t>。為因應新型態經濟發展模式之興起，創新事業之蓬勃發展與經濟轉型之挑戰需求，公司法在近年不斷地持續調整與修正，以求與時俱進。本次修法旨在延續打造友善經商環境之動能下，更進一步檢視並調整公司法之相關內容，主要理念為</w:t>
      </w:r>
      <w:proofErr w:type="gramStart"/>
      <w:r w:rsidRPr="00E36B5A">
        <w:rPr>
          <w:rFonts w:ascii="標楷體" w:eastAsia="標楷體" w:hAnsi="標楷體" w:cs="Times New Roman" w:hint="eastAsia"/>
          <w:szCs w:val="24"/>
        </w:rPr>
        <w:t>不</w:t>
      </w:r>
      <w:proofErr w:type="gramEnd"/>
      <w:r w:rsidRPr="00E36B5A">
        <w:rPr>
          <w:rFonts w:ascii="標楷體" w:eastAsia="標楷體" w:hAnsi="標楷體" w:cs="Times New Roman" w:hint="eastAsia"/>
          <w:szCs w:val="24"/>
        </w:rPr>
        <w:t>大幅增加企業</w:t>
      </w:r>
      <w:proofErr w:type="gramStart"/>
      <w:r w:rsidRPr="00E36B5A">
        <w:rPr>
          <w:rFonts w:ascii="標楷體" w:eastAsia="標楷體" w:hAnsi="標楷體" w:cs="Times New Roman" w:hint="eastAsia"/>
          <w:szCs w:val="24"/>
        </w:rPr>
        <w:t>遵</w:t>
      </w:r>
      <w:proofErr w:type="gramEnd"/>
      <w:r w:rsidRPr="00E36B5A">
        <w:rPr>
          <w:rFonts w:ascii="標楷體" w:eastAsia="標楷體" w:hAnsi="標楷體" w:cs="Times New Roman" w:hint="eastAsia"/>
          <w:szCs w:val="24"/>
        </w:rPr>
        <w:t>法成本下，</w:t>
      </w:r>
      <w:r w:rsidRPr="00E36B5A">
        <w:rPr>
          <w:rFonts w:ascii="標楷體" w:eastAsia="標楷體" w:hAnsi="標楷體" w:cs="Times New Roman" w:hint="eastAsia"/>
          <w:b/>
          <w:szCs w:val="24"/>
          <w:u w:val="single"/>
        </w:rPr>
        <w:t>提供友善創新及創業環境</w:t>
      </w:r>
      <w:r w:rsidRPr="00E36B5A">
        <w:rPr>
          <w:rFonts w:ascii="標楷體" w:eastAsia="標楷體" w:hAnsi="標楷體" w:cs="Times New Roman" w:hint="eastAsia"/>
          <w:szCs w:val="24"/>
        </w:rPr>
        <w:t>、</w:t>
      </w:r>
      <w:r w:rsidRPr="00E36B5A">
        <w:rPr>
          <w:rFonts w:ascii="標楷體" w:eastAsia="標楷體" w:hAnsi="標楷體" w:cs="Times New Roman" w:hint="eastAsia"/>
          <w:b/>
          <w:szCs w:val="24"/>
          <w:u w:val="single"/>
        </w:rPr>
        <w:t>強化公司治理及提升股東權益</w:t>
      </w:r>
      <w:r w:rsidRPr="00E36B5A">
        <w:rPr>
          <w:rFonts w:ascii="標楷體" w:eastAsia="標楷體" w:hAnsi="標楷體" w:cs="Times New Roman" w:hint="eastAsia"/>
          <w:szCs w:val="24"/>
        </w:rPr>
        <w:t>、</w:t>
      </w:r>
      <w:r w:rsidRPr="00E36B5A">
        <w:rPr>
          <w:rFonts w:ascii="標楷體" w:eastAsia="標楷體" w:hAnsi="標楷體" w:cs="Times New Roman" w:hint="eastAsia"/>
          <w:b/>
          <w:szCs w:val="24"/>
          <w:u w:val="single"/>
        </w:rPr>
        <w:t>增加企業經營彈性</w:t>
      </w:r>
      <w:r w:rsidRPr="00E36B5A">
        <w:rPr>
          <w:rFonts w:ascii="標楷體" w:eastAsia="標楷體" w:hAnsi="標楷體" w:cs="Times New Roman" w:hint="eastAsia"/>
          <w:szCs w:val="24"/>
        </w:rPr>
        <w:t>及</w:t>
      </w:r>
      <w:r w:rsidRPr="00E36B5A">
        <w:rPr>
          <w:rFonts w:ascii="標楷體" w:eastAsia="標楷體" w:hAnsi="標楷體" w:cs="Times New Roman" w:hint="eastAsia"/>
          <w:b/>
          <w:szCs w:val="24"/>
          <w:u w:val="single"/>
        </w:rPr>
        <w:t>管理制度效率化與電子化</w:t>
      </w:r>
      <w:r w:rsidRPr="00E36B5A">
        <w:rPr>
          <w:rFonts w:ascii="標楷體" w:eastAsia="標楷體" w:hAnsi="標楷體" w:cs="Times New Roman" w:hint="eastAsia"/>
          <w:szCs w:val="24"/>
        </w:rPr>
        <w:t>等。</w:t>
      </w:r>
    </w:p>
    <w:tbl>
      <w:tblPr>
        <w:tblStyle w:val="24"/>
        <w:tblW w:w="0" w:type="auto"/>
        <w:tblInd w:w="0" w:type="dxa"/>
        <w:tblLook w:val="04A0" w:firstRow="1" w:lastRow="0" w:firstColumn="1" w:lastColumn="0" w:noHBand="0" w:noVBand="1"/>
      </w:tblPr>
      <w:tblGrid>
        <w:gridCol w:w="8296"/>
      </w:tblGrid>
      <w:tr w:rsidR="00E36B5A" w:rsidRPr="00E36B5A" w:rsidTr="00E36B5A">
        <w:tc>
          <w:tcPr>
            <w:tcW w:w="8296" w:type="dxa"/>
            <w:tcBorders>
              <w:top w:val="single" w:sz="4" w:space="0" w:color="auto"/>
              <w:left w:val="single" w:sz="4" w:space="0" w:color="auto"/>
              <w:bottom w:val="single" w:sz="4" w:space="0" w:color="auto"/>
              <w:right w:val="single" w:sz="4" w:space="0" w:color="auto"/>
            </w:tcBorders>
            <w:hideMark/>
          </w:tcPr>
          <w:p w:rsidR="00E36B5A" w:rsidRPr="00E36B5A" w:rsidRDefault="00E36B5A" w:rsidP="00E36B5A">
            <w:pPr>
              <w:rPr>
                <w:rFonts w:ascii="標楷體" w:eastAsia="標楷體" w:hAnsi="標楷體"/>
                <w:szCs w:val="24"/>
              </w:rPr>
            </w:pPr>
            <w:r w:rsidRPr="00E36B5A">
              <w:rPr>
                <w:rFonts w:ascii="Segoe UI Emoji" w:eastAsia="Segoe UI Emoji" w:hAnsi="Segoe UI Emoji" w:cs="Segoe UI Emoji"/>
                <w:szCs w:val="24"/>
              </w:rPr>
              <w:t>◎</w:t>
            </w:r>
            <w:r w:rsidRPr="00E36B5A">
              <w:rPr>
                <w:rFonts w:ascii="標楷體" w:eastAsia="標楷體" w:hAnsi="標楷體" w:hint="eastAsia"/>
                <w:szCs w:val="24"/>
              </w:rPr>
              <w:t>本次全盤修正之重點</w:t>
            </w:r>
            <w:proofErr w:type="gramStart"/>
            <w:r w:rsidRPr="00E36B5A">
              <w:rPr>
                <w:rFonts w:ascii="標楷體" w:eastAsia="標楷體" w:hAnsi="標楷體" w:hint="eastAsia"/>
                <w:szCs w:val="24"/>
              </w:rPr>
              <w:t>─</w:t>
            </w:r>
            <w:proofErr w:type="gramEnd"/>
            <w:r w:rsidRPr="00E36B5A">
              <w:rPr>
                <w:rFonts w:ascii="標楷體" w:eastAsia="標楷體" w:hAnsi="標楷體" w:hint="eastAsia"/>
                <w:szCs w:val="24"/>
              </w:rPr>
              <w:t>大小公司分流</w:t>
            </w:r>
            <w:r w:rsidRPr="00E36B5A">
              <w:rPr>
                <w:rFonts w:ascii="標楷體" w:eastAsia="標楷體" w:hAnsi="標楷體"/>
                <w:szCs w:val="24"/>
                <w:vertAlign w:val="superscript"/>
              </w:rPr>
              <w:footnoteReference w:id="1"/>
            </w:r>
          </w:p>
          <w:p w:rsidR="00E36B5A" w:rsidRPr="00E36B5A" w:rsidRDefault="00E36B5A" w:rsidP="00E36B5A">
            <w:pPr>
              <w:numPr>
                <w:ilvl w:val="0"/>
                <w:numId w:val="135"/>
              </w:numPr>
              <w:rPr>
                <w:rFonts w:ascii="標楷體" w:eastAsia="標楷體" w:hAnsi="標楷體"/>
                <w:szCs w:val="24"/>
              </w:rPr>
            </w:pPr>
            <w:r w:rsidRPr="00E36B5A">
              <w:rPr>
                <w:rFonts w:ascii="標楷體" w:eastAsia="標楷體" w:hAnsi="標楷體" w:hint="eastAsia"/>
                <w:szCs w:val="24"/>
              </w:rPr>
              <w:t>現代公司法制上，大小公司因其表現於外之特性不同，所適用之法律規範亦應有所區隔，蓋現今多數大型公司之特徵，在於股東人數</w:t>
            </w:r>
            <w:proofErr w:type="gramStart"/>
            <w:r w:rsidRPr="00E36B5A">
              <w:rPr>
                <w:rFonts w:ascii="標楷體" w:eastAsia="標楷體" w:hAnsi="標楷體" w:hint="eastAsia"/>
                <w:szCs w:val="24"/>
              </w:rPr>
              <w:t>眾多，</w:t>
            </w:r>
            <w:proofErr w:type="gramEnd"/>
            <w:r w:rsidRPr="00E36B5A">
              <w:rPr>
                <w:rFonts w:ascii="標楷體" w:eastAsia="標楷體" w:hAnsi="標楷體" w:hint="eastAsia"/>
                <w:szCs w:val="24"/>
              </w:rPr>
              <w:t>股東間依存關係薄弱，因此無法使所有股東皆參與公司經營，同時亦應股權分散，衍生出經營與所有分離之代理成本問題，因此為了對大型公司管制成本極小化，多以強制法規作為避免經營</w:t>
            </w:r>
            <w:proofErr w:type="gramStart"/>
            <w:r w:rsidRPr="00E36B5A">
              <w:rPr>
                <w:rFonts w:ascii="標楷體" w:eastAsia="標楷體" w:hAnsi="標楷體" w:hint="eastAsia"/>
                <w:szCs w:val="24"/>
              </w:rPr>
              <w:t>不</w:t>
            </w:r>
            <w:proofErr w:type="gramEnd"/>
            <w:r w:rsidRPr="00E36B5A">
              <w:rPr>
                <w:rFonts w:ascii="標楷體" w:eastAsia="標楷體" w:hAnsi="標楷體" w:hint="eastAsia"/>
                <w:szCs w:val="24"/>
              </w:rPr>
              <w:t>效率之手段，例如組織機關法定化及股東權之強制性等。</w:t>
            </w:r>
          </w:p>
          <w:p w:rsidR="00E36B5A" w:rsidRPr="00E36B5A" w:rsidRDefault="00E36B5A" w:rsidP="00E36B5A">
            <w:pPr>
              <w:numPr>
                <w:ilvl w:val="0"/>
                <w:numId w:val="135"/>
              </w:numPr>
              <w:rPr>
                <w:rFonts w:ascii="標楷體" w:eastAsia="標楷體" w:hAnsi="標楷體"/>
                <w:szCs w:val="24"/>
              </w:rPr>
            </w:pPr>
            <w:r w:rsidRPr="00E36B5A">
              <w:rPr>
                <w:rFonts w:ascii="標楷體" w:eastAsia="標楷體" w:hAnsi="標楷體" w:hint="eastAsia"/>
                <w:szCs w:val="24"/>
              </w:rPr>
              <w:t>相形之下，小型公司股東人數少，組成結構上具有一定閉鎖性，同時經營者多為公司大股東，呈現經營與所有結合現象，較不易產生嚴重之代理問題，無須如同大型公司一般，由法律強制規定權利義務關係，應容許</w:t>
            </w:r>
            <w:proofErr w:type="gramStart"/>
            <w:r w:rsidRPr="00E36B5A">
              <w:rPr>
                <w:rFonts w:ascii="標楷體" w:eastAsia="標楷體" w:hAnsi="標楷體" w:hint="eastAsia"/>
                <w:szCs w:val="24"/>
              </w:rPr>
              <w:t>股東間得彼此</w:t>
            </w:r>
            <w:proofErr w:type="gramEnd"/>
            <w:r w:rsidRPr="00E36B5A">
              <w:rPr>
                <w:rFonts w:ascii="標楷體" w:eastAsia="標楷體" w:hAnsi="標楷體" w:hint="eastAsia"/>
                <w:szCs w:val="24"/>
              </w:rPr>
              <w:t>合意達成公司自治之目的。</w:t>
            </w:r>
          </w:p>
          <w:p w:rsidR="00E36B5A" w:rsidRPr="00E36B5A" w:rsidRDefault="00E36B5A" w:rsidP="00E36B5A">
            <w:pPr>
              <w:numPr>
                <w:ilvl w:val="0"/>
                <w:numId w:val="135"/>
              </w:numPr>
              <w:rPr>
                <w:rFonts w:ascii="標楷體" w:eastAsia="標楷體" w:hAnsi="標楷體"/>
                <w:szCs w:val="24"/>
              </w:rPr>
            </w:pPr>
            <w:r w:rsidRPr="00E36B5A">
              <w:rPr>
                <w:rFonts w:ascii="標楷體" w:eastAsia="標楷體" w:hAnsi="標楷體" w:hint="eastAsia"/>
                <w:szCs w:val="24"/>
              </w:rPr>
              <w:t>然而，我國公司法距離現代公司法制仍有一段相當之距離，蓋我國股份有限公司在立法者原設想中為大型公司，並由其他三種公司擔任小型公司之模型，但我國實務適用上，不論大型、中型或小型</w:t>
            </w:r>
            <w:proofErr w:type="gramStart"/>
            <w:r w:rsidRPr="00E36B5A">
              <w:rPr>
                <w:rFonts w:ascii="標楷體" w:eastAsia="標楷體" w:hAnsi="標楷體" w:hint="eastAsia"/>
                <w:szCs w:val="24"/>
              </w:rPr>
              <w:t>公司均多以</w:t>
            </w:r>
            <w:proofErr w:type="gramEnd"/>
            <w:r w:rsidRPr="00E36B5A">
              <w:rPr>
                <w:rFonts w:ascii="標楷體" w:eastAsia="標楷體" w:hAnsi="標楷體" w:hint="eastAsia"/>
                <w:szCs w:val="24"/>
              </w:rPr>
              <w:t>股份有限公司作為組織型態為選擇，導致中小企業因現行公司法之不當，形成「小孩穿大衣」之窘境，反而額外加重</w:t>
            </w:r>
            <w:proofErr w:type="gramStart"/>
            <w:r w:rsidRPr="00E36B5A">
              <w:rPr>
                <w:rFonts w:ascii="標楷體" w:eastAsia="標楷體" w:hAnsi="標楷體" w:hint="eastAsia"/>
                <w:szCs w:val="24"/>
              </w:rPr>
              <w:t>遵</w:t>
            </w:r>
            <w:proofErr w:type="gramEnd"/>
            <w:r w:rsidRPr="00E36B5A">
              <w:rPr>
                <w:rFonts w:ascii="標楷體" w:eastAsia="標楷體" w:hAnsi="標楷體" w:hint="eastAsia"/>
                <w:szCs w:val="24"/>
              </w:rPr>
              <w:t>法成本，因此本次修正主要</w:t>
            </w:r>
            <w:proofErr w:type="gramStart"/>
            <w:r w:rsidRPr="00E36B5A">
              <w:rPr>
                <w:rFonts w:ascii="標楷體" w:eastAsia="標楷體" w:hAnsi="標楷體" w:hint="eastAsia"/>
                <w:szCs w:val="24"/>
              </w:rPr>
              <w:t>訴求即在於</w:t>
            </w:r>
            <w:proofErr w:type="gramEnd"/>
            <w:r w:rsidRPr="00E36B5A">
              <w:rPr>
                <w:rFonts w:ascii="標楷體" w:eastAsia="標楷體" w:hAnsi="標楷體" w:hint="eastAsia"/>
                <w:szCs w:val="24"/>
              </w:rPr>
              <w:t>大小公司區分規範。</w:t>
            </w:r>
          </w:p>
        </w:tc>
      </w:tr>
    </w:tbl>
    <w:p w:rsidR="00E36B5A" w:rsidRDefault="00E36B5A" w:rsidP="00E36B5A"/>
    <w:p w:rsidR="00E36B5A" w:rsidRDefault="00E36B5A" w:rsidP="00E36B5A"/>
    <w:p w:rsidR="00E36B5A" w:rsidRDefault="00E36B5A" w:rsidP="00E36B5A"/>
    <w:p w:rsidR="00E36B5A" w:rsidRDefault="00E36B5A" w:rsidP="00E36B5A"/>
    <w:p w:rsidR="00E36B5A" w:rsidRDefault="00E36B5A" w:rsidP="00E36B5A"/>
    <w:p w:rsidR="00E36B5A" w:rsidRDefault="00E36B5A" w:rsidP="00E36B5A"/>
    <w:p w:rsidR="00E36B5A" w:rsidRPr="00E36B5A" w:rsidRDefault="00E36B5A" w:rsidP="00E36B5A"/>
    <w:p w:rsidR="00AD3F77" w:rsidRDefault="00AE7C67" w:rsidP="00AD3F77">
      <w:pPr>
        <w:pStyle w:val="1"/>
      </w:pPr>
      <w:r>
        <w:rPr>
          <w:rFonts w:hint="eastAsia"/>
        </w:rPr>
        <w:lastRenderedPageBreak/>
        <w:t>【</w:t>
      </w:r>
      <w:r w:rsidR="00E36B5A">
        <w:t>一</w:t>
      </w:r>
      <w:r w:rsidR="00E36B5A">
        <w:rPr>
          <w:rFonts w:hint="eastAsia"/>
        </w:rPr>
        <w:t>、</w:t>
      </w:r>
      <w:r w:rsidR="00AD3F77" w:rsidRPr="00C84DE9">
        <w:rPr>
          <w:rStyle w:val="20"/>
        </w:rPr>
        <w:t>友善創新創業環境</w:t>
      </w:r>
      <w:r>
        <w:rPr>
          <w:rStyle w:val="20"/>
          <w:rFonts w:hint="eastAsia"/>
        </w:rPr>
        <w:t>】</w:t>
      </w:r>
    </w:p>
    <w:p w:rsidR="007A434B" w:rsidRDefault="007A434B" w:rsidP="0008560D">
      <w:pPr>
        <w:pStyle w:val="a5"/>
        <w:numPr>
          <w:ilvl w:val="0"/>
          <w:numId w:val="2"/>
        </w:numPr>
        <w:ind w:leftChars="0"/>
      </w:pPr>
      <w:r>
        <w:rPr>
          <w:rFonts w:hint="eastAsia"/>
        </w:rPr>
        <w:t>企業社會</w:t>
      </w:r>
      <w:proofErr w:type="gramStart"/>
      <w:r>
        <w:rPr>
          <w:rFonts w:hint="eastAsia"/>
        </w:rPr>
        <w:t>責</w:t>
      </w:r>
      <w:proofErr w:type="gramEnd"/>
      <w:r>
        <w:rPr>
          <w:rFonts w:hint="eastAsia"/>
        </w:rPr>
        <w:t>任之明文化</w:t>
      </w:r>
    </w:p>
    <w:p w:rsidR="007A434B" w:rsidRDefault="007A434B" w:rsidP="007A434B">
      <w:pPr>
        <w:pStyle w:val="a5"/>
        <w:ind w:leftChars="0"/>
      </w:pPr>
      <w:r>
        <w:rPr>
          <w:rFonts w:hint="eastAsia"/>
        </w:rPr>
        <w:t>修正條文第</w:t>
      </w:r>
      <w:r>
        <w:rPr>
          <w:rFonts w:hint="eastAsia"/>
        </w:rPr>
        <w:t>1</w:t>
      </w:r>
      <w:r>
        <w:rPr>
          <w:rFonts w:hint="eastAsia"/>
        </w:rPr>
        <w:t>條第</w:t>
      </w:r>
      <w:r>
        <w:rPr>
          <w:rFonts w:hint="eastAsia"/>
        </w:rPr>
        <w:t>2</w:t>
      </w:r>
      <w:r>
        <w:rPr>
          <w:rFonts w:hint="eastAsia"/>
        </w:rPr>
        <w:t>項：「公司經營業務，應遵守法令及倫理規範，得</w:t>
      </w:r>
      <w:proofErr w:type="gramStart"/>
      <w:r>
        <w:rPr>
          <w:rFonts w:hint="eastAsia"/>
        </w:rPr>
        <w:t>採</w:t>
      </w:r>
      <w:proofErr w:type="gramEnd"/>
      <w:r>
        <w:rPr>
          <w:rFonts w:hint="eastAsia"/>
        </w:rPr>
        <w:t>行增進公共利益之行為，以善盡其社會責任。」</w:t>
      </w:r>
    </w:p>
    <w:tbl>
      <w:tblPr>
        <w:tblStyle w:val="a7"/>
        <w:tblW w:w="0" w:type="auto"/>
        <w:tblInd w:w="480" w:type="dxa"/>
        <w:tblLook w:val="04A0" w:firstRow="1" w:lastRow="0" w:firstColumn="1" w:lastColumn="0" w:noHBand="0" w:noVBand="1"/>
      </w:tblPr>
      <w:tblGrid>
        <w:gridCol w:w="8042"/>
      </w:tblGrid>
      <w:tr w:rsidR="007A434B" w:rsidTr="007A434B">
        <w:tc>
          <w:tcPr>
            <w:tcW w:w="8296" w:type="dxa"/>
          </w:tcPr>
          <w:p w:rsidR="007A434B" w:rsidRPr="00E7196E" w:rsidRDefault="007A434B" w:rsidP="007A434B">
            <w:pPr>
              <w:rPr>
                <w:rFonts w:ascii="標楷體" w:eastAsia="標楷體" w:hAnsi="標楷體"/>
              </w:rPr>
            </w:pPr>
            <w:r w:rsidRPr="00E7196E">
              <w:rPr>
                <w:rFonts w:ascii="標楷體" w:eastAsia="標楷體" w:hAnsi="標楷體" w:hint="eastAsia"/>
              </w:rPr>
              <w:t>【增訂理由】</w:t>
            </w:r>
          </w:p>
          <w:p w:rsidR="007A434B" w:rsidRDefault="007A434B" w:rsidP="007A434B">
            <w:pPr>
              <w:pStyle w:val="a5"/>
              <w:ind w:leftChars="0" w:left="0"/>
            </w:pPr>
            <w:r w:rsidRPr="00E7196E">
              <w:rPr>
                <w:rFonts w:ascii="標楷體" w:eastAsia="標楷體" w:hAnsi="標楷體" w:hint="eastAsia"/>
              </w:rPr>
              <w:t>按公司在法律設計上被賦予法人格後，除了能成為交易主體外，另一層面之意義在於公司能永續經營。誕生於十七世紀初之公司，經過幾百年之發展，人類樂於成立公司經營事業，迄今全世界之公司，不知凡幾，其經濟影響力亦日漸深遠，已經是與人類生活息息相關之商業經濟組織。尤其大型企業，更可以與國家平起平坐，其決策之影響力，</w:t>
            </w:r>
            <w:r w:rsidRPr="00E7196E">
              <w:rPr>
                <w:rFonts w:ascii="標楷體" w:eastAsia="標楷體" w:hAnsi="標楷體" w:hint="eastAsia"/>
                <w:b/>
              </w:rPr>
              <w:t>常及於消費者、員工、股東、甚至一般民眾。例如企業所造成之環境污染、劣質黑心商品造成消費者身心受害等，不一而足。公司為社會之一分子，除從事營利行為外，大多數國家，均認為公司應負社會責任</w:t>
            </w:r>
            <w:r w:rsidRPr="00E7196E">
              <w:rPr>
                <w:rFonts w:ascii="標楷體" w:eastAsia="標楷體" w:hAnsi="標楷體" w:hint="eastAsia"/>
              </w:rPr>
              <w:t>。</w:t>
            </w:r>
          </w:p>
        </w:tc>
      </w:tr>
    </w:tbl>
    <w:p w:rsidR="00AD3F77" w:rsidRDefault="00AD3F77" w:rsidP="00F053C2">
      <w:pPr>
        <w:pStyle w:val="a5"/>
        <w:ind w:leftChars="0"/>
      </w:pPr>
    </w:p>
    <w:p w:rsidR="00F053C2" w:rsidRDefault="00AD3F77" w:rsidP="0008560D">
      <w:pPr>
        <w:pStyle w:val="a5"/>
        <w:numPr>
          <w:ilvl w:val="0"/>
          <w:numId w:val="2"/>
        </w:numPr>
        <w:ind w:leftChars="0"/>
      </w:pPr>
      <w:r>
        <w:t>有限公司及股份有限公司得每半會計年度終了</w:t>
      </w:r>
      <w:r w:rsidR="00C32684">
        <w:rPr>
          <w:rFonts w:hint="eastAsia"/>
        </w:rPr>
        <w:t>或每季終了</w:t>
      </w:r>
      <w:r>
        <w:t>後為盈餘分派。</w:t>
      </w:r>
    </w:p>
    <w:p w:rsidR="00F053C2" w:rsidRDefault="00F053C2" w:rsidP="0008560D">
      <w:pPr>
        <w:pStyle w:val="a5"/>
        <w:numPr>
          <w:ilvl w:val="0"/>
          <w:numId w:val="9"/>
        </w:numPr>
        <w:ind w:leftChars="0"/>
      </w:pPr>
      <w:r>
        <w:rPr>
          <w:rFonts w:hint="eastAsia"/>
        </w:rPr>
        <w:t>股份有限公司</w:t>
      </w:r>
    </w:p>
    <w:tbl>
      <w:tblPr>
        <w:tblStyle w:val="a7"/>
        <w:tblW w:w="7399" w:type="dxa"/>
        <w:tblInd w:w="960" w:type="dxa"/>
        <w:tblLook w:val="04A0" w:firstRow="1" w:lastRow="0" w:firstColumn="1" w:lastColumn="0" w:noHBand="0" w:noVBand="1"/>
      </w:tblPr>
      <w:tblGrid>
        <w:gridCol w:w="4280"/>
        <w:gridCol w:w="3119"/>
      </w:tblGrid>
      <w:tr w:rsidR="00754777" w:rsidTr="00754777">
        <w:tc>
          <w:tcPr>
            <w:tcW w:w="4280" w:type="dxa"/>
          </w:tcPr>
          <w:p w:rsidR="00754777" w:rsidRDefault="00754777" w:rsidP="00F053C2">
            <w:pPr>
              <w:pStyle w:val="a5"/>
              <w:ind w:leftChars="0" w:left="0"/>
            </w:pPr>
            <w:r>
              <w:rPr>
                <w:rFonts w:hint="eastAsia"/>
              </w:rPr>
              <w:t>第</w:t>
            </w:r>
            <w:r>
              <w:rPr>
                <w:rFonts w:hint="eastAsia"/>
              </w:rPr>
              <w:t>228</w:t>
            </w:r>
            <w:r>
              <w:rPr>
                <w:rFonts w:hint="eastAsia"/>
              </w:rPr>
              <w:t>條之</w:t>
            </w:r>
            <w:r>
              <w:rPr>
                <w:rFonts w:hint="eastAsia"/>
              </w:rPr>
              <w:t>1</w:t>
            </w:r>
          </w:p>
        </w:tc>
        <w:tc>
          <w:tcPr>
            <w:tcW w:w="3119" w:type="dxa"/>
          </w:tcPr>
          <w:p w:rsidR="00754777" w:rsidRDefault="00754777" w:rsidP="00F053C2">
            <w:pPr>
              <w:pStyle w:val="a5"/>
              <w:ind w:leftChars="0" w:left="0"/>
            </w:pPr>
            <w:r>
              <w:rPr>
                <w:rFonts w:hint="eastAsia"/>
              </w:rPr>
              <w:t>修正理由</w:t>
            </w:r>
          </w:p>
        </w:tc>
      </w:tr>
      <w:tr w:rsidR="00E7196E" w:rsidTr="00754777">
        <w:tc>
          <w:tcPr>
            <w:tcW w:w="4280" w:type="dxa"/>
          </w:tcPr>
          <w:p w:rsidR="00E7196E" w:rsidRDefault="00E7196E" w:rsidP="0008560D">
            <w:pPr>
              <w:pStyle w:val="a5"/>
              <w:numPr>
                <w:ilvl w:val="0"/>
                <w:numId w:val="10"/>
              </w:numPr>
              <w:ind w:leftChars="0"/>
            </w:pPr>
            <w:r w:rsidRPr="00CC7989">
              <w:t>公司</w:t>
            </w:r>
            <w:r w:rsidRPr="0005520D">
              <w:rPr>
                <w:b/>
              </w:rPr>
              <w:t>章程</w:t>
            </w:r>
            <w:r w:rsidRPr="00CC7989">
              <w:t>得訂明盈餘分派或虧損撥補於</w:t>
            </w:r>
            <w:r w:rsidRPr="0005520D">
              <w:rPr>
                <w:b/>
                <w:u w:val="single"/>
              </w:rPr>
              <w:t>每季或每半會計年度</w:t>
            </w:r>
            <w:r w:rsidRPr="00CC7989">
              <w:t>終了後為之</w:t>
            </w:r>
            <w:r w:rsidR="007B3B8F">
              <w:rPr>
                <w:rStyle w:val="aa"/>
              </w:rPr>
              <w:footnoteReference w:id="2"/>
            </w:r>
            <w:r w:rsidRPr="00CC7989">
              <w:t>。</w:t>
            </w:r>
          </w:p>
          <w:p w:rsidR="00E7196E" w:rsidRDefault="00E7196E" w:rsidP="0008560D">
            <w:pPr>
              <w:pStyle w:val="a5"/>
              <w:numPr>
                <w:ilvl w:val="0"/>
                <w:numId w:val="10"/>
              </w:numPr>
              <w:ind w:leftChars="0"/>
            </w:pPr>
            <w:r w:rsidRPr="00CC7989">
              <w:t>公司</w:t>
            </w:r>
            <w:r w:rsidRPr="0005520D">
              <w:rPr>
                <w:b/>
              </w:rPr>
              <w:t>前三季或前半會計年度盈餘分派或虧損撥補之議案</w:t>
            </w:r>
            <w:r w:rsidRPr="00CC7989">
              <w:t>，應連同營業報告書及財務報表交監察人查核後，</w:t>
            </w:r>
            <w:r w:rsidRPr="0005520D">
              <w:rPr>
                <w:u w:val="single"/>
              </w:rPr>
              <w:t>提董事會決議</w:t>
            </w:r>
            <w:r w:rsidRPr="00CC7989">
              <w:t>之。</w:t>
            </w:r>
          </w:p>
          <w:p w:rsidR="00E7196E" w:rsidRDefault="00E7196E" w:rsidP="0008560D">
            <w:pPr>
              <w:pStyle w:val="a5"/>
              <w:numPr>
                <w:ilvl w:val="0"/>
                <w:numId w:val="10"/>
              </w:numPr>
              <w:ind w:leftChars="0"/>
            </w:pPr>
            <w:r w:rsidRPr="00CC7989">
              <w:t>公司依前項規定分派盈餘時，應先預估並保留應納稅捐、依法彌補虧損及提列法定盈餘公積。但法定盈餘公積，已達實收資本額時，不在此限。</w:t>
            </w:r>
          </w:p>
          <w:p w:rsidR="00E7196E" w:rsidRDefault="00E7196E" w:rsidP="0008560D">
            <w:pPr>
              <w:pStyle w:val="a5"/>
              <w:numPr>
                <w:ilvl w:val="0"/>
                <w:numId w:val="10"/>
              </w:numPr>
              <w:ind w:leftChars="0"/>
            </w:pPr>
            <w:r w:rsidRPr="0005520D">
              <w:rPr>
                <w:b/>
              </w:rPr>
              <w:t>公司依第二項規定分派盈餘而以發行新股方式為之時，應依第二百四十條規定辦理；發放現金者，應經董事會決議</w:t>
            </w:r>
            <w:r w:rsidRPr="00CC7989">
              <w:t>。</w:t>
            </w:r>
          </w:p>
          <w:p w:rsidR="00E7196E" w:rsidRDefault="00E7196E" w:rsidP="0008560D">
            <w:pPr>
              <w:pStyle w:val="a5"/>
              <w:numPr>
                <w:ilvl w:val="0"/>
                <w:numId w:val="10"/>
              </w:numPr>
              <w:ind w:leftChars="0"/>
            </w:pPr>
            <w:r w:rsidRPr="00CC7989">
              <w:t>公開發行股票之公司，依前四項規</w:t>
            </w:r>
            <w:r w:rsidRPr="00CC7989">
              <w:lastRenderedPageBreak/>
              <w:t>定分派盈餘或撥補虧損時，應依經會計師查核或核閱之財務報表為之。</w:t>
            </w:r>
          </w:p>
        </w:tc>
        <w:tc>
          <w:tcPr>
            <w:tcW w:w="3119" w:type="dxa"/>
          </w:tcPr>
          <w:p w:rsidR="00E7196E" w:rsidRDefault="00E7196E" w:rsidP="00E7196E">
            <w:pPr>
              <w:ind w:left="480" w:hangingChars="200" w:hanging="480"/>
              <w:jc w:val="both"/>
              <w:rPr>
                <w:rFonts w:ascii="Times New Roman" w:eastAsia="標楷體" w:hAnsi="Times New Roman" w:cs="Times New Roman"/>
              </w:rPr>
            </w:pPr>
            <w:r>
              <w:rPr>
                <w:rFonts w:ascii="Times New Roman" w:eastAsia="標楷體" w:hAnsi="Times New Roman" w:cs="Times New Roman"/>
              </w:rPr>
              <w:lastRenderedPageBreak/>
              <w:t>一、</w:t>
            </w:r>
            <w:r>
              <w:rPr>
                <w:rFonts w:ascii="Times New Roman" w:eastAsia="標楷體" w:hAnsi="Times New Roman" w:cs="Times New Roman"/>
                <w:u w:val="single"/>
              </w:rPr>
              <w:t>本條新增</w:t>
            </w:r>
            <w:r>
              <w:rPr>
                <w:rFonts w:ascii="Times New Roman" w:eastAsia="標楷體" w:hAnsi="Times New Roman" w:cs="Times New Roman"/>
              </w:rPr>
              <w:t>。</w:t>
            </w:r>
          </w:p>
          <w:p w:rsidR="00E7196E" w:rsidRDefault="00E7196E" w:rsidP="00E7196E">
            <w:pPr>
              <w:ind w:left="480" w:hangingChars="200" w:hanging="480"/>
              <w:jc w:val="both"/>
              <w:rPr>
                <w:rFonts w:ascii="Times New Roman" w:eastAsia="標楷體" w:hAnsi="Times New Roman" w:cs="Times New Roman"/>
              </w:rPr>
            </w:pPr>
            <w:r>
              <w:rPr>
                <w:rFonts w:ascii="Times New Roman" w:eastAsia="標楷體" w:hAnsi="Times New Roman" w:cs="Times New Roman"/>
              </w:rPr>
              <w:t>二、依現行第三百五十六條之十規定，閉鎖性股份有限公司可一年為二次盈餘分派或虧損撥補。為應需要，擴大適用範圍至所有股份有限公司，讓所有</w:t>
            </w:r>
            <w:proofErr w:type="gramStart"/>
            <w:r>
              <w:rPr>
                <w:rFonts w:ascii="Times New Roman" w:eastAsia="標楷體" w:hAnsi="Times New Roman" w:cs="Times New Roman"/>
              </w:rPr>
              <w:t>股份有限公司均得一年</w:t>
            </w:r>
            <w:proofErr w:type="gramEnd"/>
            <w:r>
              <w:rPr>
                <w:rFonts w:ascii="Times New Roman" w:eastAsia="標楷體" w:hAnsi="Times New Roman" w:cs="Times New Roman"/>
              </w:rPr>
              <w:t>為二次盈餘分派或虧損撥補。亦即公司得每半會計年度為盈餘分派或虧損撥補，</w:t>
            </w:r>
            <w:r w:rsidRPr="0005520D">
              <w:rPr>
                <w:rFonts w:ascii="Times New Roman" w:eastAsia="標楷體" w:hAnsi="Times New Roman" w:cs="Times New Roman"/>
                <w:b/>
              </w:rPr>
              <w:t>惟應於章程訂明，</w:t>
            </w:r>
            <w:proofErr w:type="gramStart"/>
            <w:r w:rsidRPr="0005520D">
              <w:rPr>
                <w:rFonts w:ascii="Times New Roman" w:eastAsia="標楷體" w:hAnsi="Times New Roman" w:cs="Times New Roman"/>
                <w:b/>
              </w:rPr>
              <w:t>爰</w:t>
            </w:r>
            <w:proofErr w:type="gramEnd"/>
            <w:r w:rsidRPr="0005520D">
              <w:rPr>
                <w:rFonts w:ascii="Times New Roman" w:eastAsia="標楷體" w:hAnsi="Times New Roman" w:cs="Times New Roman"/>
                <w:b/>
              </w:rPr>
              <w:t>增訂第一項</w:t>
            </w:r>
            <w:r>
              <w:rPr>
                <w:rFonts w:ascii="Times New Roman" w:eastAsia="標楷體" w:hAnsi="Times New Roman" w:cs="Times New Roman"/>
              </w:rPr>
              <w:t>。</w:t>
            </w:r>
          </w:p>
          <w:p w:rsidR="00E7196E" w:rsidRDefault="00E7196E" w:rsidP="00E7196E">
            <w:pPr>
              <w:ind w:left="480" w:hangingChars="200" w:hanging="480"/>
              <w:jc w:val="both"/>
              <w:rPr>
                <w:rFonts w:ascii="Times New Roman" w:eastAsia="標楷體" w:hAnsi="Times New Roman" w:cs="Times New Roman"/>
              </w:rPr>
            </w:pPr>
            <w:r>
              <w:rPr>
                <w:rFonts w:ascii="Times New Roman" w:eastAsia="標楷體" w:hAnsi="Times New Roman" w:cs="Times New Roman"/>
              </w:rPr>
              <w:t>三、公司前半會計年度分派盈餘或撥補虧損者，</w:t>
            </w:r>
            <w:r w:rsidRPr="0005520D">
              <w:rPr>
                <w:rFonts w:ascii="Times New Roman" w:eastAsia="標楷體" w:hAnsi="Times New Roman" w:cs="Times New Roman"/>
                <w:b/>
                <w:u w:val="single"/>
              </w:rPr>
              <w:t>該議案須連同營業報告書</w:t>
            </w:r>
            <w:r w:rsidRPr="0005520D">
              <w:rPr>
                <w:rFonts w:ascii="Times New Roman" w:eastAsia="標楷體" w:hAnsi="Times New Roman" w:cs="Times New Roman"/>
                <w:b/>
                <w:u w:val="single"/>
              </w:rPr>
              <w:lastRenderedPageBreak/>
              <w:t>及財務報表交監察人查核後，提董事會決議之，</w:t>
            </w:r>
            <w:proofErr w:type="gramStart"/>
            <w:r w:rsidRPr="0005520D">
              <w:rPr>
                <w:rFonts w:ascii="Times New Roman" w:eastAsia="標楷體" w:hAnsi="Times New Roman" w:cs="Times New Roman"/>
                <w:b/>
                <w:u w:val="single"/>
              </w:rPr>
              <w:t>爰</w:t>
            </w:r>
            <w:proofErr w:type="gramEnd"/>
            <w:r w:rsidRPr="0005520D">
              <w:rPr>
                <w:rFonts w:ascii="Times New Roman" w:eastAsia="標楷體" w:hAnsi="Times New Roman" w:cs="Times New Roman"/>
                <w:b/>
                <w:u w:val="single"/>
              </w:rPr>
              <w:t>增訂第二項。本項既已明定提董事會決議，自不適用股東會相關規定</w:t>
            </w:r>
            <w:r>
              <w:rPr>
                <w:rFonts w:ascii="Times New Roman" w:eastAsia="標楷體" w:hAnsi="Times New Roman" w:cs="Times New Roman"/>
              </w:rPr>
              <w:t>，例如第一百八十四條、第二百三十條、第二百四十條等，</w:t>
            </w:r>
            <w:proofErr w:type="gramStart"/>
            <w:r>
              <w:rPr>
                <w:rFonts w:ascii="Times New Roman" w:eastAsia="標楷體" w:hAnsi="Times New Roman" w:cs="Times New Roman"/>
              </w:rPr>
              <w:t>併予敘</w:t>
            </w:r>
            <w:proofErr w:type="gramEnd"/>
            <w:r>
              <w:rPr>
                <w:rFonts w:ascii="Times New Roman" w:eastAsia="標楷體" w:hAnsi="Times New Roman" w:cs="Times New Roman"/>
              </w:rPr>
              <w:t>明。</w:t>
            </w:r>
          </w:p>
          <w:p w:rsidR="00E7196E" w:rsidRDefault="00E7196E" w:rsidP="00E7196E">
            <w:pPr>
              <w:ind w:left="480" w:hangingChars="200" w:hanging="480"/>
              <w:jc w:val="both"/>
              <w:rPr>
                <w:rFonts w:ascii="Times New Roman" w:eastAsia="標楷體" w:hAnsi="Times New Roman" w:cs="Times New Roman"/>
              </w:rPr>
            </w:pPr>
            <w:r>
              <w:rPr>
                <w:rFonts w:ascii="Times New Roman" w:eastAsia="標楷體" w:hAnsi="Times New Roman" w:cs="Times New Roman"/>
              </w:rPr>
              <w:t>四、公司前半會計年度分派盈餘時，應先預估並保留應納稅捐、依法彌補虧損及提列法定盈餘公積。但法定盈餘公積，已達實收資本額時，不在此限，</w:t>
            </w:r>
            <w:proofErr w:type="gramStart"/>
            <w:r>
              <w:rPr>
                <w:rFonts w:ascii="Times New Roman" w:eastAsia="標楷體" w:hAnsi="Times New Roman" w:cs="Times New Roman"/>
              </w:rPr>
              <w:t>爰</w:t>
            </w:r>
            <w:proofErr w:type="gramEnd"/>
            <w:r>
              <w:rPr>
                <w:rFonts w:ascii="Times New Roman" w:eastAsia="標楷體" w:hAnsi="Times New Roman" w:cs="Times New Roman"/>
              </w:rPr>
              <w:t>增訂第三項。</w:t>
            </w:r>
          </w:p>
          <w:p w:rsidR="00E7196E" w:rsidRDefault="00E7196E" w:rsidP="00E7196E">
            <w:pPr>
              <w:ind w:left="480" w:hangingChars="200" w:hanging="480"/>
              <w:jc w:val="both"/>
              <w:rPr>
                <w:rFonts w:ascii="Times New Roman" w:eastAsia="標楷體" w:hAnsi="Times New Roman" w:cs="Times New Roman"/>
              </w:rPr>
            </w:pPr>
            <w:r>
              <w:rPr>
                <w:rFonts w:ascii="Times New Roman" w:eastAsia="標楷體" w:hAnsi="Times New Roman" w:cs="Times New Roman"/>
              </w:rPr>
              <w:t>五、</w:t>
            </w:r>
            <w:r w:rsidRPr="0005520D">
              <w:rPr>
                <w:rFonts w:ascii="Times New Roman" w:eastAsia="標楷體" w:hAnsi="Times New Roman" w:cs="Times New Roman"/>
                <w:b/>
              </w:rPr>
              <w:t>公司前半會計年度分派盈餘，如以發行新股方式為之時，因涉及股權變動而影響股東權益較大，因此，該議案除應依第二項提董事會決議外，並應依第二百四十條規定辦理，即須經股東會特別決議</w:t>
            </w:r>
            <w:r>
              <w:rPr>
                <w:rFonts w:ascii="Times New Roman" w:eastAsia="標楷體" w:hAnsi="Times New Roman" w:cs="Times New Roman"/>
              </w:rPr>
              <w:t>；至於</w:t>
            </w:r>
            <w:r w:rsidRPr="0005520D">
              <w:rPr>
                <w:rFonts w:ascii="Times New Roman" w:eastAsia="標楷體" w:hAnsi="Times New Roman" w:cs="Times New Roman"/>
                <w:b/>
              </w:rPr>
              <w:t>發放現金者，毋庸經股東會決議而僅須經董事會決議</w:t>
            </w:r>
            <w:r>
              <w:rPr>
                <w:rFonts w:ascii="Times New Roman" w:eastAsia="標楷體" w:hAnsi="Times New Roman" w:cs="Times New Roman"/>
              </w:rPr>
              <w:t>，</w:t>
            </w:r>
            <w:proofErr w:type="gramStart"/>
            <w:r>
              <w:rPr>
                <w:rFonts w:ascii="Times New Roman" w:eastAsia="標楷體" w:hAnsi="Times New Roman" w:cs="Times New Roman"/>
              </w:rPr>
              <w:t>爰</w:t>
            </w:r>
            <w:proofErr w:type="gramEnd"/>
            <w:r>
              <w:rPr>
                <w:rFonts w:ascii="Times New Roman" w:eastAsia="標楷體" w:hAnsi="Times New Roman" w:cs="Times New Roman"/>
              </w:rPr>
              <w:t>增訂第四項。</w:t>
            </w:r>
          </w:p>
          <w:p w:rsidR="00E7196E" w:rsidRDefault="00E7196E" w:rsidP="00E7196E">
            <w:pPr>
              <w:ind w:left="480" w:hangingChars="200" w:hanging="480"/>
              <w:jc w:val="both"/>
              <w:rPr>
                <w:rFonts w:ascii="Times New Roman" w:eastAsia="標楷體" w:hAnsi="Times New Roman" w:cs="Times New Roman"/>
              </w:rPr>
            </w:pPr>
            <w:r>
              <w:rPr>
                <w:rFonts w:ascii="Times New Roman" w:eastAsia="標楷體" w:hAnsi="Times New Roman" w:cs="Times New Roman"/>
              </w:rPr>
              <w:t>六、公開發行股票之公司期中盈餘分派或虧損撥補，應依經會計師查核或核閱之財務報表為之，</w:t>
            </w:r>
            <w:proofErr w:type="gramStart"/>
            <w:r>
              <w:rPr>
                <w:rFonts w:ascii="Times New Roman" w:eastAsia="標楷體" w:hAnsi="Times New Roman" w:cs="Times New Roman"/>
              </w:rPr>
              <w:t>爰</w:t>
            </w:r>
            <w:proofErr w:type="gramEnd"/>
            <w:r>
              <w:rPr>
                <w:rFonts w:ascii="Times New Roman" w:eastAsia="標楷體" w:hAnsi="Times New Roman" w:cs="Times New Roman"/>
              </w:rPr>
              <w:t>增訂第五項。</w:t>
            </w:r>
          </w:p>
        </w:tc>
      </w:tr>
    </w:tbl>
    <w:p w:rsidR="00F053C2" w:rsidRDefault="00F053C2" w:rsidP="00F053C2">
      <w:pPr>
        <w:pStyle w:val="a5"/>
        <w:ind w:leftChars="0" w:left="960"/>
      </w:pPr>
    </w:p>
    <w:p w:rsidR="00F053C2" w:rsidRDefault="00F053C2" w:rsidP="0008560D">
      <w:pPr>
        <w:pStyle w:val="a5"/>
        <w:numPr>
          <w:ilvl w:val="0"/>
          <w:numId w:val="9"/>
        </w:numPr>
        <w:ind w:leftChars="0"/>
      </w:pPr>
      <w:r>
        <w:rPr>
          <w:rFonts w:hint="eastAsia"/>
        </w:rPr>
        <w:t>有限公司</w:t>
      </w:r>
      <w:proofErr w:type="gramStart"/>
      <w:r w:rsidR="00A66DA6">
        <w:rPr>
          <w:rFonts w:hint="eastAsia"/>
        </w:rPr>
        <w:t>準</w:t>
      </w:r>
      <w:proofErr w:type="gramEnd"/>
      <w:r w:rsidR="00A66DA6">
        <w:rPr>
          <w:rFonts w:hint="eastAsia"/>
        </w:rPr>
        <w:t>用</w:t>
      </w:r>
    </w:p>
    <w:p w:rsidR="00AD3F77" w:rsidRDefault="00F053C2" w:rsidP="00F053C2">
      <w:pPr>
        <w:pStyle w:val="a5"/>
        <w:ind w:leftChars="0" w:left="960"/>
      </w:pPr>
      <w:r>
        <w:t>修正條文第</w:t>
      </w:r>
      <w:r>
        <w:rPr>
          <w:rFonts w:hint="eastAsia"/>
        </w:rPr>
        <w:t>110</w:t>
      </w:r>
      <w:r w:rsidR="00AD3F77">
        <w:t>條</w:t>
      </w:r>
      <w:r>
        <w:rPr>
          <w:rFonts w:hint="eastAsia"/>
        </w:rPr>
        <w:t>第</w:t>
      </w:r>
      <w:r>
        <w:rPr>
          <w:rFonts w:hint="eastAsia"/>
        </w:rPr>
        <w:t>3</w:t>
      </w:r>
      <w:r>
        <w:rPr>
          <w:rFonts w:hint="eastAsia"/>
        </w:rPr>
        <w:t>項</w:t>
      </w:r>
      <w:proofErr w:type="gramStart"/>
      <w:r>
        <w:rPr>
          <w:rFonts w:hint="eastAsia"/>
        </w:rPr>
        <w:t>準</w:t>
      </w:r>
      <w:proofErr w:type="gramEnd"/>
      <w:r>
        <w:rPr>
          <w:rFonts w:hint="eastAsia"/>
        </w:rPr>
        <w:t>用</w:t>
      </w:r>
      <w:r>
        <w:t>第</w:t>
      </w:r>
      <w:r>
        <w:rPr>
          <w:rFonts w:hint="eastAsia"/>
        </w:rPr>
        <w:t>228</w:t>
      </w:r>
      <w:r w:rsidR="00AD3F77">
        <w:t>條之</w:t>
      </w:r>
      <w:r>
        <w:rPr>
          <w:rFonts w:hint="eastAsia"/>
        </w:rPr>
        <w:t>1</w:t>
      </w:r>
      <w:r w:rsidR="0005520D">
        <w:rPr>
          <w:rFonts w:hint="eastAsia"/>
        </w:rPr>
        <w:t>。</w:t>
      </w:r>
    </w:p>
    <w:p w:rsidR="00A66DA6" w:rsidRPr="00A66DA6" w:rsidRDefault="00A66DA6" w:rsidP="00F053C2">
      <w:pPr>
        <w:pStyle w:val="a5"/>
        <w:ind w:leftChars="0" w:left="960"/>
      </w:pPr>
    </w:p>
    <w:p w:rsidR="00153B38" w:rsidRDefault="00153B38" w:rsidP="00153B38">
      <w:pPr>
        <w:pStyle w:val="a5"/>
        <w:ind w:leftChars="0"/>
      </w:pPr>
    </w:p>
    <w:p w:rsidR="009C576B" w:rsidRDefault="009C576B" w:rsidP="009C576B">
      <w:pPr>
        <w:pStyle w:val="a5"/>
        <w:numPr>
          <w:ilvl w:val="0"/>
          <w:numId w:val="2"/>
        </w:numPr>
        <w:ind w:leftChars="0"/>
      </w:pPr>
      <w:r>
        <w:rPr>
          <w:rFonts w:hint="eastAsia"/>
        </w:rPr>
        <w:t>無票面金額股</w:t>
      </w:r>
      <w:r w:rsidR="00EF05D2">
        <w:rPr>
          <w:rFonts w:hint="eastAsia"/>
        </w:rPr>
        <w:t>之擴大適用</w:t>
      </w:r>
    </w:p>
    <w:p w:rsidR="00EF05D2" w:rsidRPr="00EF05D2" w:rsidRDefault="00EF05D2" w:rsidP="00EF05D2">
      <w:pPr>
        <w:numPr>
          <w:ilvl w:val="0"/>
          <w:numId w:val="11"/>
        </w:numPr>
      </w:pPr>
      <w:r w:rsidRPr="00EF05D2">
        <w:t>股份有限公司得</w:t>
      </w:r>
      <w:r w:rsidRPr="00EF05D2">
        <w:rPr>
          <w:rFonts w:hint="eastAsia"/>
        </w:rPr>
        <w:t>「擇</w:t>
      </w:r>
      <w:proofErr w:type="gramStart"/>
      <w:r w:rsidRPr="00EF05D2">
        <w:rPr>
          <w:rFonts w:hint="eastAsia"/>
        </w:rPr>
        <w:t>一</w:t>
      </w:r>
      <w:proofErr w:type="gramEnd"/>
      <w:r w:rsidRPr="00EF05D2">
        <w:rPr>
          <w:rFonts w:hint="eastAsia"/>
        </w:rPr>
        <w:t>」</w:t>
      </w:r>
      <w:proofErr w:type="gramStart"/>
      <w:r w:rsidRPr="00EF05D2">
        <w:rPr>
          <w:rFonts w:hint="eastAsia"/>
        </w:rPr>
        <w:t>採</w:t>
      </w:r>
      <w:proofErr w:type="gramEnd"/>
      <w:r w:rsidRPr="00EF05D2">
        <w:rPr>
          <w:rFonts w:hint="eastAsia"/>
        </w:rPr>
        <w:t>行</w:t>
      </w:r>
      <w:r w:rsidRPr="00EF05D2">
        <w:t>票面</w:t>
      </w:r>
      <w:r w:rsidRPr="00EF05D2">
        <w:rPr>
          <w:rFonts w:hint="eastAsia"/>
        </w:rPr>
        <w:t>或</w:t>
      </w:r>
      <w:r w:rsidRPr="00EF05D2">
        <w:t>無票面金額股</w:t>
      </w:r>
    </w:p>
    <w:p w:rsidR="00EF05D2" w:rsidRDefault="00EF05D2" w:rsidP="00876885">
      <w:pPr>
        <w:pStyle w:val="a5"/>
        <w:numPr>
          <w:ilvl w:val="0"/>
          <w:numId w:val="92"/>
        </w:numPr>
        <w:ind w:leftChars="0"/>
      </w:pPr>
      <w:r w:rsidRPr="00EF05D2">
        <w:rPr>
          <w:rFonts w:hint="eastAsia"/>
        </w:rPr>
        <w:t>修正條文第</w:t>
      </w:r>
      <w:r w:rsidRPr="00EF05D2">
        <w:rPr>
          <w:rFonts w:hint="eastAsia"/>
        </w:rPr>
        <w:t>156</w:t>
      </w:r>
      <w:r w:rsidRPr="00EF05D2">
        <w:rPr>
          <w:rFonts w:hint="eastAsia"/>
        </w:rPr>
        <w:t>條第</w:t>
      </w:r>
      <w:r w:rsidRPr="00EF05D2">
        <w:rPr>
          <w:rFonts w:hint="eastAsia"/>
        </w:rPr>
        <w:t>1</w:t>
      </w:r>
      <w:r w:rsidRPr="00EF05D2">
        <w:rPr>
          <w:rFonts w:hint="eastAsia"/>
        </w:rPr>
        <w:t>項：「股份有限公司資本，應分為股份，</w:t>
      </w:r>
      <w:r w:rsidRPr="00EF05D2">
        <w:rPr>
          <w:rFonts w:hint="eastAsia"/>
          <w:b/>
        </w:rPr>
        <w:t>擇一</w:t>
      </w:r>
      <w:proofErr w:type="gramStart"/>
      <w:r w:rsidRPr="00EF05D2">
        <w:rPr>
          <w:rFonts w:hint="eastAsia"/>
        </w:rPr>
        <w:t>採</w:t>
      </w:r>
      <w:proofErr w:type="gramEnd"/>
      <w:r w:rsidRPr="00EF05D2">
        <w:rPr>
          <w:rFonts w:hint="eastAsia"/>
        </w:rPr>
        <w:t>行票面金額股或無票面金額股。」</w:t>
      </w:r>
    </w:p>
    <w:p w:rsidR="00EF05D2" w:rsidRPr="00EF05D2" w:rsidRDefault="00EF05D2" w:rsidP="00876885">
      <w:pPr>
        <w:pStyle w:val="a5"/>
        <w:numPr>
          <w:ilvl w:val="0"/>
          <w:numId w:val="92"/>
        </w:numPr>
        <w:ind w:leftChars="0"/>
      </w:pPr>
      <w:r w:rsidRPr="00EF05D2">
        <w:rPr>
          <w:rFonts w:hint="eastAsia"/>
        </w:rPr>
        <w:t>修正條文第</w:t>
      </w:r>
      <w:r w:rsidRPr="00EF05D2">
        <w:rPr>
          <w:rFonts w:hint="eastAsia"/>
        </w:rPr>
        <w:t>156</w:t>
      </w:r>
      <w:r w:rsidRPr="00EF05D2">
        <w:rPr>
          <w:rFonts w:hint="eastAsia"/>
        </w:rPr>
        <w:t>條第</w:t>
      </w:r>
      <w:r w:rsidRPr="00EF05D2">
        <w:rPr>
          <w:rFonts w:hint="eastAsia"/>
        </w:rPr>
        <w:t>2</w:t>
      </w:r>
      <w:r w:rsidRPr="00EF05D2">
        <w:rPr>
          <w:rFonts w:hint="eastAsia"/>
        </w:rPr>
        <w:t>項：「公司</w:t>
      </w:r>
      <w:proofErr w:type="gramStart"/>
      <w:r w:rsidRPr="00EF05D2">
        <w:rPr>
          <w:rFonts w:hint="eastAsia"/>
        </w:rPr>
        <w:t>採</w:t>
      </w:r>
      <w:proofErr w:type="gramEnd"/>
      <w:r w:rsidRPr="00EF05D2">
        <w:rPr>
          <w:rFonts w:hint="eastAsia"/>
        </w:rPr>
        <w:t>行票面金額股者，每股金額應歸一律；</w:t>
      </w:r>
      <w:proofErr w:type="gramStart"/>
      <w:r w:rsidRPr="00EF05D2">
        <w:rPr>
          <w:rFonts w:hint="eastAsia"/>
          <w:b/>
        </w:rPr>
        <w:t>採</w:t>
      </w:r>
      <w:proofErr w:type="gramEnd"/>
      <w:r w:rsidRPr="00EF05D2">
        <w:rPr>
          <w:rFonts w:hint="eastAsia"/>
          <w:b/>
        </w:rPr>
        <w:t>行無票面金額股者，其所得之股款應全數撥充資本</w:t>
      </w:r>
      <w:r w:rsidRPr="00EF05D2">
        <w:rPr>
          <w:rFonts w:hint="eastAsia"/>
        </w:rPr>
        <w:t>。」</w:t>
      </w:r>
    </w:p>
    <w:tbl>
      <w:tblPr>
        <w:tblStyle w:val="a7"/>
        <w:tblW w:w="0" w:type="auto"/>
        <w:tblInd w:w="1413" w:type="dxa"/>
        <w:tblLook w:val="04A0" w:firstRow="1" w:lastRow="0" w:firstColumn="1" w:lastColumn="0" w:noHBand="0" w:noVBand="1"/>
      </w:tblPr>
      <w:tblGrid>
        <w:gridCol w:w="6883"/>
      </w:tblGrid>
      <w:tr w:rsidR="00EF05D2" w:rsidRPr="00EF05D2" w:rsidTr="00EF05D2">
        <w:tc>
          <w:tcPr>
            <w:tcW w:w="6883" w:type="dxa"/>
          </w:tcPr>
          <w:p w:rsidR="00EF05D2" w:rsidRPr="00EF05D2" w:rsidRDefault="00EF05D2" w:rsidP="00EF05D2">
            <w:r w:rsidRPr="00EF05D2">
              <w:rPr>
                <w:rFonts w:ascii="Segoe UI Emoji" w:eastAsia="Segoe UI Emoji" w:hAnsi="Segoe UI Emoji" w:cs="Segoe UI Emoji"/>
              </w:rPr>
              <w:t>◎</w:t>
            </w:r>
            <w:r w:rsidRPr="00EF05D2">
              <w:rPr>
                <w:rFonts w:hint="eastAsia"/>
              </w:rPr>
              <w:t>無面額股之三大優點</w:t>
            </w:r>
          </w:p>
          <w:p w:rsidR="00EF05D2" w:rsidRPr="00EF05D2" w:rsidRDefault="00EF05D2" w:rsidP="00B750AD">
            <w:pPr>
              <w:numPr>
                <w:ilvl w:val="0"/>
                <w:numId w:val="15"/>
              </w:numPr>
            </w:pPr>
            <w:r w:rsidRPr="00EF05D2">
              <w:rPr>
                <w:rFonts w:hint="eastAsia"/>
              </w:rPr>
              <w:t>實收資本額得以作為債權人信用評價之依據。</w:t>
            </w:r>
          </w:p>
          <w:p w:rsidR="00EF05D2" w:rsidRPr="00EF05D2" w:rsidRDefault="00EF05D2" w:rsidP="00B750AD">
            <w:pPr>
              <w:numPr>
                <w:ilvl w:val="0"/>
                <w:numId w:val="15"/>
              </w:numPr>
            </w:pPr>
            <w:r w:rsidRPr="00EF05D2">
              <w:rPr>
                <w:rFonts w:hint="eastAsia"/>
              </w:rPr>
              <w:t>不再產生溢價發行資本</w:t>
            </w:r>
            <w:proofErr w:type="gramStart"/>
            <w:r w:rsidRPr="00EF05D2">
              <w:rPr>
                <w:rFonts w:hint="eastAsia"/>
              </w:rPr>
              <w:t>公積得發還</w:t>
            </w:r>
            <w:proofErr w:type="gramEnd"/>
            <w:r w:rsidRPr="00EF05D2">
              <w:rPr>
                <w:rFonts w:hint="eastAsia"/>
              </w:rPr>
              <w:t>給股東之問題，得以穩定資本安定。</w:t>
            </w:r>
          </w:p>
          <w:p w:rsidR="00EF05D2" w:rsidRPr="00EF05D2" w:rsidRDefault="00EF05D2" w:rsidP="00B750AD">
            <w:pPr>
              <w:numPr>
                <w:ilvl w:val="0"/>
                <w:numId w:val="15"/>
              </w:numPr>
            </w:pPr>
            <w:r w:rsidRPr="00EF05D2">
              <w:rPr>
                <w:rFonts w:hint="eastAsia"/>
              </w:rPr>
              <w:t>發行價格不受面額限制。</w:t>
            </w:r>
          </w:p>
        </w:tc>
      </w:tr>
    </w:tbl>
    <w:p w:rsidR="00EF05D2" w:rsidRPr="00EF05D2" w:rsidRDefault="00EF05D2" w:rsidP="00EF05D2">
      <w:pPr>
        <w:numPr>
          <w:ilvl w:val="0"/>
          <w:numId w:val="11"/>
        </w:numPr>
      </w:pPr>
      <w:r w:rsidRPr="00EF05D2">
        <w:rPr>
          <w:rFonts w:hint="eastAsia"/>
        </w:rPr>
        <w:t>票面或無票面金額股之</w:t>
      </w:r>
      <w:proofErr w:type="gramStart"/>
      <w:r w:rsidRPr="00EF05D2">
        <w:rPr>
          <w:rFonts w:hint="eastAsia"/>
        </w:rPr>
        <w:t>採</w:t>
      </w:r>
      <w:proofErr w:type="gramEnd"/>
      <w:r w:rsidRPr="00EF05D2">
        <w:rPr>
          <w:rFonts w:hint="eastAsia"/>
        </w:rPr>
        <w:t>行為章程應記載事項</w:t>
      </w:r>
    </w:p>
    <w:p w:rsidR="00EF05D2" w:rsidRDefault="00EF05D2" w:rsidP="00EF05D2">
      <w:pPr>
        <w:ind w:left="960"/>
      </w:pPr>
      <w:r w:rsidRPr="00EF05D2">
        <w:rPr>
          <w:rFonts w:hint="eastAsia"/>
        </w:rPr>
        <w:t>修正條文第</w:t>
      </w:r>
      <w:r w:rsidRPr="00EF05D2">
        <w:rPr>
          <w:rFonts w:hint="eastAsia"/>
        </w:rPr>
        <w:t>129</w:t>
      </w:r>
      <w:r w:rsidRPr="00EF05D2">
        <w:rPr>
          <w:rFonts w:hint="eastAsia"/>
        </w:rPr>
        <w:t>條：「發起人應以全體之同意訂立章程，載明下列各款事項，並簽名或蓋章：…三、</w:t>
      </w:r>
      <w:proofErr w:type="gramStart"/>
      <w:r w:rsidRPr="00EF05D2">
        <w:rPr>
          <w:rFonts w:hint="eastAsia"/>
        </w:rPr>
        <w:t>採</w:t>
      </w:r>
      <w:proofErr w:type="gramEnd"/>
      <w:r w:rsidRPr="00EF05D2">
        <w:rPr>
          <w:rFonts w:hint="eastAsia"/>
        </w:rPr>
        <w:t>行票面金額股者，股份總數及每股金額；</w:t>
      </w:r>
      <w:proofErr w:type="gramStart"/>
      <w:r w:rsidRPr="00EF05D2">
        <w:rPr>
          <w:rFonts w:hint="eastAsia"/>
        </w:rPr>
        <w:t>採</w:t>
      </w:r>
      <w:proofErr w:type="gramEnd"/>
      <w:r w:rsidRPr="00EF05D2">
        <w:rPr>
          <w:rFonts w:hint="eastAsia"/>
        </w:rPr>
        <w:t>行無票面金額股者，股份總數。」</w:t>
      </w:r>
    </w:p>
    <w:p w:rsidR="00EF05D2" w:rsidRPr="00EF05D2" w:rsidRDefault="00EF05D2" w:rsidP="00EF05D2">
      <w:pPr>
        <w:ind w:left="960"/>
      </w:pPr>
    </w:p>
    <w:p w:rsidR="00EF05D2" w:rsidRPr="00EF05D2" w:rsidRDefault="00EF05D2" w:rsidP="00EF05D2">
      <w:pPr>
        <w:numPr>
          <w:ilvl w:val="0"/>
          <w:numId w:val="11"/>
        </w:numPr>
      </w:pPr>
      <w:r w:rsidRPr="00EF05D2">
        <w:rPr>
          <w:rFonts w:hint="eastAsia"/>
        </w:rPr>
        <w:t>無票面金額股發行價格不受限制</w:t>
      </w:r>
    </w:p>
    <w:tbl>
      <w:tblPr>
        <w:tblStyle w:val="a7"/>
        <w:tblW w:w="0" w:type="auto"/>
        <w:tblInd w:w="960" w:type="dxa"/>
        <w:tblLook w:val="04A0" w:firstRow="1" w:lastRow="0" w:firstColumn="1" w:lastColumn="0" w:noHBand="0" w:noVBand="1"/>
      </w:tblPr>
      <w:tblGrid>
        <w:gridCol w:w="7562"/>
      </w:tblGrid>
      <w:tr w:rsidR="00EF05D2" w:rsidRPr="00EF05D2" w:rsidTr="001B02D9">
        <w:tc>
          <w:tcPr>
            <w:tcW w:w="8296" w:type="dxa"/>
          </w:tcPr>
          <w:p w:rsidR="00EF05D2" w:rsidRPr="00EF05D2" w:rsidRDefault="00EF05D2" w:rsidP="00EF05D2">
            <w:r w:rsidRPr="00EF05D2">
              <w:rPr>
                <w:rFonts w:hint="eastAsia"/>
              </w:rPr>
              <w:t>修正條文第</w:t>
            </w:r>
            <w:r w:rsidRPr="00EF05D2">
              <w:rPr>
                <w:rFonts w:hint="eastAsia"/>
              </w:rPr>
              <w:t>140</w:t>
            </w:r>
            <w:r w:rsidRPr="00EF05D2">
              <w:rPr>
                <w:rFonts w:hint="eastAsia"/>
              </w:rPr>
              <w:t>條</w:t>
            </w:r>
          </w:p>
          <w:p w:rsidR="00EF05D2" w:rsidRPr="00EF05D2" w:rsidRDefault="00EF05D2" w:rsidP="00B750AD">
            <w:pPr>
              <w:numPr>
                <w:ilvl w:val="0"/>
                <w:numId w:val="12"/>
              </w:numPr>
            </w:pPr>
            <w:proofErr w:type="gramStart"/>
            <w:r w:rsidRPr="00EF05D2">
              <w:rPr>
                <w:rFonts w:hint="eastAsia"/>
              </w:rPr>
              <w:t>採</w:t>
            </w:r>
            <w:proofErr w:type="gramEnd"/>
            <w:r w:rsidRPr="00EF05D2">
              <w:rPr>
                <w:rFonts w:hint="eastAsia"/>
              </w:rPr>
              <w:t>行</w:t>
            </w:r>
            <w:r w:rsidRPr="00EF05D2">
              <w:rPr>
                <w:rFonts w:hint="eastAsia"/>
                <w:b/>
              </w:rPr>
              <w:t>票面金額股之公司，其股票之發行價格，不得低於票面金額</w:t>
            </w:r>
            <w:r w:rsidRPr="00EF05D2">
              <w:rPr>
                <w:rFonts w:hint="eastAsia"/>
              </w:rPr>
              <w:t>。但公開發行股票之公司，證券主管機關另有規定者，不在此限。</w:t>
            </w:r>
          </w:p>
          <w:p w:rsidR="00EF05D2" w:rsidRPr="00EF05D2" w:rsidRDefault="00EF05D2" w:rsidP="00B750AD">
            <w:pPr>
              <w:numPr>
                <w:ilvl w:val="0"/>
                <w:numId w:val="12"/>
              </w:numPr>
            </w:pPr>
            <w:proofErr w:type="gramStart"/>
            <w:r w:rsidRPr="00EF05D2">
              <w:rPr>
                <w:rFonts w:hint="eastAsia"/>
              </w:rPr>
              <w:t>採</w:t>
            </w:r>
            <w:proofErr w:type="gramEnd"/>
            <w:r w:rsidRPr="00EF05D2">
              <w:rPr>
                <w:rFonts w:hint="eastAsia"/>
              </w:rPr>
              <w:t>行</w:t>
            </w:r>
            <w:r w:rsidRPr="00EF05D2">
              <w:rPr>
                <w:rFonts w:hint="eastAsia"/>
                <w:b/>
              </w:rPr>
              <w:t>無票面金額股之公司，其股票之發行價格不受限制</w:t>
            </w:r>
            <w:r w:rsidRPr="00EF05D2">
              <w:rPr>
                <w:rFonts w:hint="eastAsia"/>
              </w:rPr>
              <w:t>。</w:t>
            </w:r>
          </w:p>
        </w:tc>
      </w:tr>
    </w:tbl>
    <w:p w:rsidR="00EF05D2" w:rsidRPr="00EF05D2" w:rsidRDefault="00EF05D2" w:rsidP="00EF05D2">
      <w:pPr>
        <w:ind w:left="960"/>
      </w:pPr>
    </w:p>
    <w:p w:rsidR="00EF05D2" w:rsidRDefault="00EF05D2" w:rsidP="00EF05D2">
      <w:pPr>
        <w:numPr>
          <w:ilvl w:val="0"/>
          <w:numId w:val="11"/>
        </w:numPr>
      </w:pPr>
      <w:r w:rsidRPr="00EF05D2">
        <w:rPr>
          <w:rFonts w:hint="eastAsia"/>
        </w:rPr>
        <w:t>票面及</w:t>
      </w:r>
      <w:r w:rsidRPr="00EF05D2">
        <w:t>無票面金額股</w:t>
      </w:r>
      <w:r w:rsidRPr="00EF05D2">
        <w:rPr>
          <w:rFonts w:hint="eastAsia"/>
        </w:rPr>
        <w:t>之轉換</w:t>
      </w:r>
    </w:p>
    <w:p w:rsidR="00344734" w:rsidRDefault="00EF05D2" w:rsidP="00876885">
      <w:pPr>
        <w:pStyle w:val="a5"/>
        <w:numPr>
          <w:ilvl w:val="0"/>
          <w:numId w:val="93"/>
        </w:numPr>
        <w:ind w:leftChars="0"/>
      </w:pPr>
      <w:r w:rsidRPr="00EF05D2">
        <w:rPr>
          <w:rFonts w:hint="eastAsia"/>
        </w:rPr>
        <w:t>票面金額股</w:t>
      </w:r>
      <w:r w:rsidRPr="00EF05D2">
        <w:rPr>
          <w:rFonts w:hint="eastAsia"/>
        </w:rPr>
        <w:t xml:space="preserve"> </w:t>
      </w:r>
      <w:r w:rsidRPr="00EF05D2">
        <w:rPr>
          <w:rFonts w:ascii="Segoe UI Emoji" w:eastAsia="Segoe UI Emoji" w:hAnsi="Segoe UI Emoji" w:cs="Segoe UI Emoji"/>
        </w:rPr>
        <w:t>→</w:t>
      </w:r>
      <w:r w:rsidRPr="00EF05D2">
        <w:rPr>
          <w:rFonts w:hint="eastAsia"/>
        </w:rPr>
        <w:t xml:space="preserve"> </w:t>
      </w:r>
      <w:r w:rsidRPr="00EF05D2">
        <w:rPr>
          <w:rFonts w:hint="eastAsia"/>
        </w:rPr>
        <w:t>無票面金額股</w:t>
      </w:r>
    </w:p>
    <w:tbl>
      <w:tblPr>
        <w:tblStyle w:val="a7"/>
        <w:tblW w:w="0" w:type="auto"/>
        <w:tblInd w:w="1440" w:type="dxa"/>
        <w:tblLook w:val="04A0" w:firstRow="1" w:lastRow="0" w:firstColumn="1" w:lastColumn="0" w:noHBand="0" w:noVBand="1"/>
      </w:tblPr>
      <w:tblGrid>
        <w:gridCol w:w="3428"/>
        <w:gridCol w:w="3428"/>
      </w:tblGrid>
      <w:tr w:rsidR="00344734" w:rsidRPr="00EF05D2" w:rsidTr="001B02D9">
        <w:tc>
          <w:tcPr>
            <w:tcW w:w="3428" w:type="dxa"/>
          </w:tcPr>
          <w:p w:rsidR="00344734" w:rsidRPr="00EF05D2" w:rsidRDefault="00344734" w:rsidP="001B02D9">
            <w:r w:rsidRPr="00EF05D2">
              <w:rPr>
                <w:rFonts w:hint="eastAsia"/>
              </w:rPr>
              <w:t>第</w:t>
            </w:r>
            <w:r w:rsidRPr="00EF05D2">
              <w:rPr>
                <w:rFonts w:hint="eastAsia"/>
              </w:rPr>
              <w:t>156</w:t>
            </w:r>
            <w:r w:rsidRPr="00EF05D2">
              <w:rPr>
                <w:rFonts w:hint="eastAsia"/>
              </w:rPr>
              <w:t>條之</w:t>
            </w:r>
            <w:r w:rsidRPr="00EF05D2">
              <w:rPr>
                <w:rFonts w:hint="eastAsia"/>
              </w:rPr>
              <w:t>1</w:t>
            </w:r>
          </w:p>
          <w:p w:rsidR="00344734" w:rsidRPr="00EF05D2" w:rsidRDefault="00344734" w:rsidP="00B750AD">
            <w:pPr>
              <w:numPr>
                <w:ilvl w:val="0"/>
                <w:numId w:val="13"/>
              </w:numPr>
            </w:pPr>
            <w:r w:rsidRPr="00EF05D2">
              <w:t>公司得經有代表</w:t>
            </w:r>
            <w:r w:rsidRPr="00EF05D2">
              <w:rPr>
                <w:b/>
              </w:rPr>
              <w:t>已發行股份總數三分之二以上股東出席之股東會，以出席股東表決權過半數之同意</w:t>
            </w:r>
            <w:r w:rsidRPr="00EF05D2">
              <w:t>，將</w:t>
            </w:r>
            <w:r w:rsidRPr="00EF05D2">
              <w:rPr>
                <w:b/>
              </w:rPr>
              <w:t>已發行之票面金額股全數轉換為無票面金額股</w:t>
            </w:r>
            <w:r w:rsidRPr="00EF05D2">
              <w:t>；其於轉換前依第二百四十一條第一項第一款提列之資本公積，應全數轉為資本。</w:t>
            </w:r>
          </w:p>
          <w:p w:rsidR="00344734" w:rsidRPr="00EF05D2" w:rsidRDefault="00344734" w:rsidP="00B750AD">
            <w:pPr>
              <w:numPr>
                <w:ilvl w:val="0"/>
                <w:numId w:val="13"/>
              </w:numPr>
            </w:pPr>
            <w:r w:rsidRPr="00EF05D2">
              <w:t>前項出席股東股份總數及表決權數，章程有較高之</w:t>
            </w:r>
            <w:r w:rsidRPr="00EF05D2">
              <w:lastRenderedPageBreak/>
              <w:t>規定者，從其規定。</w:t>
            </w:r>
          </w:p>
          <w:p w:rsidR="00344734" w:rsidRPr="00EF05D2" w:rsidRDefault="00344734" w:rsidP="00B750AD">
            <w:pPr>
              <w:numPr>
                <w:ilvl w:val="0"/>
                <w:numId w:val="13"/>
              </w:numPr>
            </w:pPr>
            <w:r w:rsidRPr="00EF05D2">
              <w:t>公司印製股票者，依第一項規定將已發行之票面金額股全數轉換為無票面金額股時，已發行之票面金額股之每股金額，自轉換基準日起，視為無記載。</w:t>
            </w:r>
          </w:p>
          <w:p w:rsidR="00344734" w:rsidRPr="00EF05D2" w:rsidRDefault="00344734" w:rsidP="00B750AD">
            <w:pPr>
              <w:numPr>
                <w:ilvl w:val="0"/>
                <w:numId w:val="13"/>
              </w:numPr>
            </w:pPr>
            <w:r w:rsidRPr="00EF05D2">
              <w:t>前項情形，公司應通知各股東於轉換基準日起六個月內換取股票。</w:t>
            </w:r>
          </w:p>
          <w:p w:rsidR="00344734" w:rsidRPr="00EF05D2" w:rsidRDefault="00344734" w:rsidP="00B750AD">
            <w:pPr>
              <w:numPr>
                <w:ilvl w:val="0"/>
                <w:numId w:val="13"/>
              </w:numPr>
            </w:pPr>
            <w:r w:rsidRPr="00EF05D2">
              <w:t>前四項規定，</w:t>
            </w:r>
            <w:r w:rsidRPr="00EF05D2">
              <w:rPr>
                <w:b/>
              </w:rPr>
              <w:t>於公開發行股票之公司，不適用之</w:t>
            </w:r>
            <w:r w:rsidRPr="00EF05D2">
              <w:t>。</w:t>
            </w:r>
          </w:p>
        </w:tc>
        <w:tc>
          <w:tcPr>
            <w:tcW w:w="3428" w:type="dxa"/>
          </w:tcPr>
          <w:p w:rsidR="00344734" w:rsidRPr="00EF05D2" w:rsidRDefault="00344734" w:rsidP="001B02D9">
            <w:r w:rsidRPr="00EF05D2">
              <w:rPr>
                <w:rFonts w:hint="eastAsia"/>
              </w:rPr>
              <w:lastRenderedPageBreak/>
              <w:t>增訂理由</w:t>
            </w:r>
          </w:p>
          <w:p w:rsidR="00344734" w:rsidRPr="00EF05D2" w:rsidRDefault="00344734" w:rsidP="00B750AD">
            <w:pPr>
              <w:numPr>
                <w:ilvl w:val="0"/>
                <w:numId w:val="14"/>
              </w:numPr>
            </w:pPr>
            <w:r w:rsidRPr="00EF05D2">
              <w:rPr>
                <w:u w:val="single"/>
              </w:rPr>
              <w:t>本條新增</w:t>
            </w:r>
            <w:r w:rsidRPr="00EF05D2">
              <w:t>。</w:t>
            </w:r>
          </w:p>
          <w:p w:rsidR="00344734" w:rsidRPr="00EF05D2" w:rsidRDefault="00344734" w:rsidP="00B750AD">
            <w:pPr>
              <w:numPr>
                <w:ilvl w:val="0"/>
                <w:numId w:val="14"/>
              </w:numPr>
            </w:pPr>
            <w:r w:rsidRPr="00EF05D2">
              <w:t>公司</w:t>
            </w:r>
            <w:r w:rsidRPr="00EF05D2">
              <w:rPr>
                <w:b/>
              </w:rPr>
              <w:t>經股東會特別決議</w:t>
            </w:r>
            <w:r w:rsidRPr="00EF05D2">
              <w:t>，得將</w:t>
            </w:r>
            <w:r w:rsidRPr="00EF05D2">
              <w:rPr>
                <w:bCs/>
              </w:rPr>
              <w:t>已發行之票面金額股全數轉換為無票面金額股，轉換前提列之資本公積，應全數轉為資本，</w:t>
            </w:r>
            <w:proofErr w:type="gramStart"/>
            <w:r w:rsidRPr="00EF05D2">
              <w:rPr>
                <w:bCs/>
              </w:rPr>
              <w:t>爰</w:t>
            </w:r>
            <w:proofErr w:type="gramEnd"/>
            <w:r w:rsidRPr="00EF05D2">
              <w:rPr>
                <w:bCs/>
              </w:rPr>
              <w:t>增訂第一項。</w:t>
            </w:r>
          </w:p>
          <w:p w:rsidR="00344734" w:rsidRPr="00EF05D2" w:rsidRDefault="00344734" w:rsidP="00B750AD">
            <w:pPr>
              <w:numPr>
                <w:ilvl w:val="0"/>
                <w:numId w:val="14"/>
              </w:numPr>
            </w:pPr>
            <w:r w:rsidRPr="00EF05D2">
              <w:t>公司從</w:t>
            </w:r>
            <w:r w:rsidRPr="00EF05D2">
              <w:rPr>
                <w:bCs/>
              </w:rPr>
              <w:t>票面金額股轉換為無票面金額股，其</w:t>
            </w:r>
            <w:r w:rsidRPr="00EF05D2">
              <w:t>出席股東股份總數及表決權數，章程有較高之規定者，從其規定，</w:t>
            </w:r>
            <w:proofErr w:type="gramStart"/>
            <w:r w:rsidRPr="00EF05D2">
              <w:rPr>
                <w:bCs/>
              </w:rPr>
              <w:t>爰</w:t>
            </w:r>
            <w:proofErr w:type="gramEnd"/>
            <w:r w:rsidRPr="00EF05D2">
              <w:rPr>
                <w:bCs/>
              </w:rPr>
              <w:t>增訂第二項。</w:t>
            </w:r>
          </w:p>
          <w:p w:rsidR="00344734" w:rsidRPr="00EF05D2" w:rsidRDefault="00344734" w:rsidP="00B750AD">
            <w:pPr>
              <w:numPr>
                <w:ilvl w:val="0"/>
                <w:numId w:val="14"/>
              </w:numPr>
            </w:pPr>
            <w:r w:rsidRPr="00EF05D2">
              <w:rPr>
                <w:bCs/>
              </w:rPr>
              <w:lastRenderedPageBreak/>
              <w:t>公司印製股票者，公司將票面金額股全數轉換為無票面金額股時，已印製之票面金額股股票上之每股金額，自股東會決議轉換之基準日起，視為無記載，</w:t>
            </w:r>
            <w:proofErr w:type="gramStart"/>
            <w:r w:rsidRPr="00EF05D2">
              <w:rPr>
                <w:bCs/>
              </w:rPr>
              <w:t>爰</w:t>
            </w:r>
            <w:proofErr w:type="gramEnd"/>
            <w:r w:rsidRPr="00EF05D2">
              <w:rPr>
                <w:bCs/>
              </w:rPr>
              <w:t>增訂第三項。</w:t>
            </w:r>
          </w:p>
          <w:p w:rsidR="00344734" w:rsidRPr="00EF05D2" w:rsidRDefault="00344734" w:rsidP="00B750AD">
            <w:pPr>
              <w:numPr>
                <w:ilvl w:val="0"/>
                <w:numId w:val="14"/>
              </w:numPr>
            </w:pPr>
            <w:r w:rsidRPr="00EF05D2">
              <w:rPr>
                <w:bCs/>
              </w:rPr>
              <w:t>票面金額股全數轉換為無票面金額股者，公司應通知各股東股票換取，</w:t>
            </w:r>
            <w:proofErr w:type="gramStart"/>
            <w:r w:rsidRPr="00EF05D2">
              <w:rPr>
                <w:bCs/>
              </w:rPr>
              <w:t>爰</w:t>
            </w:r>
            <w:proofErr w:type="gramEnd"/>
            <w:r w:rsidRPr="00EF05D2">
              <w:rPr>
                <w:bCs/>
              </w:rPr>
              <w:t>增訂第四項。</w:t>
            </w:r>
          </w:p>
          <w:p w:rsidR="00344734" w:rsidRPr="00EF05D2" w:rsidRDefault="00344734" w:rsidP="00B750AD">
            <w:pPr>
              <w:numPr>
                <w:ilvl w:val="0"/>
                <w:numId w:val="14"/>
              </w:numPr>
            </w:pPr>
            <w:r w:rsidRPr="00EF05D2">
              <w:rPr>
                <w:b/>
                <w:bCs/>
              </w:rPr>
              <w:t>鑒於公開發行股票之公司涉及眾多投資人權益，原則上仍續維持現行票面金額股制度，不得轉換為無票面金額股，</w:t>
            </w:r>
            <w:proofErr w:type="gramStart"/>
            <w:r w:rsidRPr="00EF05D2">
              <w:rPr>
                <w:b/>
                <w:bCs/>
              </w:rPr>
              <w:t>爰</w:t>
            </w:r>
            <w:proofErr w:type="gramEnd"/>
            <w:r w:rsidRPr="00EF05D2">
              <w:rPr>
                <w:b/>
                <w:bCs/>
              </w:rPr>
              <w:t>增訂第五項，明定第一項至第四項之規定，於公開發行股票之公司，不適用之。</w:t>
            </w:r>
            <w:r w:rsidRPr="00EF05D2">
              <w:rPr>
                <w:bCs/>
              </w:rPr>
              <w:t>至</w:t>
            </w:r>
            <w:r w:rsidRPr="00EF05D2">
              <w:t>於非公開發行股票之公司未來申請首次辦理公開發行或申請上市、上櫃掛牌時，其原為票面金額股者，於公開發行後，即不得轉換，以免造成投資人交易習慣及資訊之混淆，</w:t>
            </w:r>
            <w:proofErr w:type="gramStart"/>
            <w:r w:rsidRPr="00EF05D2">
              <w:t>併予敘</w:t>
            </w:r>
            <w:proofErr w:type="gramEnd"/>
            <w:r w:rsidRPr="00EF05D2">
              <w:t>明。</w:t>
            </w:r>
          </w:p>
        </w:tc>
      </w:tr>
      <w:tr w:rsidR="00344734" w:rsidRPr="00EF05D2" w:rsidTr="001B02D9">
        <w:tc>
          <w:tcPr>
            <w:tcW w:w="6856" w:type="dxa"/>
            <w:gridSpan w:val="2"/>
          </w:tcPr>
          <w:p w:rsidR="00344734" w:rsidRPr="00EF05D2" w:rsidRDefault="00344734" w:rsidP="001B02D9">
            <w:r w:rsidRPr="00EF05D2">
              <w:rPr>
                <w:rFonts w:ascii="Segoe UI Emoji" w:eastAsia="Segoe UI Emoji" w:hAnsi="Segoe UI Emoji" w:cs="Segoe UI Emoji"/>
              </w:rPr>
              <w:lastRenderedPageBreak/>
              <w:t>◎</w:t>
            </w:r>
            <w:r w:rsidRPr="00EF05D2">
              <w:rPr>
                <w:rFonts w:hint="eastAsia"/>
              </w:rPr>
              <w:t>僅有非公開發行公司才能從票面金額股轉化成無票面金額股</w:t>
            </w:r>
          </w:p>
          <w:p w:rsidR="00344734" w:rsidRPr="00EF05D2" w:rsidRDefault="00344734" w:rsidP="001B02D9">
            <w:r w:rsidRPr="00EF05D2">
              <w:rPr>
                <w:rFonts w:ascii="Segoe UI Emoji" w:eastAsia="Segoe UI Emoji" w:hAnsi="Segoe UI Emoji" w:cs="Segoe UI Emoji"/>
              </w:rPr>
              <w:t>◎</w:t>
            </w:r>
            <w:r w:rsidRPr="00EF05D2">
              <w:rPr>
                <w:rFonts w:hint="eastAsia"/>
              </w:rPr>
              <w:t>應經股東會特別決議</w:t>
            </w:r>
          </w:p>
        </w:tc>
      </w:tr>
    </w:tbl>
    <w:p w:rsidR="00344734" w:rsidRDefault="00344734" w:rsidP="00344734">
      <w:pPr>
        <w:pStyle w:val="a5"/>
        <w:ind w:leftChars="0" w:left="1440"/>
      </w:pPr>
    </w:p>
    <w:p w:rsidR="00EF05D2" w:rsidRPr="00EF05D2" w:rsidRDefault="00EF05D2" w:rsidP="00876885">
      <w:pPr>
        <w:pStyle w:val="a5"/>
        <w:numPr>
          <w:ilvl w:val="0"/>
          <w:numId w:val="93"/>
        </w:numPr>
        <w:ind w:leftChars="0"/>
      </w:pPr>
      <w:r w:rsidRPr="00EF05D2">
        <w:rPr>
          <w:rFonts w:hint="eastAsia"/>
        </w:rPr>
        <w:t>無票面金額股</w:t>
      </w:r>
      <w:r w:rsidRPr="00EF05D2">
        <w:rPr>
          <w:rFonts w:hint="eastAsia"/>
        </w:rPr>
        <w:t xml:space="preserve"> </w:t>
      </w:r>
      <w:r w:rsidRPr="00EF05D2">
        <w:rPr>
          <w:rFonts w:ascii="Segoe UI Emoji" w:eastAsia="Segoe UI Emoji" w:hAnsi="Segoe UI Emoji" w:cs="Segoe UI Emoji"/>
        </w:rPr>
        <w:t>→</w:t>
      </w:r>
      <w:r w:rsidRPr="00EF05D2">
        <w:rPr>
          <w:rFonts w:hint="eastAsia"/>
        </w:rPr>
        <w:t xml:space="preserve"> </w:t>
      </w:r>
      <w:r w:rsidRPr="00EF05D2">
        <w:rPr>
          <w:rFonts w:hint="eastAsia"/>
        </w:rPr>
        <w:t>票面金額股</w:t>
      </w:r>
    </w:p>
    <w:tbl>
      <w:tblPr>
        <w:tblStyle w:val="a7"/>
        <w:tblW w:w="0" w:type="auto"/>
        <w:tblInd w:w="1440" w:type="dxa"/>
        <w:tblLook w:val="04A0" w:firstRow="1" w:lastRow="0" w:firstColumn="1" w:lastColumn="0" w:noHBand="0" w:noVBand="1"/>
      </w:tblPr>
      <w:tblGrid>
        <w:gridCol w:w="3541"/>
        <w:gridCol w:w="3541"/>
      </w:tblGrid>
      <w:tr w:rsidR="00EF05D2" w:rsidRPr="00EF05D2" w:rsidTr="001B02D9">
        <w:tc>
          <w:tcPr>
            <w:tcW w:w="4148" w:type="dxa"/>
          </w:tcPr>
          <w:p w:rsidR="00EF05D2" w:rsidRPr="00EF05D2" w:rsidRDefault="00EF05D2" w:rsidP="00344734">
            <w:r w:rsidRPr="00EF05D2">
              <w:rPr>
                <w:rFonts w:hint="eastAsia"/>
              </w:rPr>
              <w:t>第</w:t>
            </w:r>
            <w:r w:rsidRPr="00EF05D2">
              <w:rPr>
                <w:rFonts w:hint="eastAsia"/>
              </w:rPr>
              <w:t>156</w:t>
            </w:r>
            <w:r w:rsidRPr="00EF05D2">
              <w:rPr>
                <w:rFonts w:hint="eastAsia"/>
              </w:rPr>
              <w:t>條之</w:t>
            </w:r>
            <w:r w:rsidRPr="00EF05D2">
              <w:rPr>
                <w:rFonts w:hint="eastAsia"/>
              </w:rPr>
              <w:t>1</w:t>
            </w:r>
            <w:r w:rsidRPr="00EF05D2">
              <w:rPr>
                <w:rFonts w:hint="eastAsia"/>
              </w:rPr>
              <w:t>第</w:t>
            </w:r>
            <w:r w:rsidRPr="00EF05D2">
              <w:rPr>
                <w:rFonts w:hint="eastAsia"/>
              </w:rPr>
              <w:t>6</w:t>
            </w:r>
            <w:r w:rsidRPr="00EF05D2">
              <w:rPr>
                <w:rFonts w:hint="eastAsia"/>
              </w:rPr>
              <w:t>項</w:t>
            </w:r>
          </w:p>
          <w:p w:rsidR="00EF05D2" w:rsidRPr="00EF05D2" w:rsidRDefault="00EF05D2" w:rsidP="00344734">
            <w:r w:rsidRPr="00EF05D2">
              <w:t>公司</w:t>
            </w:r>
            <w:proofErr w:type="gramStart"/>
            <w:r w:rsidRPr="00EF05D2">
              <w:t>採</w:t>
            </w:r>
            <w:proofErr w:type="gramEnd"/>
            <w:r w:rsidRPr="00EF05D2">
              <w:t>行無票面金額股者，</w:t>
            </w:r>
            <w:r w:rsidRPr="00EF05D2">
              <w:rPr>
                <w:b/>
              </w:rPr>
              <w:t>不得轉換</w:t>
            </w:r>
            <w:r w:rsidRPr="00EF05D2">
              <w:t>為票面金額股。</w:t>
            </w:r>
          </w:p>
        </w:tc>
        <w:tc>
          <w:tcPr>
            <w:tcW w:w="4148" w:type="dxa"/>
          </w:tcPr>
          <w:p w:rsidR="00EF05D2" w:rsidRPr="00EF05D2" w:rsidRDefault="00EF05D2" w:rsidP="00344734">
            <w:r w:rsidRPr="00EF05D2">
              <w:rPr>
                <w:rFonts w:hint="eastAsia"/>
              </w:rPr>
              <w:t>七、</w:t>
            </w:r>
            <w:r w:rsidRPr="00EF05D2">
              <w:t>鑒於國外少見</w:t>
            </w:r>
            <w:r w:rsidRPr="00EF05D2">
              <w:rPr>
                <w:bCs/>
              </w:rPr>
              <w:t>票面金額股與無票面金額股可自由互轉之立法例，且自由互轉將造成投資人交易習慣及資訊之混淆，</w:t>
            </w:r>
            <w:proofErr w:type="gramStart"/>
            <w:r w:rsidRPr="00EF05D2">
              <w:rPr>
                <w:bCs/>
              </w:rPr>
              <w:t>爰</w:t>
            </w:r>
            <w:proofErr w:type="gramEnd"/>
            <w:r w:rsidRPr="00EF05D2">
              <w:rPr>
                <w:bCs/>
              </w:rPr>
              <w:t>本次修法</w:t>
            </w:r>
            <w:proofErr w:type="gramStart"/>
            <w:r w:rsidRPr="00EF05D2">
              <w:rPr>
                <w:bCs/>
              </w:rPr>
              <w:t>採</w:t>
            </w:r>
            <w:proofErr w:type="gramEnd"/>
            <w:r w:rsidRPr="00EF05D2">
              <w:rPr>
                <w:bCs/>
              </w:rPr>
              <w:t>僅允許票面金額股轉成無票面金額股之單向轉換立法，亦即</w:t>
            </w:r>
            <w:proofErr w:type="gramStart"/>
            <w:r w:rsidRPr="00EF05D2">
              <w:rPr>
                <w:bCs/>
              </w:rPr>
              <w:t>採</w:t>
            </w:r>
            <w:proofErr w:type="gramEnd"/>
            <w:r w:rsidRPr="00EF05D2">
              <w:rPr>
                <w:bCs/>
              </w:rPr>
              <w:t>無票面金額股者，不</w:t>
            </w:r>
            <w:r w:rsidRPr="00EF05D2">
              <w:rPr>
                <w:bCs/>
              </w:rPr>
              <w:lastRenderedPageBreak/>
              <w:t>得轉換為票面金額股，</w:t>
            </w:r>
            <w:proofErr w:type="gramStart"/>
            <w:r w:rsidRPr="00EF05D2">
              <w:rPr>
                <w:bCs/>
              </w:rPr>
              <w:t>爰</w:t>
            </w:r>
            <w:proofErr w:type="gramEnd"/>
            <w:r w:rsidRPr="00EF05D2">
              <w:rPr>
                <w:bCs/>
              </w:rPr>
              <w:t>增訂第六項。</w:t>
            </w:r>
          </w:p>
        </w:tc>
      </w:tr>
    </w:tbl>
    <w:p w:rsidR="00EF05D2" w:rsidRPr="00EF05D2" w:rsidRDefault="00EF05D2" w:rsidP="009C576B"/>
    <w:p w:rsidR="00882B50" w:rsidRDefault="007719B8" w:rsidP="0008560D">
      <w:pPr>
        <w:pStyle w:val="a5"/>
        <w:numPr>
          <w:ilvl w:val="0"/>
          <w:numId w:val="2"/>
        </w:numPr>
        <w:ind w:leftChars="0"/>
      </w:pPr>
      <w:r>
        <w:rPr>
          <w:rFonts w:hint="eastAsia"/>
        </w:rPr>
        <w:t>特殊</w:t>
      </w:r>
      <w:r w:rsidR="00AD3F77">
        <w:t>特別股</w:t>
      </w:r>
      <w:r>
        <w:rPr>
          <w:rFonts w:hint="eastAsia"/>
        </w:rPr>
        <w:t>之範圍擴大</w:t>
      </w:r>
    </w:p>
    <w:tbl>
      <w:tblPr>
        <w:tblStyle w:val="a7"/>
        <w:tblW w:w="0" w:type="auto"/>
        <w:tblInd w:w="480" w:type="dxa"/>
        <w:tblLook w:val="04A0" w:firstRow="1" w:lastRow="0" w:firstColumn="1" w:lastColumn="0" w:noHBand="0" w:noVBand="1"/>
      </w:tblPr>
      <w:tblGrid>
        <w:gridCol w:w="7816"/>
      </w:tblGrid>
      <w:tr w:rsidR="00882B50" w:rsidTr="00882B50">
        <w:tc>
          <w:tcPr>
            <w:tcW w:w="7816" w:type="dxa"/>
          </w:tcPr>
          <w:p w:rsidR="00882B50" w:rsidRPr="005C5C84" w:rsidRDefault="00882B50" w:rsidP="005C5C84">
            <w:pPr>
              <w:tabs>
                <w:tab w:val="left" w:pos="2520"/>
              </w:tabs>
              <w:spacing w:line="380" w:lineRule="exact"/>
              <w:ind w:rightChars="50" w:right="120"/>
              <w:jc w:val="both"/>
              <w:rPr>
                <w:rFonts w:asciiTheme="minorEastAsia" w:hAnsiTheme="minorEastAsia" w:cs="Times New Roman"/>
              </w:rPr>
            </w:pPr>
            <w:r w:rsidRPr="005C5C84">
              <w:rPr>
                <w:rFonts w:asciiTheme="minorEastAsia" w:hAnsiTheme="minorEastAsia" w:cs="Times New Roman"/>
              </w:rPr>
              <w:t>第</w:t>
            </w:r>
            <w:r w:rsidRPr="005C5C84">
              <w:rPr>
                <w:rFonts w:asciiTheme="minorEastAsia" w:hAnsiTheme="minorEastAsia" w:cs="Times New Roman" w:hint="eastAsia"/>
              </w:rPr>
              <w:t>157</w:t>
            </w:r>
            <w:r w:rsidRPr="005C5C84">
              <w:rPr>
                <w:rFonts w:asciiTheme="minorEastAsia" w:hAnsiTheme="minorEastAsia" w:cs="Times New Roman"/>
              </w:rPr>
              <w:t>條</w:t>
            </w:r>
          </w:p>
          <w:p w:rsidR="00882B50" w:rsidRPr="005C5C84" w:rsidRDefault="00882B50" w:rsidP="00B750AD">
            <w:pPr>
              <w:pStyle w:val="a5"/>
              <w:numPr>
                <w:ilvl w:val="0"/>
                <w:numId w:val="16"/>
              </w:numPr>
              <w:tabs>
                <w:tab w:val="left" w:pos="2520"/>
              </w:tabs>
              <w:spacing w:line="380" w:lineRule="exact"/>
              <w:ind w:leftChars="0" w:rightChars="50" w:right="120"/>
              <w:jc w:val="both"/>
              <w:rPr>
                <w:rFonts w:asciiTheme="minorEastAsia" w:hAnsiTheme="minorEastAsia" w:cs="Times New Roman"/>
              </w:rPr>
            </w:pPr>
            <w:r w:rsidRPr="005C5C84">
              <w:rPr>
                <w:rFonts w:asciiTheme="minorEastAsia" w:hAnsiTheme="minorEastAsia" w:cs="Times New Roman"/>
              </w:rPr>
              <w:t>公司發行特別股時，應就下列各款於章程中定之：</w:t>
            </w:r>
          </w:p>
          <w:p w:rsidR="00882B50" w:rsidRPr="005C5C84" w:rsidRDefault="00882B50" w:rsidP="00B750AD">
            <w:pPr>
              <w:pStyle w:val="a5"/>
              <w:numPr>
                <w:ilvl w:val="0"/>
                <w:numId w:val="17"/>
              </w:numPr>
              <w:tabs>
                <w:tab w:val="left" w:pos="2520"/>
              </w:tabs>
              <w:spacing w:line="380" w:lineRule="exact"/>
              <w:ind w:leftChars="0" w:rightChars="50" w:right="120"/>
              <w:jc w:val="both"/>
              <w:rPr>
                <w:rFonts w:asciiTheme="minorEastAsia" w:hAnsiTheme="minorEastAsia" w:cs="Times New Roman"/>
              </w:rPr>
            </w:pPr>
            <w:r w:rsidRPr="005C5C84">
              <w:rPr>
                <w:rFonts w:asciiTheme="minorEastAsia" w:hAnsiTheme="minorEastAsia" w:cs="Times New Roman" w:hint="eastAsia"/>
              </w:rPr>
              <w:t>特別股分派股息及紅利之順序、定額或定率。</w:t>
            </w:r>
          </w:p>
          <w:p w:rsidR="00882B50" w:rsidRPr="005C5C84" w:rsidRDefault="00882B50" w:rsidP="00B750AD">
            <w:pPr>
              <w:pStyle w:val="a5"/>
              <w:numPr>
                <w:ilvl w:val="0"/>
                <w:numId w:val="17"/>
              </w:numPr>
              <w:tabs>
                <w:tab w:val="left" w:pos="2520"/>
              </w:tabs>
              <w:spacing w:line="380" w:lineRule="exact"/>
              <w:ind w:leftChars="0" w:rightChars="50" w:right="120"/>
              <w:jc w:val="both"/>
              <w:rPr>
                <w:rFonts w:asciiTheme="minorEastAsia" w:hAnsiTheme="minorEastAsia" w:cs="Times New Roman"/>
              </w:rPr>
            </w:pPr>
            <w:r w:rsidRPr="005C5C84">
              <w:rPr>
                <w:rFonts w:asciiTheme="minorEastAsia" w:hAnsiTheme="minorEastAsia" w:cs="Times New Roman" w:hint="eastAsia"/>
              </w:rPr>
              <w:t>特別股分派公司賸餘財產之順序、定額或定率。</w:t>
            </w:r>
          </w:p>
          <w:p w:rsidR="00882B50" w:rsidRPr="005C5C84" w:rsidRDefault="00882B50" w:rsidP="00B750AD">
            <w:pPr>
              <w:pStyle w:val="a5"/>
              <w:numPr>
                <w:ilvl w:val="0"/>
                <w:numId w:val="17"/>
              </w:numPr>
              <w:tabs>
                <w:tab w:val="left" w:pos="2520"/>
              </w:tabs>
              <w:spacing w:line="380" w:lineRule="exact"/>
              <w:ind w:leftChars="0" w:rightChars="50" w:right="120"/>
              <w:jc w:val="both"/>
              <w:rPr>
                <w:rFonts w:asciiTheme="minorEastAsia" w:hAnsiTheme="minorEastAsia" w:cs="Times New Roman"/>
              </w:rPr>
            </w:pPr>
            <w:r w:rsidRPr="005C5C84">
              <w:rPr>
                <w:rFonts w:asciiTheme="minorEastAsia" w:hAnsiTheme="minorEastAsia" w:cs="Times New Roman" w:hint="eastAsia"/>
              </w:rPr>
              <w:t>特別股之股東行使表決權之順序、限制或無表決權。</w:t>
            </w:r>
          </w:p>
          <w:p w:rsidR="00882B50" w:rsidRPr="005C5C84" w:rsidRDefault="00882B50" w:rsidP="00B750AD">
            <w:pPr>
              <w:pStyle w:val="a5"/>
              <w:numPr>
                <w:ilvl w:val="0"/>
                <w:numId w:val="17"/>
              </w:numPr>
              <w:tabs>
                <w:tab w:val="left" w:pos="2520"/>
              </w:tabs>
              <w:spacing w:line="380" w:lineRule="exact"/>
              <w:ind w:leftChars="0" w:rightChars="50" w:right="120"/>
              <w:jc w:val="both"/>
              <w:rPr>
                <w:rFonts w:asciiTheme="minorEastAsia" w:hAnsiTheme="minorEastAsia" w:cs="Times New Roman"/>
              </w:rPr>
            </w:pPr>
            <w:r w:rsidRPr="005C5C84">
              <w:rPr>
                <w:rFonts w:asciiTheme="minorEastAsia" w:hAnsiTheme="minorEastAsia" w:cs="Times New Roman" w:hint="eastAsia"/>
                <w:b/>
              </w:rPr>
              <w:t>複數表決權特別股或對於特定事項具否決權特別股</w:t>
            </w:r>
            <w:r w:rsidRPr="005C5C84">
              <w:rPr>
                <w:rFonts w:asciiTheme="minorEastAsia" w:hAnsiTheme="minorEastAsia" w:cs="Times New Roman" w:hint="eastAsia"/>
              </w:rPr>
              <w:t>。</w:t>
            </w:r>
          </w:p>
          <w:p w:rsidR="00882B50" w:rsidRPr="005C5C84" w:rsidRDefault="00882B50" w:rsidP="00B750AD">
            <w:pPr>
              <w:pStyle w:val="a5"/>
              <w:numPr>
                <w:ilvl w:val="0"/>
                <w:numId w:val="17"/>
              </w:numPr>
              <w:tabs>
                <w:tab w:val="left" w:pos="2520"/>
              </w:tabs>
              <w:spacing w:line="380" w:lineRule="exact"/>
              <w:ind w:leftChars="0" w:rightChars="50" w:right="120"/>
              <w:jc w:val="both"/>
              <w:rPr>
                <w:rFonts w:asciiTheme="minorEastAsia" w:hAnsiTheme="minorEastAsia" w:cs="Times New Roman"/>
              </w:rPr>
            </w:pPr>
            <w:r w:rsidRPr="005C5C84">
              <w:rPr>
                <w:rFonts w:asciiTheme="minorEastAsia" w:hAnsiTheme="minorEastAsia" w:cs="Times New Roman" w:hint="eastAsia"/>
              </w:rPr>
              <w:t>特別股股東被選舉為董事、監察人之禁止或限制，或</w:t>
            </w:r>
            <w:r w:rsidRPr="005C5C84">
              <w:rPr>
                <w:rFonts w:asciiTheme="minorEastAsia" w:hAnsiTheme="minorEastAsia" w:cs="Times New Roman" w:hint="eastAsia"/>
                <w:b/>
                <w:bdr w:val="single" w:sz="4" w:space="0" w:color="auto"/>
              </w:rPr>
              <w:t>當選一定名額董事之權利</w:t>
            </w:r>
            <w:r w:rsidRPr="005C5C84">
              <w:rPr>
                <w:rFonts w:asciiTheme="minorEastAsia" w:hAnsiTheme="minorEastAsia" w:cs="Times New Roman" w:hint="eastAsia"/>
              </w:rPr>
              <w:t>。</w:t>
            </w:r>
          </w:p>
          <w:p w:rsidR="00882B50" w:rsidRPr="005C5C84" w:rsidRDefault="00882B50" w:rsidP="00B750AD">
            <w:pPr>
              <w:pStyle w:val="a5"/>
              <w:numPr>
                <w:ilvl w:val="0"/>
                <w:numId w:val="17"/>
              </w:numPr>
              <w:tabs>
                <w:tab w:val="left" w:pos="2520"/>
              </w:tabs>
              <w:spacing w:line="380" w:lineRule="exact"/>
              <w:ind w:leftChars="0" w:rightChars="50" w:right="120"/>
              <w:jc w:val="both"/>
              <w:rPr>
                <w:rFonts w:asciiTheme="minorEastAsia" w:hAnsiTheme="minorEastAsia" w:cs="Times New Roman"/>
              </w:rPr>
            </w:pPr>
            <w:r w:rsidRPr="005C5C84">
              <w:rPr>
                <w:rFonts w:asciiTheme="minorEastAsia" w:hAnsiTheme="minorEastAsia" w:cs="Times New Roman" w:hint="eastAsia"/>
              </w:rPr>
              <w:t>特別股轉換成普通股之轉換股數、方法或轉換公式。</w:t>
            </w:r>
          </w:p>
          <w:p w:rsidR="00882B50" w:rsidRPr="005C5C84" w:rsidRDefault="00882B50" w:rsidP="00B750AD">
            <w:pPr>
              <w:pStyle w:val="a5"/>
              <w:numPr>
                <w:ilvl w:val="0"/>
                <w:numId w:val="17"/>
              </w:numPr>
              <w:tabs>
                <w:tab w:val="left" w:pos="2520"/>
              </w:tabs>
              <w:spacing w:line="380" w:lineRule="exact"/>
              <w:ind w:leftChars="0" w:rightChars="50" w:right="120"/>
              <w:jc w:val="both"/>
              <w:rPr>
                <w:rFonts w:asciiTheme="minorEastAsia" w:hAnsiTheme="minorEastAsia" w:cs="Times New Roman"/>
              </w:rPr>
            </w:pPr>
            <w:r w:rsidRPr="005C5C84">
              <w:rPr>
                <w:rFonts w:asciiTheme="minorEastAsia" w:hAnsiTheme="minorEastAsia" w:cs="Times New Roman" w:hint="eastAsia"/>
                <w:b/>
              </w:rPr>
              <w:t>特別股轉讓之限制</w:t>
            </w:r>
            <w:r w:rsidRPr="005C5C84">
              <w:rPr>
                <w:rFonts w:asciiTheme="minorEastAsia" w:hAnsiTheme="minorEastAsia" w:cs="Times New Roman" w:hint="eastAsia"/>
              </w:rPr>
              <w:t>。</w:t>
            </w:r>
          </w:p>
          <w:p w:rsidR="00882B50" w:rsidRPr="005C5C84" w:rsidRDefault="00882B50" w:rsidP="00B750AD">
            <w:pPr>
              <w:pStyle w:val="a5"/>
              <w:numPr>
                <w:ilvl w:val="0"/>
                <w:numId w:val="17"/>
              </w:numPr>
              <w:tabs>
                <w:tab w:val="left" w:pos="2520"/>
              </w:tabs>
              <w:spacing w:line="380" w:lineRule="exact"/>
              <w:ind w:leftChars="0" w:rightChars="50" w:right="120"/>
              <w:jc w:val="both"/>
              <w:rPr>
                <w:rFonts w:asciiTheme="minorEastAsia" w:hAnsiTheme="minorEastAsia" w:cs="Times New Roman"/>
              </w:rPr>
            </w:pPr>
            <w:r w:rsidRPr="005C5C84">
              <w:rPr>
                <w:rFonts w:asciiTheme="minorEastAsia" w:hAnsiTheme="minorEastAsia" w:cs="Times New Roman" w:hint="eastAsia"/>
              </w:rPr>
              <w:t>特別股權利、義務之其他事項。</w:t>
            </w:r>
          </w:p>
          <w:p w:rsidR="00882B50" w:rsidRPr="005C5C84" w:rsidRDefault="00882B50" w:rsidP="00B750AD">
            <w:pPr>
              <w:pStyle w:val="a5"/>
              <w:numPr>
                <w:ilvl w:val="0"/>
                <w:numId w:val="16"/>
              </w:numPr>
              <w:tabs>
                <w:tab w:val="left" w:pos="2520"/>
              </w:tabs>
              <w:spacing w:line="380" w:lineRule="exact"/>
              <w:ind w:leftChars="0" w:rightChars="50" w:right="120"/>
              <w:jc w:val="both"/>
              <w:rPr>
                <w:rFonts w:asciiTheme="minorEastAsia" w:hAnsiTheme="minorEastAsia" w:cs="Times New Roman"/>
              </w:rPr>
            </w:pPr>
            <w:r w:rsidRPr="005C5C84">
              <w:rPr>
                <w:rFonts w:asciiTheme="minorEastAsia" w:hAnsiTheme="minorEastAsia" w:cs="Times New Roman"/>
              </w:rPr>
              <w:t>前項第四款</w:t>
            </w:r>
            <w:r w:rsidRPr="005C5C84">
              <w:rPr>
                <w:rFonts w:asciiTheme="minorEastAsia" w:hAnsiTheme="minorEastAsia" w:cs="Times New Roman"/>
                <w:b/>
              </w:rPr>
              <w:t>複數表決權特別股股東，於監察人選舉，與普通股股東之表決權同</w:t>
            </w:r>
            <w:r w:rsidRPr="005C5C84">
              <w:rPr>
                <w:rFonts w:asciiTheme="minorEastAsia" w:hAnsiTheme="minorEastAsia" w:cs="Times New Roman"/>
              </w:rPr>
              <w:t>。</w:t>
            </w:r>
          </w:p>
          <w:p w:rsidR="00882B50" w:rsidRPr="005C5C84" w:rsidRDefault="00882B50" w:rsidP="00B750AD">
            <w:pPr>
              <w:pStyle w:val="a5"/>
              <w:numPr>
                <w:ilvl w:val="0"/>
                <w:numId w:val="16"/>
              </w:numPr>
              <w:tabs>
                <w:tab w:val="left" w:pos="2520"/>
              </w:tabs>
              <w:spacing w:line="380" w:lineRule="exact"/>
              <w:ind w:leftChars="0" w:rightChars="50" w:right="120"/>
              <w:jc w:val="both"/>
              <w:rPr>
                <w:rFonts w:asciiTheme="minorEastAsia" w:hAnsiTheme="minorEastAsia" w:cs="Times New Roman"/>
              </w:rPr>
            </w:pPr>
            <w:r w:rsidRPr="005C5C84">
              <w:rPr>
                <w:rFonts w:asciiTheme="minorEastAsia" w:hAnsiTheme="minorEastAsia" w:cs="Times New Roman"/>
              </w:rPr>
              <w:t>下列特別股，</w:t>
            </w:r>
            <w:r w:rsidRPr="005C5C84">
              <w:rPr>
                <w:rFonts w:asciiTheme="minorEastAsia" w:hAnsiTheme="minorEastAsia" w:cs="Times New Roman"/>
                <w:b/>
              </w:rPr>
              <w:t>於公開發行股票之公司</w:t>
            </w:r>
            <w:r w:rsidRPr="005C5C84">
              <w:rPr>
                <w:rFonts w:asciiTheme="minorEastAsia" w:hAnsiTheme="minorEastAsia" w:cs="Times New Roman"/>
              </w:rPr>
              <w:t>，不適用之：</w:t>
            </w:r>
          </w:p>
          <w:p w:rsidR="00A65474" w:rsidRPr="005C5C84" w:rsidRDefault="00882B50" w:rsidP="00B750AD">
            <w:pPr>
              <w:pStyle w:val="a5"/>
              <w:numPr>
                <w:ilvl w:val="0"/>
                <w:numId w:val="18"/>
              </w:numPr>
              <w:tabs>
                <w:tab w:val="left" w:pos="2520"/>
              </w:tabs>
              <w:spacing w:line="380" w:lineRule="exact"/>
              <w:ind w:leftChars="0" w:rightChars="50" w:right="120"/>
              <w:jc w:val="both"/>
              <w:rPr>
                <w:rFonts w:asciiTheme="minorEastAsia" w:hAnsiTheme="minorEastAsia" w:cs="Times New Roman"/>
              </w:rPr>
            </w:pPr>
            <w:r w:rsidRPr="005C5C84">
              <w:rPr>
                <w:rFonts w:asciiTheme="minorEastAsia" w:hAnsiTheme="minorEastAsia" w:cs="Times New Roman"/>
              </w:rPr>
              <w:t>第一項</w:t>
            </w:r>
            <w:r w:rsidRPr="005C5C84">
              <w:rPr>
                <w:rFonts w:asciiTheme="minorEastAsia" w:hAnsiTheme="minorEastAsia" w:cs="Times New Roman"/>
                <w:b/>
              </w:rPr>
              <w:t>第四款、第五款及第七款之特別股</w:t>
            </w:r>
            <w:r w:rsidRPr="005C5C84">
              <w:rPr>
                <w:rFonts w:asciiTheme="minorEastAsia" w:hAnsiTheme="minorEastAsia" w:cs="Times New Roman"/>
              </w:rPr>
              <w:t>。</w:t>
            </w:r>
          </w:p>
          <w:p w:rsidR="00FD6F21" w:rsidRPr="00FD6F21" w:rsidRDefault="00882B50" w:rsidP="00B750AD">
            <w:pPr>
              <w:pStyle w:val="a5"/>
              <w:numPr>
                <w:ilvl w:val="0"/>
                <w:numId w:val="18"/>
              </w:numPr>
              <w:tabs>
                <w:tab w:val="left" w:pos="2520"/>
              </w:tabs>
              <w:spacing w:line="380" w:lineRule="exact"/>
              <w:ind w:leftChars="0" w:rightChars="50" w:right="120"/>
              <w:jc w:val="both"/>
              <w:rPr>
                <w:rFonts w:ascii="Times New Roman" w:eastAsia="標楷體" w:hAnsi="Times New Roman" w:cs="Times New Roman"/>
              </w:rPr>
            </w:pPr>
            <w:r w:rsidRPr="005C5C84">
              <w:rPr>
                <w:rFonts w:asciiTheme="minorEastAsia" w:hAnsiTheme="minorEastAsia" w:cs="Times New Roman"/>
                <w:b/>
              </w:rPr>
              <w:t>得轉換成複數普通股之特別股</w:t>
            </w:r>
            <w:r w:rsidRPr="005C5C84">
              <w:rPr>
                <w:rFonts w:asciiTheme="minorEastAsia" w:hAnsiTheme="minorEastAsia" w:cs="Times New Roman"/>
              </w:rPr>
              <w:t>。</w:t>
            </w:r>
          </w:p>
        </w:tc>
      </w:tr>
    </w:tbl>
    <w:p w:rsidR="006403EA" w:rsidRDefault="006403EA" w:rsidP="006403EA">
      <w:pPr>
        <w:pStyle w:val="a5"/>
        <w:ind w:leftChars="0"/>
      </w:pPr>
    </w:p>
    <w:tbl>
      <w:tblPr>
        <w:tblStyle w:val="a7"/>
        <w:tblW w:w="0" w:type="auto"/>
        <w:tblInd w:w="480" w:type="dxa"/>
        <w:tblLook w:val="04A0" w:firstRow="1" w:lastRow="0" w:firstColumn="1" w:lastColumn="0" w:noHBand="0" w:noVBand="1"/>
      </w:tblPr>
      <w:tblGrid>
        <w:gridCol w:w="8042"/>
      </w:tblGrid>
      <w:tr w:rsidR="006403EA" w:rsidTr="006403EA">
        <w:tc>
          <w:tcPr>
            <w:tcW w:w="8296" w:type="dxa"/>
          </w:tcPr>
          <w:p w:rsidR="006403EA" w:rsidRPr="00C91015" w:rsidRDefault="006403EA" w:rsidP="006403EA">
            <w:pPr>
              <w:pStyle w:val="a5"/>
              <w:ind w:leftChars="0" w:left="0"/>
              <w:rPr>
                <w:rFonts w:ascii="標楷體" w:eastAsia="標楷體" w:hAnsi="標楷體"/>
              </w:rPr>
            </w:pPr>
            <w:r w:rsidRPr="00C91015">
              <w:rPr>
                <w:rFonts w:ascii="標楷體" w:eastAsia="標楷體" w:hAnsi="標楷體" w:hint="eastAsia"/>
              </w:rPr>
              <w:t>【關鍵細節】</w:t>
            </w:r>
          </w:p>
          <w:p w:rsidR="006403EA" w:rsidRPr="00C91015" w:rsidRDefault="006403EA" w:rsidP="00B750AD">
            <w:pPr>
              <w:pStyle w:val="a5"/>
              <w:numPr>
                <w:ilvl w:val="0"/>
                <w:numId w:val="19"/>
              </w:numPr>
              <w:ind w:leftChars="0"/>
              <w:rPr>
                <w:rFonts w:ascii="標楷體" w:eastAsia="標楷體" w:hAnsi="標楷體"/>
              </w:rPr>
            </w:pPr>
            <w:r w:rsidRPr="00C91015">
              <w:rPr>
                <w:rFonts w:ascii="標楷體" w:eastAsia="標楷體" w:hAnsi="標楷體" w:hint="eastAsia"/>
              </w:rPr>
              <w:t>複數表決權特別股</w:t>
            </w:r>
            <w:r w:rsidR="00C91015">
              <w:rPr>
                <w:rFonts w:ascii="標楷體" w:eastAsia="標楷體" w:hAnsi="標楷體" w:hint="eastAsia"/>
              </w:rPr>
              <w:t>於</w:t>
            </w:r>
            <w:r w:rsidRPr="00C91015">
              <w:rPr>
                <w:rFonts w:ascii="標楷體" w:eastAsia="標楷體" w:hAnsi="標楷體" w:hint="eastAsia"/>
              </w:rPr>
              <w:t>選舉監察人時，回覆一股</w:t>
            </w:r>
            <w:proofErr w:type="gramStart"/>
            <w:r w:rsidRPr="00C91015">
              <w:rPr>
                <w:rFonts w:ascii="標楷體" w:eastAsia="標楷體" w:hAnsi="標楷體" w:hint="eastAsia"/>
              </w:rPr>
              <w:t>一</w:t>
            </w:r>
            <w:proofErr w:type="gramEnd"/>
            <w:r w:rsidRPr="00C91015">
              <w:rPr>
                <w:rFonts w:ascii="標楷體" w:eastAsia="標楷體" w:hAnsi="標楷體" w:hint="eastAsia"/>
              </w:rPr>
              <w:t>權</w:t>
            </w:r>
            <w:r w:rsidRPr="00C91015">
              <w:rPr>
                <w:rStyle w:val="aa"/>
                <w:rFonts w:ascii="標楷體" w:eastAsia="標楷體" w:hAnsi="標楷體"/>
              </w:rPr>
              <w:footnoteReference w:id="3"/>
            </w:r>
            <w:r w:rsidR="005C5C84" w:rsidRPr="00C91015">
              <w:rPr>
                <w:rFonts w:ascii="標楷體" w:eastAsia="標楷體" w:hAnsi="標楷體" w:hint="eastAsia"/>
              </w:rPr>
              <w:t>。</w:t>
            </w:r>
          </w:p>
          <w:p w:rsidR="00C85269" w:rsidRPr="00C91015" w:rsidRDefault="00C91015" w:rsidP="00B750AD">
            <w:pPr>
              <w:pStyle w:val="a5"/>
              <w:numPr>
                <w:ilvl w:val="0"/>
                <w:numId w:val="19"/>
              </w:numPr>
              <w:ind w:leftChars="0"/>
              <w:rPr>
                <w:rFonts w:ascii="標楷體" w:eastAsia="標楷體" w:hAnsi="標楷體"/>
              </w:rPr>
            </w:pPr>
            <w:r>
              <w:rPr>
                <w:rFonts w:ascii="標楷體" w:eastAsia="標楷體" w:hAnsi="標楷體" w:hint="eastAsia"/>
              </w:rPr>
              <w:t>未來</w:t>
            </w:r>
            <w:r w:rsidR="00C85269" w:rsidRPr="00C91015">
              <w:rPr>
                <w:rFonts w:ascii="標楷體" w:eastAsia="標楷體" w:hAnsi="標楷體" w:hint="eastAsia"/>
              </w:rPr>
              <w:t>只能發行保障「董事名額」特別股</w:t>
            </w:r>
            <w:r>
              <w:rPr>
                <w:rFonts w:ascii="標楷體" w:eastAsia="標楷體" w:hAnsi="標楷體" w:hint="eastAsia"/>
              </w:rPr>
              <w:t>，</w:t>
            </w:r>
            <w:r w:rsidR="00C85269" w:rsidRPr="00C91015">
              <w:rPr>
                <w:rFonts w:ascii="標楷體" w:eastAsia="標楷體" w:hAnsi="標楷體" w:hint="eastAsia"/>
              </w:rPr>
              <w:t>可否發行保障「監察人」特別股</w:t>
            </w:r>
            <w:r w:rsidR="00C85269" w:rsidRPr="00C91015">
              <w:rPr>
                <w:rStyle w:val="aa"/>
                <w:rFonts w:ascii="標楷體" w:eastAsia="標楷體" w:hAnsi="標楷體"/>
              </w:rPr>
              <w:footnoteReference w:id="4"/>
            </w:r>
            <w:r w:rsidR="00C85269" w:rsidRPr="00C91015">
              <w:rPr>
                <w:rFonts w:ascii="標楷體" w:eastAsia="標楷體" w:hAnsi="標楷體" w:hint="eastAsia"/>
              </w:rPr>
              <w:t>？</w:t>
            </w:r>
            <w:r w:rsidRPr="00C91015">
              <w:rPr>
                <w:rFonts w:ascii="標楷體" w:eastAsia="標楷體" w:hAnsi="標楷體" w:hint="eastAsia"/>
              </w:rPr>
              <w:t xml:space="preserve"> </w:t>
            </w:r>
          </w:p>
          <w:p w:rsidR="00C91015" w:rsidRDefault="005C5C84" w:rsidP="00B750AD">
            <w:pPr>
              <w:pStyle w:val="a5"/>
              <w:numPr>
                <w:ilvl w:val="0"/>
                <w:numId w:val="19"/>
              </w:numPr>
              <w:ind w:leftChars="0"/>
              <w:rPr>
                <w:rFonts w:ascii="標楷體" w:eastAsia="標楷體" w:hAnsi="標楷體"/>
              </w:rPr>
            </w:pPr>
            <w:r w:rsidRPr="00C91015">
              <w:rPr>
                <w:rFonts w:ascii="標楷體" w:eastAsia="標楷體" w:hAnsi="標楷體" w:hint="eastAsia"/>
              </w:rPr>
              <w:t>公開發行公司不允許</w:t>
            </w:r>
            <w:r w:rsidR="00C85269" w:rsidRPr="00C91015">
              <w:rPr>
                <w:rFonts w:ascii="標楷體" w:eastAsia="標楷體" w:hAnsi="標楷體" w:hint="eastAsia"/>
              </w:rPr>
              <w:t>使用</w:t>
            </w:r>
            <w:r w:rsidRPr="00C91015">
              <w:rPr>
                <w:rFonts w:ascii="標楷體" w:eastAsia="標楷體" w:hAnsi="標楷體" w:hint="eastAsia"/>
              </w:rPr>
              <w:t>複數表決權、否決權、保障當選董事特別股</w:t>
            </w:r>
            <w:r w:rsidR="00C85269" w:rsidRPr="00C91015">
              <w:rPr>
                <w:rFonts w:ascii="標楷體" w:eastAsia="標楷體" w:hAnsi="標楷體" w:hint="eastAsia"/>
              </w:rPr>
              <w:t>、限制轉讓特別股。</w:t>
            </w:r>
          </w:p>
          <w:p w:rsidR="005C5C84" w:rsidRDefault="005C5C84" w:rsidP="00B750AD">
            <w:pPr>
              <w:pStyle w:val="a5"/>
              <w:numPr>
                <w:ilvl w:val="0"/>
                <w:numId w:val="20"/>
              </w:numPr>
              <w:ind w:leftChars="0"/>
              <w:rPr>
                <w:rFonts w:ascii="標楷體" w:eastAsia="標楷體" w:hAnsi="標楷體"/>
              </w:rPr>
            </w:pPr>
            <w:r w:rsidRPr="00C91015">
              <w:rPr>
                <w:rFonts w:ascii="標楷體" w:eastAsia="標楷體" w:hAnsi="標楷體" w:hint="eastAsia"/>
              </w:rPr>
              <w:t>背後思考：</w:t>
            </w:r>
            <w:r w:rsidR="00777433">
              <w:rPr>
                <w:rFonts w:ascii="標楷體" w:eastAsia="標楷體" w:hAnsi="標楷體" w:hint="eastAsia"/>
              </w:rPr>
              <w:t>大小分流</w:t>
            </w:r>
            <w:r w:rsidRPr="00C91015">
              <w:rPr>
                <w:rFonts w:ascii="標楷體" w:eastAsia="標楷體" w:hAnsi="標楷體" w:hint="eastAsia"/>
              </w:rPr>
              <w:t>。</w:t>
            </w:r>
          </w:p>
          <w:p w:rsidR="00F9560C" w:rsidRDefault="00C91015" w:rsidP="00B750AD">
            <w:pPr>
              <w:pStyle w:val="a5"/>
              <w:numPr>
                <w:ilvl w:val="0"/>
                <w:numId w:val="20"/>
              </w:numPr>
              <w:ind w:leftChars="0"/>
              <w:rPr>
                <w:rFonts w:ascii="標楷體" w:eastAsia="標楷體" w:hAnsi="標楷體"/>
              </w:rPr>
            </w:pPr>
            <w:r>
              <w:rPr>
                <w:rFonts w:ascii="標楷體" w:eastAsia="標楷體" w:hAnsi="標楷體" w:hint="eastAsia"/>
              </w:rPr>
              <w:t>若非公開發行公司已發行特殊特別股，嗣後申請成為公開發行公司時，應如何</w:t>
            </w:r>
            <w:r w:rsidRPr="00C1115B">
              <w:rPr>
                <w:rFonts w:ascii="標楷體" w:eastAsia="標楷體" w:hAnsi="標楷體" w:hint="eastAsia"/>
              </w:rPr>
              <w:t>處理？</w:t>
            </w:r>
          </w:p>
          <w:p w:rsidR="00F9560C" w:rsidRPr="00080E0C" w:rsidRDefault="00C91015" w:rsidP="00080E0C">
            <w:pPr>
              <w:pStyle w:val="a5"/>
              <w:ind w:leftChars="0" w:left="1047"/>
              <w:rPr>
                <w:rFonts w:asciiTheme="minorEastAsia" w:hAnsiTheme="minorEastAsia"/>
              </w:rPr>
            </w:pPr>
            <w:r w:rsidRPr="00F9560C">
              <w:rPr>
                <w:rFonts w:asciiTheme="minorEastAsia" w:hAnsiTheme="minorEastAsia" w:hint="eastAsia"/>
              </w:rPr>
              <w:t>答：「</w:t>
            </w:r>
            <w:r w:rsidR="00C1115B" w:rsidRPr="00F9560C">
              <w:rPr>
                <w:rFonts w:asciiTheme="minorEastAsia" w:hAnsiTheme="minorEastAsia" w:hint="eastAsia"/>
              </w:rPr>
              <w:t>修正理由提及，</w:t>
            </w:r>
            <w:r w:rsidRPr="00F9560C">
              <w:rPr>
                <w:rFonts w:asciiTheme="minorEastAsia" w:hAnsiTheme="minorEastAsia" w:hint="eastAsia"/>
                <w:szCs w:val="24"/>
              </w:rPr>
              <w:t>已發行具複數表決權之特別股或對於特定事</w:t>
            </w:r>
            <w:r w:rsidRPr="00F9560C">
              <w:rPr>
                <w:rFonts w:asciiTheme="minorEastAsia" w:hAnsiTheme="minorEastAsia" w:hint="eastAsia"/>
                <w:szCs w:val="24"/>
              </w:rPr>
              <w:lastRenderedPageBreak/>
              <w:t>項有否決權之特別股之非公開發行股票公司，嗣後欲申請辦理公開發行時，應回復依股份平等原則辦理</w:t>
            </w:r>
            <w:r w:rsidRPr="00F9560C">
              <w:rPr>
                <w:rFonts w:asciiTheme="minorEastAsia" w:hAnsiTheme="minorEastAsia" w:hint="eastAsia"/>
                <w:b/>
                <w:szCs w:val="24"/>
              </w:rPr>
              <w:t>。</w:t>
            </w:r>
            <w:r w:rsidRPr="00F9560C">
              <w:rPr>
                <w:rFonts w:asciiTheme="minorEastAsia" w:hAnsiTheme="minorEastAsia" w:hint="eastAsia"/>
              </w:rPr>
              <w:t>」</w:t>
            </w:r>
          </w:p>
          <w:p w:rsidR="00F9560C" w:rsidRPr="00F9560C" w:rsidRDefault="00F9560C" w:rsidP="00B750AD">
            <w:pPr>
              <w:pStyle w:val="a5"/>
              <w:numPr>
                <w:ilvl w:val="0"/>
                <w:numId w:val="19"/>
              </w:numPr>
              <w:ind w:leftChars="0"/>
              <w:rPr>
                <w:rFonts w:ascii="標楷體" w:eastAsia="標楷體" w:hAnsi="標楷體"/>
              </w:rPr>
            </w:pPr>
            <w:r w:rsidRPr="00F9560C">
              <w:rPr>
                <w:rFonts w:ascii="標楷體" w:eastAsia="標楷體" w:hAnsi="標楷體" w:hint="eastAsia"/>
              </w:rPr>
              <w:t>公司發行特殊特別股者，主管機關應公開資訊，使任何人得請求查閱、抄錄及複製</w:t>
            </w:r>
            <w:r w:rsidR="00080E0C">
              <w:rPr>
                <w:rStyle w:val="aa"/>
                <w:rFonts w:ascii="標楷體" w:eastAsia="標楷體" w:hAnsi="標楷體"/>
              </w:rPr>
              <w:footnoteReference w:id="5"/>
            </w:r>
            <w:r w:rsidR="00080E0C">
              <w:rPr>
                <w:rFonts w:ascii="標楷體" w:eastAsia="標楷體" w:hAnsi="標楷體" w:hint="eastAsia"/>
              </w:rPr>
              <w:t>。</w:t>
            </w:r>
          </w:p>
        </w:tc>
      </w:tr>
    </w:tbl>
    <w:p w:rsidR="006403EA" w:rsidRDefault="006403EA" w:rsidP="006403EA">
      <w:pPr>
        <w:pStyle w:val="a5"/>
        <w:ind w:leftChars="0"/>
      </w:pPr>
    </w:p>
    <w:p w:rsidR="00FD6D74" w:rsidRDefault="00AD3F77" w:rsidP="0008560D">
      <w:pPr>
        <w:pStyle w:val="a5"/>
        <w:numPr>
          <w:ilvl w:val="0"/>
          <w:numId w:val="2"/>
        </w:numPr>
        <w:ind w:leftChars="0"/>
      </w:pPr>
      <w:r>
        <w:t>表決權拘束</w:t>
      </w:r>
      <w:r w:rsidR="00FD6D74">
        <w:rPr>
          <w:rFonts w:hint="eastAsia"/>
        </w:rPr>
        <w:t>契約、</w:t>
      </w:r>
      <w:r>
        <w:t>表</w:t>
      </w:r>
      <w:r w:rsidR="00FD6D74">
        <w:t>決權信託契約</w:t>
      </w:r>
    </w:p>
    <w:p w:rsidR="00FD6D74" w:rsidRDefault="00FD6D74" w:rsidP="00B750AD">
      <w:pPr>
        <w:pStyle w:val="a5"/>
        <w:numPr>
          <w:ilvl w:val="0"/>
          <w:numId w:val="21"/>
        </w:numPr>
        <w:ind w:leftChars="0"/>
      </w:pPr>
      <w:r>
        <w:rPr>
          <w:rFonts w:hint="eastAsia"/>
        </w:rPr>
        <w:t>現行法</w:t>
      </w:r>
    </w:p>
    <w:p w:rsidR="00FD6D74" w:rsidRDefault="00FD6D74" w:rsidP="00B750AD">
      <w:pPr>
        <w:pStyle w:val="a5"/>
        <w:numPr>
          <w:ilvl w:val="0"/>
          <w:numId w:val="21"/>
        </w:numPr>
        <w:ind w:leftChars="0"/>
      </w:pPr>
      <w:r>
        <w:rPr>
          <w:rFonts w:hint="eastAsia"/>
        </w:rPr>
        <w:t>修正內容</w:t>
      </w:r>
    </w:p>
    <w:p w:rsidR="00FD6D74" w:rsidRPr="00FD6D74" w:rsidRDefault="00FD6D74" w:rsidP="00B750AD">
      <w:pPr>
        <w:pStyle w:val="a5"/>
        <w:numPr>
          <w:ilvl w:val="0"/>
          <w:numId w:val="22"/>
        </w:numPr>
        <w:ind w:leftChars="0"/>
      </w:pPr>
      <w:r w:rsidRPr="00FD6D74">
        <w:rPr>
          <w:rFonts w:ascii="標楷體" w:eastAsia="標楷體" w:hAnsi="標楷體" w:hint="eastAsia"/>
          <w:szCs w:val="24"/>
        </w:rPr>
        <w:t>非公開發行公司</w:t>
      </w:r>
      <w:r>
        <w:rPr>
          <w:rFonts w:ascii="標楷體" w:eastAsia="標楷體" w:hAnsi="標楷體" w:hint="eastAsia"/>
          <w:szCs w:val="24"/>
        </w:rPr>
        <w:t>：</w:t>
      </w:r>
      <w:r>
        <w:rPr>
          <w:rFonts w:ascii="標楷體" w:eastAsia="標楷體" w:hAnsi="標楷體" w:hint="eastAsia"/>
          <w:szCs w:val="24"/>
        </w:rPr>
        <w:sym w:font="Wingdings" w:char="F0FC"/>
      </w:r>
    </w:p>
    <w:p w:rsidR="00FD6D74" w:rsidRDefault="00CE69F6" w:rsidP="00FD6D74">
      <w:pPr>
        <w:pStyle w:val="a5"/>
        <w:ind w:leftChars="0" w:left="1440"/>
        <w:rPr>
          <w:rFonts w:ascii="標楷體" w:eastAsia="標楷體" w:hAnsi="標楷體"/>
          <w:szCs w:val="24"/>
        </w:rPr>
      </w:pPr>
      <w:r>
        <w:rPr>
          <w:rFonts w:ascii="標楷體" w:eastAsia="標楷體" w:hAnsi="標楷體" w:hint="eastAsia"/>
          <w:szCs w:val="24"/>
        </w:rPr>
        <w:t>修正條文</w:t>
      </w:r>
      <w:r w:rsidR="00FD6D74" w:rsidRPr="00FD6D74">
        <w:rPr>
          <w:rFonts w:ascii="標楷體" w:eastAsia="標楷體" w:hAnsi="標楷體" w:hint="eastAsia"/>
          <w:szCs w:val="24"/>
        </w:rPr>
        <w:t>第17</w:t>
      </w:r>
      <w:r w:rsidR="00FD6D74" w:rsidRPr="00FD6D74">
        <w:rPr>
          <w:rFonts w:ascii="標楷體" w:eastAsia="標楷體" w:hAnsi="標楷體"/>
          <w:szCs w:val="24"/>
        </w:rPr>
        <w:t>5</w:t>
      </w:r>
      <w:r w:rsidR="00FD6D74" w:rsidRPr="00FD6D74">
        <w:rPr>
          <w:rFonts w:ascii="標楷體" w:eastAsia="標楷體" w:hAnsi="標楷體" w:hint="eastAsia"/>
          <w:szCs w:val="24"/>
        </w:rPr>
        <w:t>條之1第1項：「股東得以</w:t>
      </w:r>
      <w:r w:rsidR="00FD6D74" w:rsidRPr="00FD6D74">
        <w:rPr>
          <w:rFonts w:ascii="標楷體" w:eastAsia="標楷體" w:hAnsi="標楷體" w:hint="eastAsia"/>
          <w:b/>
          <w:szCs w:val="24"/>
          <w:bdr w:val="single" w:sz="4" w:space="0" w:color="auto"/>
        </w:rPr>
        <w:t>書面</w:t>
      </w:r>
      <w:r w:rsidR="00FD6D74" w:rsidRPr="00FD6D74">
        <w:rPr>
          <w:rFonts w:ascii="標楷體" w:eastAsia="標楷體" w:hAnsi="標楷體" w:hint="eastAsia"/>
          <w:szCs w:val="24"/>
        </w:rPr>
        <w:t>契約約定共同行使股東表決權之方式，亦得成立股東表決權信託，由受託人依書面信託契約之約定行使其股東表決權。」</w:t>
      </w:r>
    </w:p>
    <w:p w:rsidR="00CE69F6" w:rsidRPr="00FD6D74" w:rsidRDefault="00CE69F6" w:rsidP="00FD6D74">
      <w:pPr>
        <w:pStyle w:val="a5"/>
        <w:ind w:leftChars="0" w:left="1440"/>
      </w:pPr>
    </w:p>
    <w:p w:rsidR="00CE69F6" w:rsidRPr="00CE69F6" w:rsidRDefault="00FD6D74" w:rsidP="00B750AD">
      <w:pPr>
        <w:pStyle w:val="a5"/>
        <w:numPr>
          <w:ilvl w:val="0"/>
          <w:numId w:val="22"/>
        </w:numPr>
        <w:ind w:leftChars="0"/>
      </w:pPr>
      <w:r w:rsidRPr="00FD6D74">
        <w:rPr>
          <w:rFonts w:ascii="標楷體" w:eastAsia="標楷體" w:hAnsi="標楷體" w:hint="eastAsia"/>
          <w:szCs w:val="24"/>
        </w:rPr>
        <w:t>公開發行公司</w:t>
      </w:r>
      <w:r>
        <w:rPr>
          <w:rFonts w:ascii="標楷體" w:eastAsia="標楷體" w:hAnsi="標楷體" w:hint="eastAsia"/>
          <w:szCs w:val="24"/>
        </w:rPr>
        <w:t>：</w:t>
      </w:r>
      <w:r>
        <w:rPr>
          <w:rFonts w:ascii="標楷體" w:eastAsia="標楷體" w:hAnsi="標楷體" w:hint="eastAsia"/>
          <w:szCs w:val="24"/>
        </w:rPr>
        <w:sym w:font="Wingdings" w:char="F0FB"/>
      </w:r>
    </w:p>
    <w:p w:rsidR="00CE69F6" w:rsidRPr="00FD6D74" w:rsidRDefault="00CE69F6" w:rsidP="00CE69F6">
      <w:pPr>
        <w:pStyle w:val="a5"/>
        <w:ind w:leftChars="0" w:left="1440"/>
      </w:pPr>
      <w:r w:rsidRPr="00FD6D74">
        <w:rPr>
          <w:rFonts w:ascii="標楷體" w:eastAsia="標楷體" w:hAnsi="標楷體" w:hint="eastAsia"/>
          <w:szCs w:val="24"/>
        </w:rPr>
        <w:t>修正</w:t>
      </w:r>
      <w:r>
        <w:rPr>
          <w:rFonts w:ascii="標楷體" w:eastAsia="標楷體" w:hAnsi="標楷體" w:hint="eastAsia"/>
          <w:szCs w:val="24"/>
        </w:rPr>
        <w:t>條文</w:t>
      </w:r>
      <w:r w:rsidRPr="00FD6D74">
        <w:rPr>
          <w:rFonts w:ascii="標楷體" w:eastAsia="標楷體" w:hAnsi="標楷體" w:hint="eastAsia"/>
          <w:szCs w:val="24"/>
        </w:rPr>
        <w:t>第17</w:t>
      </w:r>
      <w:r w:rsidRPr="00FD6D74">
        <w:rPr>
          <w:rFonts w:ascii="標楷體" w:eastAsia="標楷體" w:hAnsi="標楷體"/>
          <w:szCs w:val="24"/>
        </w:rPr>
        <w:t>5</w:t>
      </w:r>
      <w:r w:rsidRPr="00FD6D74">
        <w:rPr>
          <w:rFonts w:ascii="標楷體" w:eastAsia="標楷體" w:hAnsi="標楷體" w:hint="eastAsia"/>
          <w:szCs w:val="24"/>
        </w:rPr>
        <w:t>條之1第3項：「本條規定，於公開發行股票之公司，不適用之。」</w:t>
      </w:r>
    </w:p>
    <w:tbl>
      <w:tblPr>
        <w:tblStyle w:val="a7"/>
        <w:tblW w:w="0" w:type="auto"/>
        <w:tblInd w:w="1413" w:type="dxa"/>
        <w:tblLook w:val="04A0" w:firstRow="1" w:lastRow="0" w:firstColumn="1" w:lastColumn="0" w:noHBand="0" w:noVBand="1"/>
      </w:tblPr>
      <w:tblGrid>
        <w:gridCol w:w="6883"/>
      </w:tblGrid>
      <w:tr w:rsidR="00CE69F6" w:rsidTr="00AB4A9F">
        <w:tc>
          <w:tcPr>
            <w:tcW w:w="6883" w:type="dxa"/>
          </w:tcPr>
          <w:p w:rsidR="00CE69F6" w:rsidRPr="005D0F25" w:rsidRDefault="00CE69F6" w:rsidP="00AB4A9F">
            <w:pPr>
              <w:pStyle w:val="a5"/>
              <w:ind w:leftChars="0" w:left="0"/>
              <w:rPr>
                <w:rFonts w:asciiTheme="minorEastAsia" w:hAnsiTheme="minorEastAsia"/>
                <w:szCs w:val="24"/>
              </w:rPr>
            </w:pPr>
            <w:r w:rsidRPr="005D0F25">
              <w:rPr>
                <w:rFonts w:asciiTheme="minorEastAsia" w:hAnsiTheme="minorEastAsia" w:hint="eastAsia"/>
                <w:szCs w:val="24"/>
              </w:rPr>
              <w:t>增訂理由</w:t>
            </w:r>
          </w:p>
          <w:p w:rsidR="00CE69F6" w:rsidRDefault="00CE69F6" w:rsidP="00AB4A9F">
            <w:pPr>
              <w:pStyle w:val="a5"/>
              <w:ind w:leftChars="0" w:left="0"/>
              <w:rPr>
                <w:rFonts w:ascii="標楷體" w:eastAsia="標楷體" w:hAnsi="標楷體"/>
                <w:szCs w:val="24"/>
              </w:rPr>
            </w:pPr>
            <w:r w:rsidRPr="00FD6D74">
              <w:rPr>
                <w:rFonts w:asciiTheme="minorEastAsia" w:hAnsiTheme="minorEastAsia" w:hint="eastAsia"/>
                <w:szCs w:val="24"/>
              </w:rPr>
              <w:t>現行證券法令明文禁止價購公開發行股票公司股東會委託書，故公開發行股票之公司表決權不得以有償方式移轉，為避免股東透過協議或信託方式私下有償轉讓表決權，且考量股</w:t>
            </w:r>
            <w:proofErr w:type="gramStart"/>
            <w:r w:rsidRPr="00FD6D74">
              <w:rPr>
                <w:rFonts w:asciiTheme="minorEastAsia" w:hAnsiTheme="minorEastAsia" w:hint="eastAsia"/>
                <w:szCs w:val="24"/>
              </w:rPr>
              <w:t>務</w:t>
            </w:r>
            <w:proofErr w:type="gramEnd"/>
            <w:r w:rsidRPr="00FD6D74">
              <w:rPr>
                <w:rFonts w:asciiTheme="minorEastAsia" w:hAnsiTheme="minorEastAsia" w:hint="eastAsia"/>
                <w:szCs w:val="24"/>
              </w:rPr>
              <w:t>作業亦有執行面之疑義</w:t>
            </w:r>
            <w:r w:rsidRPr="005D0F25">
              <w:rPr>
                <w:rFonts w:asciiTheme="minorEastAsia" w:hAnsiTheme="minorEastAsia" w:hint="eastAsia"/>
                <w:szCs w:val="24"/>
              </w:rPr>
              <w:t>，</w:t>
            </w:r>
            <w:proofErr w:type="gramStart"/>
            <w:r w:rsidRPr="005D0F25">
              <w:rPr>
                <w:rFonts w:asciiTheme="minorEastAsia" w:hAnsiTheme="minorEastAsia" w:hint="eastAsia"/>
                <w:szCs w:val="24"/>
              </w:rPr>
              <w:t>爰</w:t>
            </w:r>
            <w:proofErr w:type="gramEnd"/>
            <w:r w:rsidRPr="005D0F25">
              <w:rPr>
                <w:rFonts w:asciiTheme="minorEastAsia" w:hAnsiTheme="minorEastAsia" w:hint="eastAsia"/>
                <w:szCs w:val="24"/>
              </w:rPr>
              <w:t>排除公開發行股票公司之適用，明定於第三項。</w:t>
            </w:r>
          </w:p>
        </w:tc>
      </w:tr>
    </w:tbl>
    <w:p w:rsidR="00CE69F6" w:rsidRPr="00CE69F6" w:rsidRDefault="00CE69F6" w:rsidP="00CE69F6">
      <w:pPr>
        <w:pStyle w:val="a5"/>
        <w:ind w:leftChars="0" w:left="1440"/>
      </w:pPr>
    </w:p>
    <w:p w:rsidR="00CE69F6" w:rsidRPr="00CE69F6" w:rsidRDefault="00FD6D74" w:rsidP="00B750AD">
      <w:pPr>
        <w:pStyle w:val="a5"/>
        <w:numPr>
          <w:ilvl w:val="0"/>
          <w:numId w:val="22"/>
        </w:numPr>
        <w:ind w:leftChars="0"/>
      </w:pPr>
      <w:r w:rsidRPr="00CE69F6">
        <w:rPr>
          <w:rFonts w:ascii="標楷體" w:eastAsia="標楷體" w:hAnsi="標楷體" w:hint="eastAsia"/>
          <w:szCs w:val="24"/>
        </w:rPr>
        <w:t>股東間成立表決權信託契約，應於股東會開會前送交公司辦理登記，否則不得對抗公司</w:t>
      </w:r>
    </w:p>
    <w:p w:rsidR="00FD6D74" w:rsidRPr="00CE69F6" w:rsidRDefault="00FD6D74" w:rsidP="00CE69F6">
      <w:pPr>
        <w:pStyle w:val="a5"/>
        <w:ind w:leftChars="0" w:left="1440"/>
      </w:pPr>
      <w:r w:rsidRPr="00CE69F6">
        <w:rPr>
          <w:rFonts w:ascii="標楷體" w:eastAsia="標楷體" w:hAnsi="標楷體" w:hint="eastAsia"/>
          <w:szCs w:val="24"/>
        </w:rPr>
        <w:t>修正</w:t>
      </w:r>
      <w:r w:rsidR="00CE69F6">
        <w:rPr>
          <w:rFonts w:ascii="標楷體" w:eastAsia="標楷體" w:hAnsi="標楷體" w:hint="eastAsia"/>
          <w:szCs w:val="24"/>
        </w:rPr>
        <w:t>條文</w:t>
      </w:r>
      <w:r w:rsidRPr="00CE69F6">
        <w:rPr>
          <w:rFonts w:ascii="標楷體" w:eastAsia="標楷體" w:hAnsi="標楷體" w:hint="eastAsia"/>
          <w:szCs w:val="24"/>
        </w:rPr>
        <w:t>第17</w:t>
      </w:r>
      <w:r w:rsidRPr="00CE69F6">
        <w:rPr>
          <w:rFonts w:ascii="標楷體" w:eastAsia="標楷體" w:hAnsi="標楷體"/>
          <w:szCs w:val="24"/>
        </w:rPr>
        <w:t>5</w:t>
      </w:r>
      <w:r w:rsidRPr="00CE69F6">
        <w:rPr>
          <w:rFonts w:ascii="標楷體" w:eastAsia="標楷體" w:hAnsi="標楷體" w:hint="eastAsia"/>
          <w:szCs w:val="24"/>
        </w:rPr>
        <w:t>條之1第2項：「股東非將前項書面信託契約、股東姓名或名稱、事務所、住所或居所與移轉股東表決權信託之股份總數、種類及數量於股東常會開會三十日前，或股東臨時會開會十五日前送交公司辦理登記，不得以其成立股東表決權信託對抗公司。」</w:t>
      </w:r>
    </w:p>
    <w:p w:rsidR="00FD6D74" w:rsidRDefault="00FD6D74" w:rsidP="00CE69F6"/>
    <w:p w:rsidR="00777433" w:rsidRDefault="00777433" w:rsidP="00CE69F6"/>
    <w:p w:rsidR="00777433" w:rsidRDefault="00777433" w:rsidP="00CE69F6"/>
    <w:p w:rsidR="00777433" w:rsidRPr="00FD6D74" w:rsidRDefault="00777433" w:rsidP="00CE69F6"/>
    <w:p w:rsidR="00646DD6" w:rsidRDefault="00646DD6" w:rsidP="004D7F9A">
      <w:pPr>
        <w:pStyle w:val="a5"/>
        <w:numPr>
          <w:ilvl w:val="0"/>
          <w:numId w:val="2"/>
        </w:numPr>
        <w:ind w:leftChars="0"/>
      </w:pPr>
      <w:r>
        <w:rPr>
          <w:rFonts w:hint="eastAsia"/>
        </w:rPr>
        <w:t>股東出資之變更</w:t>
      </w:r>
    </w:p>
    <w:p w:rsidR="004D7F9A" w:rsidRDefault="004D7F9A" w:rsidP="00876885">
      <w:pPr>
        <w:pStyle w:val="a5"/>
        <w:numPr>
          <w:ilvl w:val="0"/>
          <w:numId w:val="98"/>
        </w:numPr>
        <w:ind w:leftChars="0"/>
      </w:pPr>
      <w:r w:rsidRPr="004D7F9A">
        <w:rPr>
          <w:rFonts w:hint="eastAsia"/>
        </w:rPr>
        <w:t>股份有限公司發起人之出資種類</w:t>
      </w:r>
      <w:r>
        <w:rPr>
          <w:rFonts w:hint="eastAsia"/>
        </w:rPr>
        <w:t>新增</w:t>
      </w:r>
    </w:p>
    <w:tbl>
      <w:tblPr>
        <w:tblStyle w:val="100"/>
        <w:tblW w:w="0" w:type="auto"/>
        <w:tblInd w:w="1129" w:type="dxa"/>
        <w:tblLook w:val="04A0" w:firstRow="1" w:lastRow="0" w:firstColumn="1" w:lastColumn="0" w:noHBand="0" w:noVBand="1"/>
      </w:tblPr>
      <w:tblGrid>
        <w:gridCol w:w="2552"/>
        <w:gridCol w:w="2329"/>
        <w:gridCol w:w="2286"/>
      </w:tblGrid>
      <w:tr w:rsidR="00646DD6" w:rsidRPr="004D7F9A" w:rsidTr="001B02D9">
        <w:tc>
          <w:tcPr>
            <w:tcW w:w="2552" w:type="dxa"/>
          </w:tcPr>
          <w:p w:rsidR="00646DD6" w:rsidRPr="004D7F9A" w:rsidRDefault="00646DD6" w:rsidP="001B02D9">
            <w:pPr>
              <w:rPr>
                <w:rFonts w:ascii="標楷體" w:eastAsia="標楷體" w:hAnsi="標楷體"/>
                <w:szCs w:val="24"/>
              </w:rPr>
            </w:pPr>
            <w:r w:rsidRPr="004D7F9A">
              <w:rPr>
                <w:rFonts w:ascii="標楷體" w:eastAsia="標楷體" w:hAnsi="標楷體" w:hint="eastAsia"/>
                <w:szCs w:val="24"/>
              </w:rPr>
              <w:lastRenderedPageBreak/>
              <w:t>第一百三十一條</w:t>
            </w:r>
          </w:p>
          <w:p w:rsidR="00646DD6" w:rsidRPr="004D7F9A" w:rsidRDefault="00646DD6" w:rsidP="00876885">
            <w:pPr>
              <w:numPr>
                <w:ilvl w:val="0"/>
                <w:numId w:val="94"/>
              </w:numPr>
              <w:rPr>
                <w:rFonts w:ascii="標楷體" w:eastAsia="標楷體" w:hAnsi="標楷體"/>
                <w:szCs w:val="24"/>
              </w:rPr>
            </w:pPr>
            <w:r w:rsidRPr="004D7F9A">
              <w:rPr>
                <w:rFonts w:ascii="標楷體" w:eastAsia="標楷體" w:hAnsi="標楷體"/>
                <w:szCs w:val="24"/>
              </w:rPr>
              <w:t>發起人認足第一次應發行之股份時，應即按股</w:t>
            </w:r>
            <w:proofErr w:type="gramStart"/>
            <w:r w:rsidRPr="004D7F9A">
              <w:rPr>
                <w:rFonts w:ascii="標楷體" w:eastAsia="標楷體" w:hAnsi="標楷體"/>
                <w:szCs w:val="24"/>
              </w:rPr>
              <w:t>繳足股款</w:t>
            </w:r>
            <w:proofErr w:type="gramEnd"/>
            <w:r w:rsidRPr="004D7F9A">
              <w:rPr>
                <w:rFonts w:ascii="標楷體" w:eastAsia="標楷體" w:hAnsi="標楷體"/>
                <w:szCs w:val="24"/>
              </w:rPr>
              <w:t>並選任董事及監察人。</w:t>
            </w:r>
          </w:p>
          <w:p w:rsidR="00646DD6" w:rsidRPr="004D7F9A" w:rsidRDefault="00646DD6" w:rsidP="00876885">
            <w:pPr>
              <w:numPr>
                <w:ilvl w:val="0"/>
                <w:numId w:val="94"/>
              </w:numPr>
              <w:rPr>
                <w:rFonts w:ascii="標楷體" w:eastAsia="標楷體" w:hAnsi="標楷體"/>
                <w:szCs w:val="24"/>
              </w:rPr>
            </w:pPr>
            <w:r w:rsidRPr="004D7F9A">
              <w:rPr>
                <w:rFonts w:ascii="標楷體" w:eastAsia="標楷體" w:hAnsi="標楷體"/>
                <w:szCs w:val="24"/>
              </w:rPr>
              <w:t>前項選任方法，</w:t>
            </w:r>
            <w:proofErr w:type="gramStart"/>
            <w:r w:rsidRPr="004D7F9A">
              <w:rPr>
                <w:rFonts w:ascii="標楷體" w:eastAsia="標楷體" w:hAnsi="標楷體"/>
                <w:szCs w:val="24"/>
              </w:rPr>
              <w:t>準</w:t>
            </w:r>
            <w:proofErr w:type="gramEnd"/>
            <w:r w:rsidRPr="004D7F9A">
              <w:rPr>
                <w:rFonts w:ascii="標楷體" w:eastAsia="標楷體" w:hAnsi="標楷體"/>
                <w:szCs w:val="24"/>
              </w:rPr>
              <w:t>用第一百九十八條之規定。</w:t>
            </w:r>
          </w:p>
          <w:p w:rsidR="00646DD6" w:rsidRPr="004D7F9A" w:rsidRDefault="00646DD6" w:rsidP="00876885">
            <w:pPr>
              <w:numPr>
                <w:ilvl w:val="0"/>
                <w:numId w:val="94"/>
              </w:numPr>
              <w:rPr>
                <w:rFonts w:ascii="標楷體" w:eastAsia="標楷體" w:hAnsi="標楷體"/>
                <w:szCs w:val="24"/>
              </w:rPr>
            </w:pPr>
            <w:r w:rsidRPr="004D7F9A">
              <w:rPr>
                <w:rFonts w:ascii="標楷體" w:eastAsia="標楷體" w:hAnsi="標楷體"/>
                <w:szCs w:val="24"/>
                <w:u w:val="single"/>
              </w:rPr>
              <w:t>發起人</w:t>
            </w:r>
            <w:r w:rsidRPr="004D7F9A">
              <w:rPr>
                <w:rFonts w:ascii="標楷體" w:eastAsia="標楷體" w:hAnsi="標楷體"/>
                <w:szCs w:val="24"/>
              </w:rPr>
              <w:t>之</w:t>
            </w:r>
            <w:r w:rsidRPr="004D7F9A">
              <w:rPr>
                <w:rFonts w:ascii="標楷體" w:eastAsia="標楷體" w:hAnsi="標楷體"/>
                <w:szCs w:val="24"/>
                <w:u w:val="single"/>
              </w:rPr>
              <w:t>出資，除現金外，</w:t>
            </w:r>
            <w:r w:rsidRPr="004D7F9A">
              <w:rPr>
                <w:rFonts w:ascii="標楷體" w:eastAsia="標楷體" w:hAnsi="標楷體"/>
                <w:szCs w:val="24"/>
              </w:rPr>
              <w:t>得以公司事業所需之財產</w:t>
            </w:r>
            <w:r w:rsidRPr="004D7F9A">
              <w:rPr>
                <w:rFonts w:ascii="標楷體" w:eastAsia="標楷體" w:hAnsi="標楷體"/>
                <w:szCs w:val="24"/>
                <w:u w:val="single"/>
              </w:rPr>
              <w:t>、技術</w:t>
            </w:r>
            <w:r w:rsidRPr="004D7F9A">
              <w:rPr>
                <w:rFonts w:ascii="標楷體" w:eastAsia="標楷體" w:hAnsi="標楷體"/>
                <w:szCs w:val="24"/>
              </w:rPr>
              <w:t>抵</w:t>
            </w:r>
            <w:r w:rsidRPr="004D7F9A">
              <w:rPr>
                <w:rFonts w:ascii="標楷體" w:eastAsia="標楷體" w:hAnsi="標楷體"/>
                <w:szCs w:val="24"/>
                <w:u w:val="single"/>
              </w:rPr>
              <w:t>充</w:t>
            </w:r>
            <w:r w:rsidRPr="004D7F9A">
              <w:rPr>
                <w:rFonts w:ascii="標楷體" w:eastAsia="標楷體" w:hAnsi="標楷體"/>
                <w:szCs w:val="24"/>
              </w:rPr>
              <w:t>之。</w:t>
            </w:r>
          </w:p>
        </w:tc>
        <w:tc>
          <w:tcPr>
            <w:tcW w:w="2329" w:type="dxa"/>
          </w:tcPr>
          <w:p w:rsidR="00646DD6" w:rsidRPr="004D7F9A" w:rsidRDefault="00646DD6" w:rsidP="001B02D9">
            <w:pPr>
              <w:rPr>
                <w:rFonts w:ascii="標楷體" w:eastAsia="標楷體" w:hAnsi="標楷體"/>
                <w:szCs w:val="24"/>
              </w:rPr>
            </w:pPr>
            <w:r w:rsidRPr="004D7F9A">
              <w:rPr>
                <w:rFonts w:ascii="標楷體" w:eastAsia="標楷體" w:hAnsi="標楷體" w:hint="eastAsia"/>
                <w:szCs w:val="24"/>
              </w:rPr>
              <w:t>原條文</w:t>
            </w:r>
          </w:p>
          <w:p w:rsidR="00646DD6" w:rsidRPr="004D7F9A" w:rsidRDefault="00646DD6" w:rsidP="00876885">
            <w:pPr>
              <w:numPr>
                <w:ilvl w:val="0"/>
                <w:numId w:val="95"/>
              </w:numPr>
              <w:rPr>
                <w:rFonts w:ascii="標楷體" w:eastAsia="標楷體" w:hAnsi="標楷體"/>
                <w:szCs w:val="24"/>
              </w:rPr>
            </w:pPr>
            <w:r w:rsidRPr="004D7F9A">
              <w:rPr>
                <w:rFonts w:ascii="標楷體" w:eastAsia="標楷體" w:hAnsi="標楷體"/>
                <w:szCs w:val="24"/>
              </w:rPr>
              <w:t>發起人認足第一次應發行之股份時，應即按股</w:t>
            </w:r>
            <w:proofErr w:type="gramStart"/>
            <w:r w:rsidRPr="004D7F9A">
              <w:rPr>
                <w:rFonts w:ascii="標楷體" w:eastAsia="標楷體" w:hAnsi="標楷體"/>
                <w:szCs w:val="24"/>
              </w:rPr>
              <w:t>繳足股款</w:t>
            </w:r>
            <w:proofErr w:type="gramEnd"/>
            <w:r w:rsidRPr="004D7F9A">
              <w:rPr>
                <w:rFonts w:ascii="標楷體" w:eastAsia="標楷體" w:hAnsi="標楷體"/>
                <w:szCs w:val="24"/>
              </w:rPr>
              <w:t>並選任董事及監察人。</w:t>
            </w:r>
          </w:p>
          <w:p w:rsidR="00646DD6" w:rsidRPr="004D7F9A" w:rsidRDefault="00646DD6" w:rsidP="00876885">
            <w:pPr>
              <w:numPr>
                <w:ilvl w:val="0"/>
                <w:numId w:val="95"/>
              </w:numPr>
              <w:rPr>
                <w:rFonts w:ascii="標楷體" w:eastAsia="標楷體" w:hAnsi="標楷體"/>
                <w:szCs w:val="24"/>
              </w:rPr>
            </w:pPr>
            <w:r w:rsidRPr="004D7F9A">
              <w:rPr>
                <w:rFonts w:ascii="標楷體" w:eastAsia="標楷體" w:hAnsi="標楷體"/>
                <w:szCs w:val="24"/>
              </w:rPr>
              <w:t>前項選任方法，</w:t>
            </w:r>
            <w:proofErr w:type="gramStart"/>
            <w:r w:rsidRPr="004D7F9A">
              <w:rPr>
                <w:rFonts w:ascii="標楷體" w:eastAsia="標楷體" w:hAnsi="標楷體"/>
                <w:szCs w:val="24"/>
              </w:rPr>
              <w:t>準</w:t>
            </w:r>
            <w:proofErr w:type="gramEnd"/>
            <w:r w:rsidRPr="004D7F9A">
              <w:rPr>
                <w:rFonts w:ascii="標楷體" w:eastAsia="標楷體" w:hAnsi="標楷體"/>
                <w:szCs w:val="24"/>
              </w:rPr>
              <w:t>用第一百九十八條之規定。</w:t>
            </w:r>
          </w:p>
          <w:p w:rsidR="00646DD6" w:rsidRPr="004D7F9A" w:rsidRDefault="00646DD6" w:rsidP="00876885">
            <w:pPr>
              <w:numPr>
                <w:ilvl w:val="0"/>
                <w:numId w:val="95"/>
              </w:numPr>
              <w:rPr>
                <w:rFonts w:ascii="標楷體" w:eastAsia="標楷體" w:hAnsi="標楷體"/>
                <w:szCs w:val="24"/>
              </w:rPr>
            </w:pPr>
            <w:r w:rsidRPr="004D7F9A">
              <w:rPr>
                <w:rFonts w:ascii="標楷體" w:eastAsia="標楷體" w:hAnsi="標楷體"/>
                <w:szCs w:val="24"/>
              </w:rPr>
              <w:t>第一項之股款，得以公司事業所需之財產抵繳之。</w:t>
            </w:r>
          </w:p>
        </w:tc>
        <w:tc>
          <w:tcPr>
            <w:tcW w:w="2286" w:type="dxa"/>
          </w:tcPr>
          <w:p w:rsidR="00646DD6" w:rsidRPr="004D7F9A" w:rsidRDefault="00646DD6" w:rsidP="001B02D9">
            <w:pPr>
              <w:rPr>
                <w:rFonts w:ascii="標楷體" w:eastAsia="標楷體" w:hAnsi="標楷體"/>
                <w:szCs w:val="24"/>
              </w:rPr>
            </w:pPr>
            <w:r w:rsidRPr="004D7F9A">
              <w:rPr>
                <w:rFonts w:ascii="標楷體" w:eastAsia="標楷體" w:hAnsi="標楷體" w:hint="eastAsia"/>
                <w:szCs w:val="24"/>
              </w:rPr>
              <w:t>修正理由</w:t>
            </w:r>
          </w:p>
          <w:p w:rsidR="00646DD6" w:rsidRPr="004D7F9A" w:rsidRDefault="00646DD6" w:rsidP="00876885">
            <w:pPr>
              <w:numPr>
                <w:ilvl w:val="0"/>
                <w:numId w:val="96"/>
              </w:numPr>
              <w:rPr>
                <w:rFonts w:ascii="標楷體" w:eastAsia="標楷體" w:hAnsi="標楷體"/>
                <w:szCs w:val="24"/>
              </w:rPr>
            </w:pPr>
            <w:r w:rsidRPr="004D7F9A">
              <w:rPr>
                <w:rFonts w:ascii="標楷體" w:eastAsia="標楷體" w:hAnsi="標楷體"/>
                <w:szCs w:val="24"/>
              </w:rPr>
              <w:t>第一項及第二項未修正。</w:t>
            </w:r>
          </w:p>
          <w:p w:rsidR="00646DD6" w:rsidRPr="004D7F9A" w:rsidRDefault="00646DD6" w:rsidP="00876885">
            <w:pPr>
              <w:numPr>
                <w:ilvl w:val="0"/>
                <w:numId w:val="96"/>
              </w:numPr>
              <w:rPr>
                <w:rFonts w:ascii="標楷體" w:eastAsia="標楷體" w:hAnsi="標楷體"/>
                <w:szCs w:val="24"/>
              </w:rPr>
            </w:pPr>
            <w:r w:rsidRPr="004D7F9A">
              <w:rPr>
                <w:rFonts w:ascii="標楷體" w:eastAsia="標楷體" w:hAnsi="標楷體"/>
                <w:szCs w:val="24"/>
              </w:rPr>
              <w:t>修正第三項，明定發起人之出資，</w:t>
            </w:r>
            <w:r w:rsidRPr="004D7F9A">
              <w:rPr>
                <w:rFonts w:ascii="標楷體" w:eastAsia="標楷體" w:hAnsi="標楷體"/>
                <w:b/>
                <w:szCs w:val="24"/>
              </w:rPr>
              <w:t>除現金外，得以公司事業所需之財產或技術抵充之，以符實際</w:t>
            </w:r>
            <w:r w:rsidRPr="004D7F9A">
              <w:rPr>
                <w:rFonts w:ascii="標楷體" w:eastAsia="標楷體" w:hAnsi="標楷體"/>
                <w:szCs w:val="24"/>
              </w:rPr>
              <w:t>。</w:t>
            </w:r>
          </w:p>
        </w:tc>
      </w:tr>
    </w:tbl>
    <w:p w:rsidR="00646DD6" w:rsidRPr="00646DD6" w:rsidRDefault="00646DD6" w:rsidP="00646DD6">
      <w:pPr>
        <w:pStyle w:val="a5"/>
        <w:ind w:leftChars="0" w:left="1048"/>
      </w:pPr>
    </w:p>
    <w:p w:rsidR="00646DD6" w:rsidRDefault="004554C4" w:rsidP="00876885">
      <w:pPr>
        <w:pStyle w:val="a5"/>
        <w:numPr>
          <w:ilvl w:val="0"/>
          <w:numId w:val="98"/>
        </w:numPr>
        <w:ind w:leftChars="0"/>
      </w:pPr>
      <w:r>
        <w:rPr>
          <w:rFonts w:hint="eastAsia"/>
        </w:rPr>
        <w:t>增資</w:t>
      </w:r>
      <w:r w:rsidR="00877AD9">
        <w:rPr>
          <w:rFonts w:hint="eastAsia"/>
        </w:rPr>
        <w:t>時之股東出資</w:t>
      </w:r>
    </w:p>
    <w:tbl>
      <w:tblPr>
        <w:tblStyle w:val="a7"/>
        <w:tblW w:w="0" w:type="auto"/>
        <w:tblInd w:w="1048" w:type="dxa"/>
        <w:tblLook w:val="04A0" w:firstRow="1" w:lastRow="0" w:firstColumn="1" w:lastColumn="0" w:noHBand="0" w:noVBand="1"/>
      </w:tblPr>
      <w:tblGrid>
        <w:gridCol w:w="3730"/>
        <w:gridCol w:w="3744"/>
      </w:tblGrid>
      <w:tr w:rsidR="00877AD9" w:rsidTr="00877AD9">
        <w:tc>
          <w:tcPr>
            <w:tcW w:w="4148" w:type="dxa"/>
          </w:tcPr>
          <w:p w:rsidR="00877AD9" w:rsidRDefault="00877AD9" w:rsidP="00877AD9">
            <w:pPr>
              <w:pStyle w:val="a5"/>
              <w:ind w:leftChars="0" w:left="0"/>
            </w:pPr>
            <w:r>
              <w:rPr>
                <w:rFonts w:hint="eastAsia"/>
              </w:rPr>
              <w:t>第</w:t>
            </w:r>
            <w:r>
              <w:rPr>
                <w:rFonts w:hint="eastAsia"/>
              </w:rPr>
              <w:t>1</w:t>
            </w:r>
            <w:r>
              <w:t>56</w:t>
            </w:r>
            <w:r>
              <w:rPr>
                <w:rFonts w:hint="eastAsia"/>
              </w:rPr>
              <w:t>條第</w:t>
            </w:r>
            <w:r>
              <w:t>5</w:t>
            </w:r>
            <w:r>
              <w:rPr>
                <w:rFonts w:hint="eastAsia"/>
              </w:rPr>
              <w:t>項</w:t>
            </w:r>
          </w:p>
          <w:p w:rsidR="00877AD9" w:rsidRDefault="00877AD9" w:rsidP="00877AD9">
            <w:pPr>
              <w:pStyle w:val="a5"/>
              <w:ind w:leftChars="0" w:left="0"/>
            </w:pPr>
            <w:r w:rsidRPr="00877AD9">
              <w:t>股東之出資</w:t>
            </w:r>
            <w:r w:rsidRPr="00877AD9">
              <w:rPr>
                <w:u w:val="single"/>
              </w:rPr>
              <w:t>，</w:t>
            </w:r>
            <w:r w:rsidRPr="00877AD9">
              <w:t>除現金外，得以對公司所有之貨幣債權</w:t>
            </w:r>
            <w:r w:rsidRPr="00877AD9">
              <w:rPr>
                <w:u w:val="single"/>
              </w:rPr>
              <w:t>、</w:t>
            </w:r>
            <w:r w:rsidRPr="00877AD9">
              <w:t>公司</w:t>
            </w:r>
            <w:r w:rsidRPr="00877AD9">
              <w:rPr>
                <w:u w:val="single"/>
              </w:rPr>
              <w:t>事業</w:t>
            </w:r>
            <w:r w:rsidRPr="00877AD9">
              <w:t>所需之</w:t>
            </w:r>
            <w:r w:rsidRPr="00877AD9">
              <w:rPr>
                <w:u w:val="single"/>
              </w:rPr>
              <w:t>財產或</w:t>
            </w:r>
            <w:r w:rsidRPr="00877AD9">
              <w:t>技術抵充之；其抵充之數額需經董事會</w:t>
            </w:r>
            <w:r w:rsidRPr="00877AD9">
              <w:rPr>
                <w:u w:val="single"/>
              </w:rPr>
              <w:t>決議</w:t>
            </w:r>
            <w:r w:rsidRPr="00877AD9">
              <w:t>。</w:t>
            </w:r>
          </w:p>
        </w:tc>
        <w:tc>
          <w:tcPr>
            <w:tcW w:w="4148" w:type="dxa"/>
          </w:tcPr>
          <w:p w:rsidR="00877AD9" w:rsidRDefault="00877AD9" w:rsidP="00877AD9">
            <w:pPr>
              <w:pStyle w:val="a5"/>
              <w:ind w:leftChars="0" w:left="0"/>
            </w:pPr>
            <w:r>
              <w:rPr>
                <w:rFonts w:hint="eastAsia"/>
              </w:rPr>
              <w:t>修正理由</w:t>
            </w:r>
          </w:p>
          <w:p w:rsidR="00877AD9" w:rsidRDefault="00877AD9" w:rsidP="00877AD9">
            <w:pPr>
              <w:pStyle w:val="a5"/>
              <w:ind w:leftChars="0" w:left="0"/>
            </w:pPr>
            <w:r w:rsidRPr="00877AD9">
              <w:t>現行第七項修正移列第五項，明定股東之出資，除現金外，得以對公司所有之貨幣債權、公司事業所需之財產或技術抵充之，以資明確；其抵充之數額需經董事會「通過」，修正為需經董事會「決議」，以統一用語。又現行第七項所稱「其抵充之數額須經董事會通過，不受第二百七十二條之限制」，按第二百七十二條係規範出資之種類，與本項所規範者，係非現金出資時，其抵充之數額需經董事會通過，係屬二事，</w:t>
            </w:r>
            <w:proofErr w:type="gramStart"/>
            <w:r w:rsidRPr="00877AD9">
              <w:t>爰</w:t>
            </w:r>
            <w:proofErr w:type="gramEnd"/>
            <w:r w:rsidRPr="00877AD9">
              <w:t>刪除「不受第二百七十二條之限制」之文字，以利適用。</w:t>
            </w:r>
          </w:p>
        </w:tc>
      </w:tr>
    </w:tbl>
    <w:p w:rsidR="00877AD9" w:rsidRDefault="00877AD9" w:rsidP="00877AD9">
      <w:pPr>
        <w:pStyle w:val="a5"/>
        <w:ind w:leftChars="0" w:left="1048"/>
      </w:pPr>
    </w:p>
    <w:p w:rsidR="00777433" w:rsidRDefault="00777433" w:rsidP="00877AD9">
      <w:pPr>
        <w:pStyle w:val="a5"/>
        <w:ind w:leftChars="0" w:left="1048"/>
      </w:pPr>
    </w:p>
    <w:p w:rsidR="00777433" w:rsidRDefault="00777433" w:rsidP="00877AD9">
      <w:pPr>
        <w:pStyle w:val="a5"/>
        <w:ind w:leftChars="0" w:left="1048"/>
      </w:pPr>
    </w:p>
    <w:p w:rsidR="004554C4" w:rsidRDefault="00777433" w:rsidP="00876885">
      <w:pPr>
        <w:pStyle w:val="a5"/>
        <w:numPr>
          <w:ilvl w:val="0"/>
          <w:numId w:val="98"/>
        </w:numPr>
        <w:ind w:leftChars="0"/>
      </w:pPr>
      <w:r>
        <w:rPr>
          <w:rFonts w:hint="eastAsia"/>
        </w:rPr>
        <w:t>單純</w:t>
      </w:r>
      <w:r w:rsidR="00AB4D16">
        <w:rPr>
          <w:rFonts w:hint="eastAsia"/>
        </w:rPr>
        <w:t>條次變更</w:t>
      </w:r>
    </w:p>
    <w:p w:rsidR="00A96305" w:rsidRDefault="00A96305" w:rsidP="00A96305">
      <w:pPr>
        <w:pStyle w:val="a5"/>
        <w:ind w:leftChars="0" w:left="1048"/>
      </w:pPr>
      <w:r>
        <w:rPr>
          <w:rFonts w:ascii="Segoe UI Emoji" w:eastAsia="Segoe UI Emoji" w:hAnsi="Segoe UI Emoji" w:cs="Segoe UI Emoji"/>
        </w:rPr>
        <w:t>◎</w:t>
      </w:r>
      <w:r>
        <w:rPr>
          <w:rFonts w:hint="eastAsia"/>
        </w:rPr>
        <w:t>公開發行</w:t>
      </w:r>
    </w:p>
    <w:tbl>
      <w:tblPr>
        <w:tblStyle w:val="110"/>
        <w:tblW w:w="4405" w:type="pct"/>
        <w:tblInd w:w="988" w:type="dxa"/>
        <w:tblLook w:val="04A0" w:firstRow="1" w:lastRow="0" w:firstColumn="1" w:lastColumn="0" w:noHBand="0" w:noVBand="1"/>
      </w:tblPr>
      <w:tblGrid>
        <w:gridCol w:w="2620"/>
        <w:gridCol w:w="2476"/>
        <w:gridCol w:w="2412"/>
      </w:tblGrid>
      <w:tr w:rsidR="00AB4D16" w:rsidRPr="00AB4D16" w:rsidTr="00A96305">
        <w:tc>
          <w:tcPr>
            <w:tcW w:w="1745" w:type="pct"/>
          </w:tcPr>
          <w:p w:rsidR="00A96305" w:rsidRDefault="00AB4D16" w:rsidP="00A96305">
            <w:pPr>
              <w:tabs>
                <w:tab w:val="left" w:pos="2520"/>
              </w:tabs>
              <w:spacing w:line="380" w:lineRule="exact"/>
              <w:ind w:leftChars="16" w:left="38" w:rightChars="50" w:right="120"/>
              <w:jc w:val="both"/>
              <w:rPr>
                <w:rFonts w:ascii="Times New Roman" w:eastAsia="標楷體" w:hAnsi="Times New Roman" w:cs="Times New Roman"/>
              </w:rPr>
            </w:pPr>
            <w:r w:rsidRPr="00AB4D16">
              <w:rPr>
                <w:rFonts w:ascii="Times New Roman" w:eastAsia="標楷體" w:hAnsi="Times New Roman" w:cs="Times New Roman"/>
              </w:rPr>
              <w:lastRenderedPageBreak/>
              <w:t>第</w:t>
            </w:r>
            <w:r w:rsidR="00A96305">
              <w:rPr>
                <w:rFonts w:ascii="Times New Roman" w:eastAsia="標楷體" w:hAnsi="Times New Roman" w:cs="Times New Roman" w:hint="eastAsia"/>
              </w:rPr>
              <w:t>1</w:t>
            </w:r>
            <w:r w:rsidR="00A96305">
              <w:rPr>
                <w:rFonts w:ascii="Times New Roman" w:eastAsia="標楷體" w:hAnsi="Times New Roman" w:cs="Times New Roman"/>
              </w:rPr>
              <w:t>56</w:t>
            </w:r>
            <w:r w:rsidR="00A96305">
              <w:rPr>
                <w:rFonts w:ascii="Times New Roman" w:eastAsia="標楷體" w:hAnsi="Times New Roman" w:cs="Times New Roman"/>
              </w:rPr>
              <w:t>條之</w:t>
            </w:r>
            <w:r w:rsidR="00A96305">
              <w:rPr>
                <w:rFonts w:ascii="Times New Roman" w:eastAsia="標楷體" w:hAnsi="Times New Roman" w:cs="Times New Roman" w:hint="eastAsia"/>
              </w:rPr>
              <w:t>2</w:t>
            </w:r>
            <w:r w:rsidRPr="00AB4D16">
              <w:rPr>
                <w:rFonts w:ascii="Times New Roman" w:eastAsia="標楷體" w:hAnsi="Times New Roman" w:cs="Times New Roman"/>
              </w:rPr>
              <w:t xml:space="preserve">　</w:t>
            </w:r>
          </w:p>
          <w:p w:rsidR="00A96305" w:rsidRDefault="00AB4D16" w:rsidP="00876885">
            <w:pPr>
              <w:pStyle w:val="a5"/>
              <w:numPr>
                <w:ilvl w:val="0"/>
                <w:numId w:val="99"/>
              </w:numPr>
              <w:tabs>
                <w:tab w:val="left" w:pos="2520"/>
              </w:tabs>
              <w:spacing w:line="380" w:lineRule="exact"/>
              <w:ind w:leftChars="0" w:rightChars="50" w:right="120"/>
              <w:jc w:val="both"/>
              <w:rPr>
                <w:rFonts w:ascii="Times New Roman" w:eastAsia="標楷體" w:hAnsi="Times New Roman" w:cs="Times New Roman"/>
              </w:rPr>
            </w:pPr>
            <w:r w:rsidRPr="00A96305">
              <w:rPr>
                <w:rFonts w:ascii="Times New Roman" w:eastAsia="標楷體" w:hAnsi="Times New Roman" w:cs="Times New Roman"/>
              </w:rPr>
              <w:t>公司得依董事會之決議，向證券主管機關申請辦理公開發行程序；申請停止公開發行者，應有代表已發行股份總數三分之二以上股東出席之股東會，以出席股東表決權過半數之同意行之。</w:t>
            </w:r>
          </w:p>
          <w:p w:rsidR="00E93A60" w:rsidRDefault="00AB4D16" w:rsidP="00876885">
            <w:pPr>
              <w:pStyle w:val="a5"/>
              <w:numPr>
                <w:ilvl w:val="0"/>
                <w:numId w:val="99"/>
              </w:numPr>
              <w:tabs>
                <w:tab w:val="left" w:pos="2520"/>
              </w:tabs>
              <w:spacing w:line="380" w:lineRule="exact"/>
              <w:ind w:leftChars="0" w:rightChars="50" w:right="120"/>
              <w:jc w:val="both"/>
              <w:rPr>
                <w:rFonts w:ascii="Times New Roman" w:eastAsia="標楷體" w:hAnsi="Times New Roman" w:cs="Times New Roman"/>
              </w:rPr>
            </w:pPr>
            <w:r w:rsidRPr="00A96305">
              <w:rPr>
                <w:rFonts w:ascii="Times New Roman" w:eastAsia="標楷體" w:hAnsi="Times New Roman" w:cs="Times New Roman"/>
              </w:rPr>
              <w:t>出席股東之股份總數不足前項定額者，得以有代表已發行股份總數過半數股東之出席，出席股東表決權三分之二以上之同意行之。</w:t>
            </w:r>
          </w:p>
          <w:p w:rsidR="00E93A60" w:rsidRPr="00E93A60" w:rsidRDefault="00AB4D16" w:rsidP="00876885">
            <w:pPr>
              <w:pStyle w:val="a5"/>
              <w:numPr>
                <w:ilvl w:val="0"/>
                <w:numId w:val="99"/>
              </w:numPr>
              <w:tabs>
                <w:tab w:val="left" w:pos="2520"/>
              </w:tabs>
              <w:spacing w:line="380" w:lineRule="exact"/>
              <w:ind w:leftChars="0" w:rightChars="50" w:right="120"/>
              <w:jc w:val="both"/>
              <w:rPr>
                <w:rFonts w:ascii="Times New Roman" w:eastAsia="標楷體" w:hAnsi="Times New Roman" w:cs="Times New Roman"/>
              </w:rPr>
            </w:pPr>
            <w:r w:rsidRPr="00E93A60">
              <w:rPr>
                <w:rFonts w:ascii="Times New Roman" w:eastAsia="標楷體" w:hAnsi="Times New Roman" w:cs="Times New Roman"/>
                <w:u w:val="single"/>
              </w:rPr>
              <w:t>前二項出席股東股份總數及表決權數，章程有較高之規定者，從其規定。</w:t>
            </w:r>
          </w:p>
          <w:p w:rsidR="00E93A60" w:rsidRDefault="00AB4D16" w:rsidP="00876885">
            <w:pPr>
              <w:pStyle w:val="a5"/>
              <w:numPr>
                <w:ilvl w:val="0"/>
                <w:numId w:val="99"/>
              </w:numPr>
              <w:tabs>
                <w:tab w:val="left" w:pos="2520"/>
              </w:tabs>
              <w:spacing w:line="380" w:lineRule="exact"/>
              <w:ind w:leftChars="0" w:rightChars="50" w:right="120"/>
              <w:jc w:val="both"/>
              <w:rPr>
                <w:rFonts w:ascii="Times New Roman" w:eastAsia="標楷體" w:hAnsi="Times New Roman" w:cs="Times New Roman"/>
              </w:rPr>
            </w:pPr>
            <w:r w:rsidRPr="00E93A60">
              <w:rPr>
                <w:rFonts w:ascii="Times New Roman" w:eastAsia="標楷體" w:hAnsi="Times New Roman" w:cs="Times New Roman"/>
              </w:rPr>
              <w:t>公開發行股票之公司已解散、他遷不明或因不可歸責於公司之事由，致無法履行證券交易法規定有關公開發行股票公司之義務時，證券主管機</w:t>
            </w:r>
            <w:r w:rsidRPr="00E93A60">
              <w:rPr>
                <w:rFonts w:ascii="Times New Roman" w:eastAsia="標楷體" w:hAnsi="Times New Roman" w:cs="Times New Roman"/>
              </w:rPr>
              <w:lastRenderedPageBreak/>
              <w:t>關得停止其公開發行。</w:t>
            </w:r>
          </w:p>
          <w:p w:rsidR="00AB4D16" w:rsidRPr="00E93A60" w:rsidRDefault="00AB4D16" w:rsidP="00876885">
            <w:pPr>
              <w:pStyle w:val="a5"/>
              <w:numPr>
                <w:ilvl w:val="0"/>
                <w:numId w:val="99"/>
              </w:numPr>
              <w:tabs>
                <w:tab w:val="left" w:pos="2520"/>
              </w:tabs>
              <w:spacing w:line="380" w:lineRule="exact"/>
              <w:ind w:leftChars="0" w:rightChars="50" w:right="120"/>
              <w:jc w:val="both"/>
              <w:rPr>
                <w:rFonts w:ascii="Times New Roman" w:eastAsia="標楷體" w:hAnsi="Times New Roman" w:cs="Times New Roman"/>
              </w:rPr>
            </w:pPr>
            <w:r w:rsidRPr="00E93A60">
              <w:rPr>
                <w:rFonts w:ascii="Times New Roman" w:eastAsia="標楷體" w:hAnsi="Times New Roman" w:cs="Times New Roman"/>
              </w:rPr>
              <w:t>公營事業之申請辦理公開發行及停止公開發行，應先經該公營事業之主管機關專案核定。</w:t>
            </w:r>
          </w:p>
        </w:tc>
        <w:tc>
          <w:tcPr>
            <w:tcW w:w="1649" w:type="pct"/>
          </w:tcPr>
          <w:p w:rsidR="00A96305" w:rsidRDefault="00AB4D16" w:rsidP="00A96305">
            <w:pPr>
              <w:tabs>
                <w:tab w:val="left" w:pos="2520"/>
              </w:tabs>
              <w:spacing w:line="380" w:lineRule="exact"/>
              <w:ind w:rightChars="50" w:right="120"/>
              <w:jc w:val="both"/>
              <w:rPr>
                <w:rFonts w:ascii="Times New Roman" w:eastAsia="標楷體" w:hAnsi="Times New Roman" w:cs="Times New Roman"/>
              </w:rPr>
            </w:pPr>
            <w:r w:rsidRPr="00AB4D16">
              <w:rPr>
                <w:rFonts w:ascii="Times New Roman" w:eastAsia="標楷體" w:hAnsi="Times New Roman" w:cs="Times New Roman"/>
              </w:rPr>
              <w:lastRenderedPageBreak/>
              <w:t>第</w:t>
            </w:r>
            <w:r w:rsidR="00A96305">
              <w:rPr>
                <w:rFonts w:ascii="Times New Roman" w:eastAsia="標楷體" w:hAnsi="Times New Roman" w:cs="Times New Roman" w:hint="eastAsia"/>
              </w:rPr>
              <w:t>1</w:t>
            </w:r>
            <w:r w:rsidR="00A96305">
              <w:rPr>
                <w:rFonts w:ascii="Times New Roman" w:eastAsia="標楷體" w:hAnsi="Times New Roman" w:cs="Times New Roman"/>
              </w:rPr>
              <w:t>56</w:t>
            </w:r>
            <w:r w:rsidR="00A96305">
              <w:rPr>
                <w:rFonts w:ascii="Times New Roman" w:eastAsia="標楷體" w:hAnsi="Times New Roman" w:cs="Times New Roman"/>
              </w:rPr>
              <w:t>條第</w:t>
            </w:r>
            <w:r w:rsidR="00A96305">
              <w:rPr>
                <w:rFonts w:ascii="Times New Roman" w:eastAsia="標楷體" w:hAnsi="Times New Roman" w:cs="Times New Roman" w:hint="eastAsia"/>
              </w:rPr>
              <w:t>3</w:t>
            </w:r>
            <w:r w:rsidRPr="00AB4D16">
              <w:rPr>
                <w:rFonts w:ascii="Times New Roman" w:eastAsia="標楷體" w:hAnsi="Times New Roman" w:cs="Times New Roman"/>
              </w:rPr>
              <w:t xml:space="preserve">項　</w:t>
            </w:r>
          </w:p>
          <w:p w:rsidR="00AB4D16" w:rsidRPr="00E93A60" w:rsidRDefault="00AB4D16" w:rsidP="00E93A60">
            <w:pPr>
              <w:tabs>
                <w:tab w:val="left" w:pos="2520"/>
              </w:tabs>
              <w:spacing w:line="380" w:lineRule="exact"/>
              <w:ind w:rightChars="50" w:right="120"/>
              <w:jc w:val="both"/>
              <w:rPr>
                <w:rFonts w:ascii="Times New Roman" w:eastAsia="標楷體" w:hAnsi="Times New Roman" w:cs="Times New Roman"/>
              </w:rPr>
            </w:pPr>
            <w:r w:rsidRPr="00E93A60">
              <w:rPr>
                <w:rFonts w:ascii="Times New Roman" w:eastAsia="標楷體" w:hAnsi="Times New Roman" w:cs="Times New Roman"/>
              </w:rPr>
              <w:t>公司得依董事會之決議，向證券主管機關申請辦理公開發行程序；申請停止公開發行者，應有代表已發行股份總數三分之二以上股東出席之股東會，以出席股東表決權過半數之同意行之。</w:t>
            </w:r>
          </w:p>
          <w:p w:rsidR="00E93A60" w:rsidRDefault="00E93A60" w:rsidP="00E93A60">
            <w:pPr>
              <w:tabs>
                <w:tab w:val="left" w:pos="2520"/>
              </w:tabs>
              <w:spacing w:line="380" w:lineRule="exact"/>
              <w:ind w:rightChars="50" w:right="120"/>
              <w:jc w:val="both"/>
              <w:rPr>
                <w:rFonts w:ascii="Times New Roman" w:eastAsia="標楷體" w:hAnsi="Times New Roman" w:cs="Times New Roman"/>
              </w:rPr>
            </w:pPr>
          </w:p>
          <w:p w:rsidR="00E93A60" w:rsidRDefault="00AB4D16" w:rsidP="00E93A60">
            <w:pPr>
              <w:tabs>
                <w:tab w:val="left" w:pos="2520"/>
              </w:tabs>
              <w:spacing w:line="380" w:lineRule="exact"/>
              <w:ind w:rightChars="50" w:right="120"/>
              <w:jc w:val="both"/>
              <w:rPr>
                <w:rFonts w:ascii="Times New Roman" w:eastAsia="標楷體" w:hAnsi="Times New Roman" w:cs="Times New Roman"/>
              </w:rPr>
            </w:pPr>
            <w:r w:rsidRPr="00AB4D16">
              <w:rPr>
                <w:rFonts w:ascii="Times New Roman" w:eastAsia="標楷體" w:hAnsi="Times New Roman" w:cs="Times New Roman"/>
              </w:rPr>
              <w:t>第</w:t>
            </w:r>
            <w:r w:rsidR="00E93A60">
              <w:rPr>
                <w:rFonts w:ascii="Times New Roman" w:eastAsia="標楷體" w:hAnsi="Times New Roman" w:cs="Times New Roman" w:hint="eastAsia"/>
              </w:rPr>
              <w:t>1</w:t>
            </w:r>
            <w:r w:rsidR="00E93A60">
              <w:rPr>
                <w:rFonts w:ascii="Times New Roman" w:eastAsia="標楷體" w:hAnsi="Times New Roman" w:cs="Times New Roman"/>
              </w:rPr>
              <w:t>56</w:t>
            </w:r>
            <w:r w:rsidR="00E93A60">
              <w:rPr>
                <w:rFonts w:ascii="Times New Roman" w:eastAsia="標楷體" w:hAnsi="Times New Roman" w:cs="Times New Roman"/>
              </w:rPr>
              <w:t>條第</w:t>
            </w:r>
            <w:r w:rsidR="00E93A60">
              <w:rPr>
                <w:rFonts w:ascii="Times New Roman" w:eastAsia="標楷體" w:hAnsi="Times New Roman" w:cs="Times New Roman" w:hint="eastAsia"/>
              </w:rPr>
              <w:t>4</w:t>
            </w:r>
            <w:r w:rsidRPr="00AB4D16">
              <w:rPr>
                <w:rFonts w:ascii="Times New Roman" w:eastAsia="標楷體" w:hAnsi="Times New Roman" w:cs="Times New Roman"/>
              </w:rPr>
              <w:t xml:space="preserve">項　</w:t>
            </w:r>
          </w:p>
          <w:p w:rsidR="000D192E" w:rsidRDefault="00AB4D16" w:rsidP="000D192E">
            <w:pPr>
              <w:tabs>
                <w:tab w:val="left" w:pos="2520"/>
              </w:tabs>
              <w:spacing w:line="380" w:lineRule="exact"/>
              <w:ind w:rightChars="50" w:right="120"/>
              <w:jc w:val="both"/>
              <w:rPr>
                <w:rFonts w:ascii="Times New Roman" w:eastAsia="標楷體" w:hAnsi="Times New Roman" w:cs="Times New Roman"/>
              </w:rPr>
            </w:pPr>
            <w:r w:rsidRPr="00AB4D16">
              <w:rPr>
                <w:rFonts w:ascii="Times New Roman" w:eastAsia="標楷體" w:hAnsi="Times New Roman" w:cs="Times New Roman"/>
              </w:rPr>
              <w:t>出席股東之股份總數不足前項定額者，得以有代表已發行股份總數過半數股東之出席，出席股東表決權三分之二以上之同意行之。</w:t>
            </w:r>
          </w:p>
          <w:p w:rsidR="000D192E" w:rsidRDefault="000D192E" w:rsidP="000D192E">
            <w:pPr>
              <w:tabs>
                <w:tab w:val="left" w:pos="2520"/>
              </w:tabs>
              <w:spacing w:line="380" w:lineRule="exact"/>
              <w:ind w:rightChars="50" w:right="120"/>
              <w:jc w:val="both"/>
              <w:rPr>
                <w:rFonts w:ascii="Times New Roman" w:eastAsia="標楷體" w:hAnsi="Times New Roman" w:cs="Times New Roman"/>
              </w:rPr>
            </w:pPr>
          </w:p>
          <w:p w:rsidR="000D192E" w:rsidRDefault="00AB4D16" w:rsidP="000D192E">
            <w:pPr>
              <w:tabs>
                <w:tab w:val="left" w:pos="2520"/>
              </w:tabs>
              <w:spacing w:line="380" w:lineRule="exact"/>
              <w:ind w:rightChars="50" w:right="120"/>
              <w:jc w:val="both"/>
              <w:rPr>
                <w:rFonts w:ascii="Times New Roman" w:eastAsia="標楷體" w:hAnsi="Times New Roman" w:cs="Times New Roman"/>
              </w:rPr>
            </w:pPr>
            <w:r w:rsidRPr="00AB4D16">
              <w:rPr>
                <w:rFonts w:ascii="Times New Roman" w:eastAsia="標楷體" w:hAnsi="Times New Roman" w:cs="Times New Roman"/>
              </w:rPr>
              <w:t>第</w:t>
            </w:r>
            <w:r w:rsidR="000D192E">
              <w:rPr>
                <w:rFonts w:ascii="Times New Roman" w:eastAsia="標楷體" w:hAnsi="Times New Roman" w:cs="Times New Roman" w:hint="eastAsia"/>
              </w:rPr>
              <w:t>1</w:t>
            </w:r>
            <w:r w:rsidR="000D192E">
              <w:rPr>
                <w:rFonts w:ascii="Times New Roman" w:eastAsia="標楷體" w:hAnsi="Times New Roman" w:cs="Times New Roman"/>
              </w:rPr>
              <w:t>56</w:t>
            </w:r>
            <w:r w:rsidR="000D192E">
              <w:rPr>
                <w:rFonts w:ascii="Times New Roman" w:eastAsia="標楷體" w:hAnsi="Times New Roman" w:cs="Times New Roman"/>
              </w:rPr>
              <w:t>條第</w:t>
            </w:r>
            <w:r w:rsidR="000D192E">
              <w:rPr>
                <w:rFonts w:ascii="Times New Roman" w:eastAsia="標楷體" w:hAnsi="Times New Roman" w:cs="Times New Roman" w:hint="eastAsia"/>
              </w:rPr>
              <w:t>5</w:t>
            </w:r>
            <w:r w:rsidRPr="00AB4D16">
              <w:rPr>
                <w:rFonts w:ascii="Times New Roman" w:eastAsia="標楷體" w:hAnsi="Times New Roman" w:cs="Times New Roman"/>
              </w:rPr>
              <w:t xml:space="preserve">項　</w:t>
            </w:r>
          </w:p>
          <w:p w:rsidR="00AB4D16" w:rsidRPr="00AB4D16" w:rsidRDefault="00AB4D16" w:rsidP="000D192E">
            <w:pPr>
              <w:tabs>
                <w:tab w:val="left" w:pos="2520"/>
              </w:tabs>
              <w:spacing w:line="380" w:lineRule="exact"/>
              <w:ind w:rightChars="50" w:right="120"/>
              <w:jc w:val="both"/>
              <w:rPr>
                <w:rFonts w:ascii="Times New Roman" w:eastAsia="標楷體" w:hAnsi="Times New Roman" w:cs="Times New Roman"/>
              </w:rPr>
            </w:pPr>
            <w:r w:rsidRPr="00AB4D16">
              <w:rPr>
                <w:rFonts w:ascii="Times New Roman" w:eastAsia="標楷體" w:hAnsi="Times New Roman" w:cs="Times New Roman"/>
              </w:rPr>
              <w:t>公開發行股票之公司已解散、他遷不明或因不可歸責於公司之事由，致無法履行證券交易法規定有關公開發行股票公司之義務時，證券主管機關得停止其公開發行。</w:t>
            </w:r>
          </w:p>
          <w:p w:rsidR="000D192E" w:rsidRDefault="000D192E" w:rsidP="000D192E">
            <w:pPr>
              <w:tabs>
                <w:tab w:val="left" w:pos="2520"/>
              </w:tabs>
              <w:spacing w:line="380" w:lineRule="exact"/>
              <w:ind w:rightChars="50" w:right="120"/>
              <w:jc w:val="both"/>
              <w:rPr>
                <w:rFonts w:ascii="Times New Roman" w:eastAsia="標楷體" w:hAnsi="Times New Roman" w:cs="Times New Roman"/>
              </w:rPr>
            </w:pPr>
          </w:p>
          <w:p w:rsidR="000D192E" w:rsidRDefault="00AB4D16" w:rsidP="000D192E">
            <w:pPr>
              <w:tabs>
                <w:tab w:val="left" w:pos="2520"/>
              </w:tabs>
              <w:spacing w:line="380" w:lineRule="exact"/>
              <w:ind w:rightChars="50" w:right="120"/>
              <w:jc w:val="both"/>
              <w:rPr>
                <w:rFonts w:ascii="Times New Roman" w:eastAsia="標楷體" w:hAnsi="Times New Roman" w:cs="Times New Roman"/>
              </w:rPr>
            </w:pPr>
            <w:r w:rsidRPr="00AB4D16">
              <w:rPr>
                <w:rFonts w:ascii="Times New Roman" w:eastAsia="標楷體" w:hAnsi="Times New Roman" w:cs="Times New Roman"/>
              </w:rPr>
              <w:t>第</w:t>
            </w:r>
            <w:r w:rsidR="000D192E">
              <w:rPr>
                <w:rFonts w:ascii="Times New Roman" w:eastAsia="標楷體" w:hAnsi="Times New Roman" w:cs="Times New Roman" w:hint="eastAsia"/>
              </w:rPr>
              <w:t>1</w:t>
            </w:r>
            <w:r w:rsidR="000D192E">
              <w:rPr>
                <w:rFonts w:ascii="Times New Roman" w:eastAsia="標楷體" w:hAnsi="Times New Roman" w:cs="Times New Roman"/>
              </w:rPr>
              <w:t>56</w:t>
            </w:r>
            <w:r w:rsidR="000D192E">
              <w:rPr>
                <w:rFonts w:ascii="Times New Roman" w:eastAsia="標楷體" w:hAnsi="Times New Roman" w:cs="Times New Roman"/>
              </w:rPr>
              <w:t>條第</w:t>
            </w:r>
            <w:r w:rsidR="000D192E">
              <w:rPr>
                <w:rFonts w:ascii="Times New Roman" w:eastAsia="標楷體" w:hAnsi="Times New Roman" w:cs="Times New Roman" w:hint="eastAsia"/>
              </w:rPr>
              <w:t>6</w:t>
            </w:r>
            <w:r w:rsidR="000D192E">
              <w:rPr>
                <w:rFonts w:ascii="Times New Roman" w:eastAsia="標楷體" w:hAnsi="Times New Roman" w:cs="Times New Roman"/>
              </w:rPr>
              <w:t>項</w:t>
            </w:r>
          </w:p>
          <w:p w:rsidR="00AB4D16" w:rsidRPr="00AB4D16" w:rsidRDefault="00AB4D16" w:rsidP="000D192E">
            <w:pPr>
              <w:tabs>
                <w:tab w:val="left" w:pos="2520"/>
              </w:tabs>
              <w:spacing w:line="380" w:lineRule="exact"/>
              <w:ind w:rightChars="50" w:right="120"/>
              <w:jc w:val="both"/>
              <w:rPr>
                <w:rFonts w:ascii="Times New Roman" w:eastAsia="標楷體" w:hAnsi="Times New Roman" w:cs="Times New Roman"/>
              </w:rPr>
            </w:pPr>
            <w:r w:rsidRPr="00AB4D16">
              <w:rPr>
                <w:rFonts w:ascii="Times New Roman" w:eastAsia="標楷體" w:hAnsi="Times New Roman" w:cs="Times New Roman"/>
              </w:rPr>
              <w:t>公營事業之申請辦理公開發行及停止公開發行，應先經該</w:t>
            </w:r>
            <w:r w:rsidRPr="00AB4D16">
              <w:rPr>
                <w:rFonts w:ascii="Times New Roman" w:eastAsia="標楷體" w:hAnsi="Times New Roman" w:cs="Times New Roman"/>
              </w:rPr>
              <w:lastRenderedPageBreak/>
              <w:t>公營事業之主管機關專案核定。</w:t>
            </w:r>
          </w:p>
        </w:tc>
        <w:tc>
          <w:tcPr>
            <w:tcW w:w="1606" w:type="pct"/>
          </w:tcPr>
          <w:p w:rsidR="00E93A60" w:rsidRDefault="00E93A60" w:rsidP="00AB4D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Times New Roman" w:eastAsia="標楷體" w:hAnsi="Times New Roman" w:cs="Times New Roman"/>
                <w:kern w:val="16"/>
                <w:szCs w:val="24"/>
              </w:rPr>
            </w:pPr>
            <w:r>
              <w:rPr>
                <w:rFonts w:ascii="Times New Roman" w:eastAsia="標楷體" w:hAnsi="Times New Roman" w:cs="Times New Roman" w:hint="eastAsia"/>
                <w:kern w:val="16"/>
                <w:szCs w:val="24"/>
              </w:rPr>
              <w:lastRenderedPageBreak/>
              <w:t>修正理由</w:t>
            </w:r>
          </w:p>
          <w:p w:rsidR="00AB4D16" w:rsidRPr="00AB4D16" w:rsidRDefault="00AB4D16" w:rsidP="00E93A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kern w:val="16"/>
                <w:szCs w:val="24"/>
              </w:rPr>
            </w:pPr>
            <w:r w:rsidRPr="00AB4D16">
              <w:rPr>
                <w:rFonts w:ascii="Times New Roman" w:eastAsia="標楷體" w:hAnsi="Times New Roman" w:cs="Times New Roman"/>
                <w:kern w:val="16"/>
                <w:szCs w:val="24"/>
              </w:rPr>
              <w:t>一、第一項、第二項、第四項及第五項分別由現行第一百五十六條第三項至第六項移列，內容未修正。</w:t>
            </w:r>
          </w:p>
          <w:p w:rsidR="00AB4D16" w:rsidRPr="00AB4D16" w:rsidRDefault="00AB4D16" w:rsidP="00E93A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kern w:val="16"/>
                <w:szCs w:val="24"/>
              </w:rPr>
            </w:pPr>
            <w:r w:rsidRPr="00AB4D16">
              <w:rPr>
                <w:rFonts w:ascii="Times New Roman" w:eastAsia="標楷體" w:hAnsi="Times New Roman" w:cs="Times New Roman"/>
                <w:kern w:val="0"/>
                <w:szCs w:val="24"/>
              </w:rPr>
              <w:t>二、</w:t>
            </w:r>
            <w:r w:rsidRPr="00AB4D16">
              <w:rPr>
                <w:rFonts w:ascii="Times New Roman" w:eastAsia="標楷體" w:hAnsi="Times New Roman" w:cs="Times New Roman"/>
                <w:color w:val="000000"/>
                <w:kern w:val="0"/>
                <w:szCs w:val="24"/>
              </w:rPr>
              <w:t>增訂</w:t>
            </w:r>
            <w:r w:rsidRPr="00AB4D16">
              <w:rPr>
                <w:rFonts w:ascii="Times New Roman" w:eastAsia="標楷體" w:hAnsi="Times New Roman" w:cs="Times New Roman"/>
                <w:bCs/>
                <w:kern w:val="0"/>
                <w:szCs w:val="24"/>
              </w:rPr>
              <w:t>第三項，明定</w:t>
            </w:r>
            <w:r w:rsidRPr="00AB4D16">
              <w:rPr>
                <w:rFonts w:ascii="Times New Roman" w:eastAsia="標楷體" w:hAnsi="Times New Roman" w:cs="Times New Roman"/>
                <w:color w:val="000000"/>
                <w:kern w:val="0"/>
                <w:szCs w:val="24"/>
              </w:rPr>
              <w:t>申請停止公開發行之公開發行股票公司，其出席股東股份總數及表決權數，倘章程有較高之規定者，從其規定</w:t>
            </w:r>
            <w:r w:rsidRPr="00AB4D16">
              <w:rPr>
                <w:rFonts w:ascii="Times New Roman" w:eastAsia="標楷體" w:hAnsi="Times New Roman" w:cs="Times New Roman"/>
                <w:bCs/>
                <w:kern w:val="0"/>
                <w:szCs w:val="24"/>
              </w:rPr>
              <w:t>。</w:t>
            </w:r>
          </w:p>
        </w:tc>
      </w:tr>
    </w:tbl>
    <w:p w:rsidR="00AB4D16" w:rsidRDefault="00AB4D16" w:rsidP="00AB4D16">
      <w:pPr>
        <w:pStyle w:val="a5"/>
        <w:ind w:leftChars="0" w:left="1048"/>
      </w:pPr>
    </w:p>
    <w:p w:rsidR="00321A43" w:rsidRDefault="00321A43" w:rsidP="00AB4D16">
      <w:pPr>
        <w:pStyle w:val="a5"/>
        <w:ind w:leftChars="0" w:left="1048"/>
      </w:pPr>
      <w:r>
        <w:rPr>
          <w:rFonts w:ascii="Segoe UI Emoji" w:eastAsia="Segoe UI Emoji" w:hAnsi="Segoe UI Emoji" w:cs="Segoe UI Emoji"/>
        </w:rPr>
        <w:t>◎</w:t>
      </w:r>
      <w:r>
        <w:rPr>
          <w:rFonts w:hint="eastAsia"/>
        </w:rPr>
        <w:t>股份交換</w:t>
      </w:r>
    </w:p>
    <w:tbl>
      <w:tblPr>
        <w:tblStyle w:val="120"/>
        <w:tblW w:w="4405" w:type="pct"/>
        <w:tblInd w:w="988" w:type="dxa"/>
        <w:tblLook w:val="04A0" w:firstRow="1" w:lastRow="0" w:firstColumn="1" w:lastColumn="0" w:noHBand="0" w:noVBand="1"/>
      </w:tblPr>
      <w:tblGrid>
        <w:gridCol w:w="2620"/>
        <w:gridCol w:w="2476"/>
        <w:gridCol w:w="2412"/>
      </w:tblGrid>
      <w:tr w:rsidR="00321A43" w:rsidRPr="00321A43" w:rsidTr="00321A43">
        <w:tc>
          <w:tcPr>
            <w:tcW w:w="1745" w:type="pct"/>
          </w:tcPr>
          <w:p w:rsidR="00321A43" w:rsidRDefault="00321A43" w:rsidP="00321A43">
            <w:pPr>
              <w:tabs>
                <w:tab w:val="left" w:pos="2520"/>
              </w:tabs>
              <w:spacing w:line="380" w:lineRule="exact"/>
              <w:ind w:leftChars="16" w:left="38" w:rightChars="50" w:right="120"/>
              <w:jc w:val="both"/>
              <w:rPr>
                <w:rFonts w:ascii="Times New Roman" w:eastAsia="標楷體" w:hAnsi="Times New Roman" w:cs="Times New Roman"/>
              </w:rPr>
            </w:pPr>
            <w:r w:rsidRPr="00321A43">
              <w:rPr>
                <w:rFonts w:ascii="Times New Roman" w:eastAsia="標楷體" w:hAnsi="Times New Roman" w:cs="Times New Roman"/>
              </w:rPr>
              <w:t>第</w:t>
            </w:r>
            <w:r>
              <w:rPr>
                <w:rFonts w:ascii="Times New Roman" w:eastAsia="標楷體" w:hAnsi="Times New Roman" w:cs="Times New Roman" w:hint="eastAsia"/>
              </w:rPr>
              <w:t>1</w:t>
            </w:r>
            <w:r>
              <w:rPr>
                <w:rFonts w:ascii="Times New Roman" w:eastAsia="標楷體" w:hAnsi="Times New Roman" w:cs="Times New Roman"/>
              </w:rPr>
              <w:t>56</w:t>
            </w:r>
            <w:r>
              <w:rPr>
                <w:rFonts w:ascii="Times New Roman" w:eastAsia="標楷體" w:hAnsi="Times New Roman" w:cs="Times New Roman"/>
              </w:rPr>
              <w:t>條之</w:t>
            </w:r>
            <w:r>
              <w:rPr>
                <w:rFonts w:ascii="Times New Roman" w:eastAsia="標楷體" w:hAnsi="Times New Roman" w:cs="Times New Roman" w:hint="eastAsia"/>
              </w:rPr>
              <w:t>3</w:t>
            </w:r>
          </w:p>
          <w:p w:rsidR="00321A43" w:rsidRPr="00321A43" w:rsidRDefault="00321A43" w:rsidP="00321A43">
            <w:pPr>
              <w:tabs>
                <w:tab w:val="left" w:pos="2520"/>
              </w:tabs>
              <w:spacing w:line="380" w:lineRule="exact"/>
              <w:ind w:leftChars="16" w:left="38" w:rightChars="50" w:right="120"/>
              <w:jc w:val="both"/>
              <w:rPr>
                <w:rFonts w:ascii="Times New Roman" w:eastAsia="標楷體" w:hAnsi="Times New Roman" w:cs="Times New Roman"/>
              </w:rPr>
            </w:pPr>
            <w:r w:rsidRPr="00321A43">
              <w:rPr>
                <w:rFonts w:ascii="Times New Roman" w:eastAsia="標楷體" w:hAnsi="Times New Roman" w:cs="Times New Roman"/>
              </w:rPr>
              <w:t>公司設立後得發行新股作為受讓他公司股份之對價，需經董事會三分之二以上董事出席，以出席董事過半數決議行之，不受第二百六十七條第一項至第三項之限制。</w:t>
            </w:r>
          </w:p>
        </w:tc>
        <w:tc>
          <w:tcPr>
            <w:tcW w:w="1649" w:type="pct"/>
          </w:tcPr>
          <w:p w:rsidR="00D1616F" w:rsidRDefault="00321A43" w:rsidP="00D1616F">
            <w:pPr>
              <w:tabs>
                <w:tab w:val="left" w:pos="2520"/>
              </w:tabs>
              <w:spacing w:line="380" w:lineRule="exact"/>
              <w:ind w:rightChars="50" w:right="120"/>
              <w:jc w:val="both"/>
              <w:rPr>
                <w:rFonts w:ascii="Times New Roman" w:eastAsia="標楷體" w:hAnsi="Times New Roman" w:cs="Times New Roman"/>
              </w:rPr>
            </w:pPr>
            <w:r w:rsidRPr="00321A43">
              <w:rPr>
                <w:rFonts w:ascii="Times New Roman" w:eastAsia="標楷體" w:hAnsi="Times New Roman" w:cs="Times New Roman"/>
              </w:rPr>
              <w:t>第</w:t>
            </w:r>
            <w:r w:rsidR="00D1616F">
              <w:rPr>
                <w:rFonts w:ascii="Times New Roman" w:eastAsia="標楷體" w:hAnsi="Times New Roman" w:cs="Times New Roman" w:hint="eastAsia"/>
              </w:rPr>
              <w:t>1</w:t>
            </w:r>
            <w:r w:rsidR="00D1616F">
              <w:rPr>
                <w:rFonts w:ascii="Times New Roman" w:eastAsia="標楷體" w:hAnsi="Times New Roman" w:cs="Times New Roman"/>
              </w:rPr>
              <w:t>56</w:t>
            </w:r>
            <w:r w:rsidR="00D1616F">
              <w:rPr>
                <w:rFonts w:ascii="Times New Roman" w:eastAsia="標楷體" w:hAnsi="Times New Roman" w:cs="Times New Roman"/>
              </w:rPr>
              <w:t>條第</w:t>
            </w:r>
            <w:r w:rsidR="00D1616F">
              <w:rPr>
                <w:rFonts w:ascii="Times New Roman" w:eastAsia="標楷體" w:hAnsi="Times New Roman" w:cs="Times New Roman" w:hint="eastAsia"/>
              </w:rPr>
              <w:t>8</w:t>
            </w:r>
            <w:r w:rsidRPr="00321A43">
              <w:rPr>
                <w:rFonts w:ascii="Times New Roman" w:eastAsia="標楷體" w:hAnsi="Times New Roman" w:cs="Times New Roman"/>
              </w:rPr>
              <w:t xml:space="preserve">項　</w:t>
            </w:r>
          </w:p>
          <w:p w:rsidR="00321A43" w:rsidRPr="00321A43" w:rsidRDefault="00321A43" w:rsidP="00D1616F">
            <w:pPr>
              <w:tabs>
                <w:tab w:val="left" w:pos="2520"/>
              </w:tabs>
              <w:spacing w:line="380" w:lineRule="exact"/>
              <w:ind w:rightChars="50" w:right="120"/>
              <w:jc w:val="both"/>
              <w:rPr>
                <w:rFonts w:ascii="Times New Roman" w:eastAsia="標楷體" w:hAnsi="Times New Roman" w:cs="Times New Roman"/>
              </w:rPr>
            </w:pPr>
            <w:r w:rsidRPr="00321A43">
              <w:rPr>
                <w:rFonts w:ascii="Times New Roman" w:eastAsia="標楷體" w:hAnsi="Times New Roman" w:cs="Times New Roman"/>
              </w:rPr>
              <w:t>公司設立後得發行新股作為受讓他公司股份之對價，需經董事會三分之二以上董事出席，以出席董事過半數決議行之，不受第二百六十七條第一項至第三項之限制。</w:t>
            </w:r>
          </w:p>
        </w:tc>
        <w:tc>
          <w:tcPr>
            <w:tcW w:w="1606" w:type="pct"/>
          </w:tcPr>
          <w:p w:rsidR="00321A43" w:rsidRPr="00321A43" w:rsidRDefault="00321A43" w:rsidP="00321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kern w:val="16"/>
                <w:szCs w:val="24"/>
              </w:rPr>
            </w:pPr>
            <w:r w:rsidRPr="00321A43">
              <w:rPr>
                <w:rFonts w:ascii="Times New Roman" w:eastAsia="標楷體" w:hAnsi="Times New Roman" w:cs="Times New Roman"/>
                <w:szCs w:val="24"/>
              </w:rPr>
              <w:t>本條由現行第一百五十六條第八項移列，內容未修正。</w:t>
            </w:r>
          </w:p>
        </w:tc>
      </w:tr>
    </w:tbl>
    <w:p w:rsidR="00321A43" w:rsidRDefault="00321A43" w:rsidP="00AB4D16">
      <w:pPr>
        <w:pStyle w:val="a5"/>
        <w:ind w:leftChars="0" w:left="1048"/>
      </w:pPr>
    </w:p>
    <w:p w:rsidR="00D1616F" w:rsidRDefault="00D1616F" w:rsidP="00AB4D16">
      <w:pPr>
        <w:pStyle w:val="a5"/>
        <w:ind w:leftChars="0" w:left="1048"/>
      </w:pPr>
      <w:r>
        <w:rPr>
          <w:rFonts w:ascii="Segoe UI Emoji" w:eastAsia="Segoe UI Emoji" w:hAnsi="Segoe UI Emoji" w:cs="Segoe UI Emoji"/>
        </w:rPr>
        <w:t>◎</w:t>
      </w:r>
      <w:r w:rsidR="00F955A5">
        <w:rPr>
          <w:rFonts w:hint="eastAsia"/>
        </w:rPr>
        <w:t>紓困方案</w:t>
      </w:r>
    </w:p>
    <w:tbl>
      <w:tblPr>
        <w:tblStyle w:val="130"/>
        <w:tblW w:w="4405" w:type="pct"/>
        <w:tblInd w:w="988" w:type="dxa"/>
        <w:tblLook w:val="04A0" w:firstRow="1" w:lastRow="0" w:firstColumn="1" w:lastColumn="0" w:noHBand="0" w:noVBand="1"/>
      </w:tblPr>
      <w:tblGrid>
        <w:gridCol w:w="2620"/>
        <w:gridCol w:w="2476"/>
        <w:gridCol w:w="2412"/>
      </w:tblGrid>
      <w:tr w:rsidR="00F955A5" w:rsidRPr="00F955A5" w:rsidTr="00F955A5">
        <w:tc>
          <w:tcPr>
            <w:tcW w:w="1745" w:type="pct"/>
          </w:tcPr>
          <w:p w:rsidR="00F955A5" w:rsidRDefault="00F955A5" w:rsidP="00F955A5">
            <w:pPr>
              <w:tabs>
                <w:tab w:val="left" w:pos="2520"/>
              </w:tabs>
              <w:spacing w:line="380" w:lineRule="exact"/>
              <w:ind w:leftChars="16" w:left="38" w:rightChars="50" w:right="120"/>
              <w:jc w:val="both"/>
              <w:rPr>
                <w:rFonts w:ascii="Times New Roman" w:eastAsia="標楷體" w:hAnsi="Times New Roman" w:cs="Times New Roman"/>
              </w:rPr>
            </w:pPr>
            <w:r w:rsidRPr="00F955A5">
              <w:rPr>
                <w:rFonts w:ascii="Times New Roman" w:eastAsia="標楷體" w:hAnsi="Times New Roman" w:cs="Times New Roman"/>
              </w:rPr>
              <w:t>第</w:t>
            </w:r>
            <w:r>
              <w:rPr>
                <w:rFonts w:ascii="Times New Roman" w:eastAsia="標楷體" w:hAnsi="Times New Roman" w:cs="Times New Roman" w:hint="eastAsia"/>
              </w:rPr>
              <w:t>1</w:t>
            </w:r>
            <w:r>
              <w:rPr>
                <w:rFonts w:ascii="Times New Roman" w:eastAsia="標楷體" w:hAnsi="Times New Roman" w:cs="Times New Roman"/>
              </w:rPr>
              <w:t>56</w:t>
            </w:r>
            <w:r>
              <w:rPr>
                <w:rFonts w:ascii="Times New Roman" w:eastAsia="標楷體" w:hAnsi="Times New Roman" w:cs="Times New Roman"/>
              </w:rPr>
              <w:t>條之</w:t>
            </w:r>
            <w:r>
              <w:rPr>
                <w:rFonts w:ascii="Times New Roman" w:eastAsia="標楷體" w:hAnsi="Times New Roman" w:cs="Times New Roman"/>
              </w:rPr>
              <w:t>4</w:t>
            </w:r>
            <w:r w:rsidRPr="00F955A5">
              <w:rPr>
                <w:rFonts w:ascii="Times New Roman" w:eastAsia="標楷體" w:hAnsi="Times New Roman" w:cs="Times New Roman"/>
              </w:rPr>
              <w:t xml:space="preserve">　</w:t>
            </w:r>
          </w:p>
          <w:p w:rsidR="00F955A5" w:rsidRDefault="00F955A5" w:rsidP="00876885">
            <w:pPr>
              <w:pStyle w:val="a5"/>
              <w:numPr>
                <w:ilvl w:val="0"/>
                <w:numId w:val="100"/>
              </w:numPr>
              <w:tabs>
                <w:tab w:val="left" w:pos="2520"/>
              </w:tabs>
              <w:spacing w:line="380" w:lineRule="exact"/>
              <w:ind w:leftChars="0" w:rightChars="50" w:right="120"/>
              <w:jc w:val="both"/>
              <w:rPr>
                <w:rFonts w:ascii="Times New Roman" w:eastAsia="標楷體" w:hAnsi="Times New Roman" w:cs="Times New Roman"/>
              </w:rPr>
            </w:pPr>
            <w:r w:rsidRPr="00F955A5">
              <w:rPr>
                <w:rFonts w:ascii="Times New Roman" w:eastAsia="標楷體" w:hAnsi="Times New Roman" w:cs="Times New Roman"/>
              </w:rPr>
              <w:t>公司設立後，為改善財務結構或回復正常營運，而參與政府專案核定之紓困方案時，得發行新股轉讓於政府，作為接受政府財務上協助之對價；其發行程序不受本法有關發行新股規定之限制，其相關辦法由中</w:t>
            </w:r>
            <w:r w:rsidRPr="00F955A5">
              <w:rPr>
                <w:rFonts w:ascii="Times New Roman" w:eastAsia="標楷體" w:hAnsi="Times New Roman" w:cs="Times New Roman"/>
              </w:rPr>
              <w:lastRenderedPageBreak/>
              <w:t>央主管機關定之。</w:t>
            </w:r>
          </w:p>
          <w:p w:rsidR="00F955A5" w:rsidRPr="00F955A5" w:rsidRDefault="00F955A5" w:rsidP="00876885">
            <w:pPr>
              <w:pStyle w:val="a5"/>
              <w:numPr>
                <w:ilvl w:val="0"/>
                <w:numId w:val="100"/>
              </w:numPr>
              <w:tabs>
                <w:tab w:val="left" w:pos="2520"/>
              </w:tabs>
              <w:spacing w:line="380" w:lineRule="exact"/>
              <w:ind w:leftChars="0" w:rightChars="50" w:right="120"/>
              <w:jc w:val="both"/>
              <w:rPr>
                <w:rFonts w:ascii="Times New Roman" w:eastAsia="標楷體" w:hAnsi="Times New Roman" w:cs="Times New Roman"/>
              </w:rPr>
            </w:pPr>
            <w:r w:rsidRPr="00F955A5">
              <w:rPr>
                <w:rFonts w:ascii="Times New Roman" w:eastAsia="標楷體" w:hAnsi="Times New Roman" w:cs="Times New Roman"/>
              </w:rPr>
              <w:t>前項紓困方案達新臺幣十億元以上者，應由專案核定之主管機關會同受紓困之公司，向立法院報告其自救計畫。</w:t>
            </w:r>
          </w:p>
        </w:tc>
        <w:tc>
          <w:tcPr>
            <w:tcW w:w="1649" w:type="pct"/>
          </w:tcPr>
          <w:p w:rsidR="00F955A5" w:rsidRDefault="00F955A5" w:rsidP="00F955A5">
            <w:pPr>
              <w:tabs>
                <w:tab w:val="left" w:pos="2520"/>
              </w:tabs>
              <w:spacing w:line="380" w:lineRule="exact"/>
              <w:ind w:rightChars="50" w:right="120"/>
              <w:jc w:val="both"/>
              <w:rPr>
                <w:rFonts w:ascii="Times New Roman" w:eastAsia="標楷體" w:hAnsi="Times New Roman" w:cs="Times New Roman"/>
              </w:rPr>
            </w:pPr>
            <w:r w:rsidRPr="00F955A5">
              <w:rPr>
                <w:rFonts w:ascii="Times New Roman" w:eastAsia="標楷體" w:hAnsi="Times New Roman" w:cs="Times New Roman"/>
              </w:rPr>
              <w:lastRenderedPageBreak/>
              <w:t>第</w:t>
            </w:r>
            <w:r>
              <w:rPr>
                <w:rFonts w:ascii="Times New Roman" w:eastAsia="標楷體" w:hAnsi="Times New Roman" w:cs="Times New Roman" w:hint="eastAsia"/>
              </w:rPr>
              <w:t>1</w:t>
            </w:r>
            <w:r>
              <w:rPr>
                <w:rFonts w:ascii="Times New Roman" w:eastAsia="標楷體" w:hAnsi="Times New Roman" w:cs="Times New Roman"/>
              </w:rPr>
              <w:t>56</w:t>
            </w:r>
            <w:r>
              <w:rPr>
                <w:rFonts w:ascii="Times New Roman" w:eastAsia="標楷體" w:hAnsi="Times New Roman" w:cs="Times New Roman"/>
              </w:rPr>
              <w:t>條第</w:t>
            </w:r>
            <w:r>
              <w:rPr>
                <w:rFonts w:ascii="Times New Roman" w:eastAsia="標楷體" w:hAnsi="Times New Roman" w:cs="Times New Roman" w:hint="eastAsia"/>
              </w:rPr>
              <w:t>9</w:t>
            </w:r>
            <w:r w:rsidRPr="00F955A5">
              <w:rPr>
                <w:rFonts w:ascii="Times New Roman" w:eastAsia="標楷體" w:hAnsi="Times New Roman" w:cs="Times New Roman"/>
              </w:rPr>
              <w:t xml:space="preserve">項　</w:t>
            </w:r>
          </w:p>
          <w:p w:rsidR="00F955A5" w:rsidRDefault="00F955A5" w:rsidP="00F955A5">
            <w:pPr>
              <w:tabs>
                <w:tab w:val="left" w:pos="2520"/>
              </w:tabs>
              <w:spacing w:line="380" w:lineRule="exact"/>
              <w:ind w:rightChars="50" w:right="120"/>
              <w:jc w:val="both"/>
              <w:rPr>
                <w:rFonts w:ascii="Times New Roman" w:eastAsia="標楷體" w:hAnsi="Times New Roman" w:cs="Times New Roman"/>
              </w:rPr>
            </w:pPr>
            <w:r w:rsidRPr="00F955A5">
              <w:rPr>
                <w:rFonts w:ascii="Times New Roman" w:eastAsia="標楷體" w:hAnsi="Times New Roman" w:cs="Times New Roman"/>
              </w:rPr>
              <w:t>公司設立後，為改善財務結構或回復正常營運，而參與政府專案核定之紓困方案時，得發行新股轉讓於政府，作為接受政府財務上協助之對價；其發行程序不受本法有關發行新股規定之限制，其相關辦法由中央主管機關定之。</w:t>
            </w:r>
          </w:p>
          <w:p w:rsidR="00F247B2" w:rsidRPr="00F955A5" w:rsidRDefault="00F247B2" w:rsidP="00F955A5">
            <w:pPr>
              <w:tabs>
                <w:tab w:val="left" w:pos="2520"/>
              </w:tabs>
              <w:spacing w:line="380" w:lineRule="exact"/>
              <w:ind w:rightChars="50" w:right="120"/>
              <w:jc w:val="both"/>
              <w:rPr>
                <w:rFonts w:ascii="Times New Roman" w:eastAsia="標楷體" w:hAnsi="Times New Roman" w:cs="Times New Roman"/>
              </w:rPr>
            </w:pPr>
          </w:p>
          <w:p w:rsidR="00F247B2" w:rsidRDefault="00F247B2" w:rsidP="00F247B2">
            <w:pPr>
              <w:tabs>
                <w:tab w:val="left" w:pos="2520"/>
              </w:tabs>
              <w:spacing w:line="380" w:lineRule="exact"/>
              <w:ind w:leftChars="16" w:left="38" w:rightChars="50" w:right="120"/>
              <w:jc w:val="both"/>
              <w:rPr>
                <w:rFonts w:ascii="Times New Roman" w:eastAsia="標楷體" w:hAnsi="Times New Roman" w:cs="Times New Roman"/>
              </w:rPr>
            </w:pPr>
            <w:r>
              <w:rPr>
                <w:rFonts w:ascii="Times New Roman" w:eastAsia="標楷體" w:hAnsi="Times New Roman" w:cs="Times New Roman"/>
              </w:rPr>
              <w:lastRenderedPageBreak/>
              <w:t>第</w:t>
            </w:r>
            <w:r>
              <w:rPr>
                <w:rFonts w:ascii="Times New Roman" w:eastAsia="標楷體" w:hAnsi="Times New Roman" w:cs="Times New Roman" w:hint="eastAsia"/>
              </w:rPr>
              <w:t>1</w:t>
            </w:r>
            <w:r>
              <w:rPr>
                <w:rFonts w:ascii="Times New Roman" w:eastAsia="標楷體" w:hAnsi="Times New Roman" w:cs="Times New Roman"/>
              </w:rPr>
              <w:t>56</w:t>
            </w:r>
            <w:r>
              <w:rPr>
                <w:rFonts w:ascii="Times New Roman" w:eastAsia="標楷體" w:hAnsi="Times New Roman" w:cs="Times New Roman"/>
              </w:rPr>
              <w:t>條第</w:t>
            </w:r>
            <w:r>
              <w:rPr>
                <w:rFonts w:ascii="Times New Roman" w:eastAsia="標楷體" w:hAnsi="Times New Roman" w:cs="Times New Roman" w:hint="eastAsia"/>
              </w:rPr>
              <w:t>10</w:t>
            </w:r>
            <w:r>
              <w:rPr>
                <w:rFonts w:ascii="Times New Roman" w:eastAsia="標楷體" w:hAnsi="Times New Roman" w:cs="Times New Roman"/>
              </w:rPr>
              <w:t>項</w:t>
            </w:r>
          </w:p>
          <w:p w:rsidR="00F955A5" w:rsidRPr="00F955A5" w:rsidRDefault="00F955A5" w:rsidP="00F247B2">
            <w:pPr>
              <w:tabs>
                <w:tab w:val="left" w:pos="2520"/>
              </w:tabs>
              <w:spacing w:line="380" w:lineRule="exact"/>
              <w:ind w:leftChars="16" w:left="38" w:rightChars="50" w:right="120"/>
              <w:jc w:val="both"/>
              <w:rPr>
                <w:rFonts w:ascii="Times New Roman" w:eastAsia="標楷體" w:hAnsi="Times New Roman" w:cs="Times New Roman"/>
              </w:rPr>
            </w:pPr>
            <w:r w:rsidRPr="00F955A5">
              <w:rPr>
                <w:rFonts w:ascii="Times New Roman" w:eastAsia="標楷體" w:hAnsi="Times New Roman" w:cs="Times New Roman"/>
              </w:rPr>
              <w:t>前項紓困方案達新臺幣十億元以上者，應由專案核定之主管機關會同受紓困之公司，向立法院報告其自救計畫。</w:t>
            </w:r>
          </w:p>
        </w:tc>
        <w:tc>
          <w:tcPr>
            <w:tcW w:w="1606" w:type="pct"/>
          </w:tcPr>
          <w:p w:rsidR="00F247B2" w:rsidRDefault="00F247B2" w:rsidP="00F955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Pr>
                <w:rFonts w:ascii="Times New Roman" w:eastAsia="標楷體" w:hAnsi="Times New Roman" w:cs="Times New Roman" w:hint="eastAsia"/>
                <w:szCs w:val="24"/>
              </w:rPr>
              <w:lastRenderedPageBreak/>
              <w:t>修正理由</w:t>
            </w:r>
          </w:p>
          <w:p w:rsidR="00F955A5" w:rsidRPr="00F955A5" w:rsidRDefault="00F955A5" w:rsidP="00F955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kern w:val="16"/>
                <w:szCs w:val="24"/>
              </w:rPr>
            </w:pPr>
            <w:r w:rsidRPr="00F955A5">
              <w:rPr>
                <w:rFonts w:ascii="Times New Roman" w:eastAsia="標楷體" w:hAnsi="Times New Roman" w:cs="Times New Roman"/>
                <w:szCs w:val="24"/>
              </w:rPr>
              <w:t>第一項及第二項分別由現行第一百五十六條第九項及第十項移列，內容未修正。</w:t>
            </w:r>
          </w:p>
        </w:tc>
      </w:tr>
    </w:tbl>
    <w:p w:rsidR="00AB4D16" w:rsidRDefault="00AB4D16" w:rsidP="0018306D"/>
    <w:p w:rsidR="00AB4D16" w:rsidRPr="004D7F9A" w:rsidRDefault="00AB4D16" w:rsidP="00AB4D16">
      <w:pPr>
        <w:pStyle w:val="a5"/>
        <w:ind w:leftChars="0" w:left="1048"/>
      </w:pPr>
    </w:p>
    <w:p w:rsidR="00F9560C" w:rsidRDefault="00F9560C" w:rsidP="0008560D">
      <w:pPr>
        <w:pStyle w:val="a5"/>
        <w:numPr>
          <w:ilvl w:val="0"/>
          <w:numId w:val="2"/>
        </w:numPr>
        <w:ind w:leftChars="0"/>
      </w:pPr>
      <w:r>
        <w:rPr>
          <w:rFonts w:hint="eastAsia"/>
        </w:rPr>
        <w:t>公司債之變革</w:t>
      </w:r>
    </w:p>
    <w:p w:rsidR="00FA40AC" w:rsidRDefault="00FA40AC" w:rsidP="00B750AD">
      <w:pPr>
        <w:pStyle w:val="a5"/>
        <w:numPr>
          <w:ilvl w:val="0"/>
          <w:numId w:val="23"/>
        </w:numPr>
        <w:ind w:left="960"/>
      </w:pPr>
      <w:r w:rsidRPr="00FA40AC">
        <w:rPr>
          <w:rFonts w:hint="eastAsia"/>
        </w:rPr>
        <w:t>放寬公司債總額限制</w:t>
      </w:r>
      <w:r w:rsidRPr="00FA40AC">
        <w:rPr>
          <w:rFonts w:hint="eastAsia"/>
        </w:rPr>
        <w:t>(</w:t>
      </w:r>
      <w:r w:rsidRPr="00FA40AC">
        <w:rPr>
          <w:rFonts w:hint="eastAsia"/>
        </w:rPr>
        <w:t>§</w:t>
      </w:r>
      <w:r w:rsidRPr="00FA40AC">
        <w:rPr>
          <w:rFonts w:hint="eastAsia"/>
        </w:rPr>
        <w:t>247)</w:t>
      </w:r>
    </w:p>
    <w:tbl>
      <w:tblPr>
        <w:tblStyle w:val="a7"/>
        <w:tblW w:w="0" w:type="auto"/>
        <w:tblInd w:w="960" w:type="dxa"/>
        <w:tblLook w:val="04A0" w:firstRow="1" w:lastRow="0" w:firstColumn="1" w:lastColumn="0" w:noHBand="0" w:noVBand="1"/>
      </w:tblPr>
      <w:tblGrid>
        <w:gridCol w:w="2579"/>
        <w:gridCol w:w="2268"/>
        <w:gridCol w:w="2489"/>
      </w:tblGrid>
      <w:tr w:rsidR="00C22AD6" w:rsidTr="0035787F">
        <w:tc>
          <w:tcPr>
            <w:tcW w:w="2579" w:type="dxa"/>
          </w:tcPr>
          <w:p w:rsidR="00C22AD6" w:rsidRDefault="00C22AD6" w:rsidP="00FA40AC">
            <w:pPr>
              <w:pStyle w:val="a5"/>
              <w:ind w:leftChars="0" w:left="0"/>
            </w:pPr>
            <w:r>
              <w:rPr>
                <w:rFonts w:hint="eastAsia"/>
              </w:rPr>
              <w:t>第</w:t>
            </w:r>
            <w:r>
              <w:rPr>
                <w:rFonts w:hint="eastAsia"/>
              </w:rPr>
              <w:t>247</w:t>
            </w:r>
            <w:r>
              <w:rPr>
                <w:rFonts w:hint="eastAsia"/>
              </w:rPr>
              <w:t>條</w:t>
            </w:r>
          </w:p>
          <w:p w:rsidR="00C22AD6" w:rsidRDefault="00C22AD6" w:rsidP="00B750AD">
            <w:pPr>
              <w:pStyle w:val="a5"/>
              <w:numPr>
                <w:ilvl w:val="0"/>
                <w:numId w:val="25"/>
              </w:numPr>
              <w:ind w:leftChars="0"/>
            </w:pPr>
            <w:r w:rsidRPr="00FA40AC">
              <w:rPr>
                <w:rFonts w:hint="eastAsia"/>
                <w:b/>
                <w:u w:val="single"/>
              </w:rPr>
              <w:t>公開發行股票公司</w:t>
            </w:r>
            <w:r w:rsidRPr="00FA40AC">
              <w:rPr>
                <w:rFonts w:hint="eastAsia"/>
              </w:rPr>
              <w:t>之公司債總額，不得逾公司現有</w:t>
            </w:r>
            <w:r w:rsidRPr="00FA40AC">
              <w:rPr>
                <w:rFonts w:hint="eastAsia"/>
                <w:b/>
              </w:rPr>
              <w:t>全部資產減去全部負債後之餘額</w:t>
            </w:r>
            <w:r w:rsidRPr="00FA40AC">
              <w:rPr>
                <w:rFonts w:hint="eastAsia"/>
              </w:rPr>
              <w:t>。</w:t>
            </w:r>
          </w:p>
          <w:p w:rsidR="00C22AD6" w:rsidRDefault="00C22AD6" w:rsidP="00B750AD">
            <w:pPr>
              <w:pStyle w:val="a5"/>
              <w:numPr>
                <w:ilvl w:val="0"/>
                <w:numId w:val="25"/>
              </w:numPr>
              <w:ind w:leftChars="0"/>
            </w:pPr>
            <w:r w:rsidRPr="00FA40AC">
              <w:rPr>
                <w:rFonts w:hint="eastAsia"/>
              </w:rPr>
              <w:t>無擔保公司債之總額，不得逾前項餘額二分之一。</w:t>
            </w:r>
          </w:p>
        </w:tc>
        <w:tc>
          <w:tcPr>
            <w:tcW w:w="2268" w:type="dxa"/>
          </w:tcPr>
          <w:p w:rsidR="00C22AD6" w:rsidRDefault="00C22AD6" w:rsidP="00FA40AC">
            <w:pPr>
              <w:pStyle w:val="a5"/>
              <w:ind w:leftChars="0" w:left="0"/>
            </w:pPr>
            <w:r>
              <w:rPr>
                <w:rFonts w:hint="eastAsia"/>
              </w:rPr>
              <w:t>原條文</w:t>
            </w:r>
          </w:p>
          <w:p w:rsidR="00C22AD6" w:rsidRDefault="00C22AD6" w:rsidP="00B750AD">
            <w:pPr>
              <w:pStyle w:val="a5"/>
              <w:numPr>
                <w:ilvl w:val="0"/>
                <w:numId w:val="24"/>
              </w:numPr>
              <w:ind w:leftChars="0"/>
            </w:pPr>
            <w:r w:rsidRPr="00FA40AC">
              <w:rPr>
                <w:rFonts w:hint="eastAsia"/>
              </w:rPr>
              <w:t>公司債之總額，不得逾公司現有</w:t>
            </w:r>
            <w:r w:rsidRPr="00FA40AC">
              <w:rPr>
                <w:rFonts w:hint="eastAsia"/>
                <w:b/>
              </w:rPr>
              <w:t>全部資產減去全部負債及無形資產後之餘額</w:t>
            </w:r>
            <w:r w:rsidRPr="00FA40AC">
              <w:rPr>
                <w:rFonts w:hint="eastAsia"/>
              </w:rPr>
              <w:t>。</w:t>
            </w:r>
          </w:p>
          <w:p w:rsidR="00C22AD6" w:rsidRDefault="00C22AD6" w:rsidP="00B750AD">
            <w:pPr>
              <w:pStyle w:val="a5"/>
              <w:numPr>
                <w:ilvl w:val="0"/>
                <w:numId w:val="24"/>
              </w:numPr>
              <w:ind w:leftChars="0"/>
            </w:pPr>
            <w:r w:rsidRPr="00C22AD6">
              <w:rPr>
                <w:rFonts w:hint="eastAsia"/>
              </w:rPr>
              <w:t>無擔保公司債之總額，不得逾前項餘額二分之一。</w:t>
            </w:r>
          </w:p>
        </w:tc>
        <w:tc>
          <w:tcPr>
            <w:tcW w:w="2489" w:type="dxa"/>
          </w:tcPr>
          <w:p w:rsidR="0035787F" w:rsidRDefault="00C22AD6" w:rsidP="00C22AD6">
            <w:r>
              <w:rPr>
                <w:rFonts w:hint="eastAsia"/>
              </w:rPr>
              <w:t>修正理由</w:t>
            </w:r>
          </w:p>
          <w:p w:rsidR="0035787F" w:rsidRDefault="00C22AD6" w:rsidP="00B750AD">
            <w:pPr>
              <w:pStyle w:val="a5"/>
              <w:numPr>
                <w:ilvl w:val="0"/>
                <w:numId w:val="26"/>
              </w:numPr>
              <w:ind w:leftChars="0"/>
            </w:pPr>
            <w:r>
              <w:rPr>
                <w:rFonts w:hint="eastAsia"/>
              </w:rPr>
              <w:t>我國改</w:t>
            </w:r>
            <w:proofErr w:type="gramStart"/>
            <w:r>
              <w:rPr>
                <w:rFonts w:hint="eastAsia"/>
              </w:rPr>
              <w:t>採</w:t>
            </w:r>
            <w:proofErr w:type="gramEnd"/>
            <w:r>
              <w:rPr>
                <w:rFonts w:hint="eastAsia"/>
              </w:rPr>
              <w:t>國際財務報導準則</w:t>
            </w:r>
            <w:proofErr w:type="gramStart"/>
            <w:r>
              <w:rPr>
                <w:rFonts w:hint="eastAsia"/>
              </w:rPr>
              <w:t>（</w:t>
            </w:r>
            <w:proofErr w:type="gramEnd"/>
            <w:r>
              <w:rPr>
                <w:rFonts w:hint="eastAsia"/>
              </w:rPr>
              <w:t>IFRSs)</w:t>
            </w:r>
            <w:r>
              <w:rPr>
                <w:rFonts w:hint="eastAsia"/>
              </w:rPr>
              <w:t>後，公司之無形資產大幅增加，另基於特殊產業之行業特性例如電信業、文創業等，其無形資產之比重甚大，如計算基礎須扣除無形資產，</w:t>
            </w:r>
            <w:r w:rsidRPr="0035787F">
              <w:rPr>
                <w:rFonts w:hint="eastAsia"/>
                <w:b/>
              </w:rPr>
              <w:t>將使公司發行公司債之額度受到限制，</w:t>
            </w:r>
            <w:proofErr w:type="gramStart"/>
            <w:r w:rsidRPr="0035787F">
              <w:rPr>
                <w:rFonts w:hint="eastAsia"/>
                <w:b/>
              </w:rPr>
              <w:t>爰</w:t>
            </w:r>
            <w:proofErr w:type="gramEnd"/>
            <w:r w:rsidRPr="0035787F">
              <w:rPr>
                <w:rFonts w:hint="eastAsia"/>
                <w:b/>
              </w:rPr>
              <w:t>修正第一項刪除「及無形資產」等字</w:t>
            </w:r>
            <w:r>
              <w:rPr>
                <w:rFonts w:hint="eastAsia"/>
              </w:rPr>
              <w:t>。</w:t>
            </w:r>
          </w:p>
          <w:p w:rsidR="00C22AD6" w:rsidRPr="00FA40AC" w:rsidRDefault="00C22AD6" w:rsidP="00B750AD">
            <w:pPr>
              <w:pStyle w:val="a5"/>
              <w:numPr>
                <w:ilvl w:val="0"/>
                <w:numId w:val="26"/>
              </w:numPr>
              <w:ind w:leftChars="0"/>
            </w:pPr>
            <w:r>
              <w:rPr>
                <w:rFonts w:hint="eastAsia"/>
              </w:rPr>
              <w:t>另考量現行公開發行股票公司募集發行公司債之總額限制雖已於證券交易法第二十八條之四明定，惟依證券交</w:t>
            </w:r>
            <w:r>
              <w:rPr>
                <w:rFonts w:hint="eastAsia"/>
              </w:rPr>
              <w:lastRenderedPageBreak/>
              <w:t>易法第四十三條之六規定私募轉換公司債及附認股權公司債，其私募數額仍須受公司法第二百四十七條規定限制。</w:t>
            </w:r>
            <w:proofErr w:type="gramStart"/>
            <w:r>
              <w:rPr>
                <w:rFonts w:hint="eastAsia"/>
              </w:rPr>
              <w:t>爰</w:t>
            </w:r>
            <w:proofErr w:type="gramEnd"/>
            <w:r>
              <w:rPr>
                <w:rFonts w:hint="eastAsia"/>
              </w:rPr>
              <w:t>修正第一項以公開發行股票公司為適用對象。</w:t>
            </w:r>
            <w:r w:rsidRPr="0035787F">
              <w:rPr>
                <w:rFonts w:hint="eastAsia"/>
                <w:b/>
              </w:rPr>
              <w:t>換言之，公開發行股票公司</w:t>
            </w:r>
            <w:proofErr w:type="gramStart"/>
            <w:r w:rsidRPr="0035787F">
              <w:rPr>
                <w:rFonts w:hint="eastAsia"/>
                <w:b/>
              </w:rPr>
              <w:t>私募上開</w:t>
            </w:r>
            <w:proofErr w:type="gramEnd"/>
            <w:r w:rsidRPr="0035787F">
              <w:rPr>
                <w:rFonts w:hint="eastAsia"/>
                <w:b/>
              </w:rPr>
              <w:t>種類公司債仍有舉債額度限制，以免影響公司財務健全。至非公開發行股票公司私募公司債則無限制。</w:t>
            </w:r>
          </w:p>
        </w:tc>
      </w:tr>
    </w:tbl>
    <w:p w:rsidR="00FA40AC" w:rsidRPr="00FA40AC" w:rsidRDefault="00FA40AC" w:rsidP="00FA40AC">
      <w:pPr>
        <w:pStyle w:val="a5"/>
        <w:ind w:leftChars="0" w:left="960"/>
      </w:pPr>
    </w:p>
    <w:p w:rsidR="00FA40AC" w:rsidRPr="00FA40AC" w:rsidRDefault="00FA40AC" w:rsidP="00FA40AC">
      <w:pPr>
        <w:pStyle w:val="a5"/>
      </w:pPr>
    </w:p>
    <w:p w:rsidR="00FA40AC" w:rsidRDefault="00437E78" w:rsidP="00B750AD">
      <w:pPr>
        <w:pStyle w:val="a5"/>
        <w:numPr>
          <w:ilvl w:val="0"/>
          <w:numId w:val="23"/>
        </w:numPr>
        <w:ind w:left="960"/>
      </w:pPr>
      <w:r>
        <w:rPr>
          <w:rFonts w:hint="eastAsia"/>
        </w:rPr>
        <w:t>非公開發行公司之</w:t>
      </w:r>
      <w:r w:rsidR="00FA40AC" w:rsidRPr="00FA40AC">
        <w:rPr>
          <w:rFonts w:hint="eastAsia"/>
        </w:rPr>
        <w:t>私募可</w:t>
      </w:r>
      <w:r>
        <w:rPr>
          <w:rFonts w:hint="eastAsia"/>
        </w:rPr>
        <w:t>以</w:t>
      </w:r>
      <w:r w:rsidR="00FA40AC" w:rsidRPr="00FA40AC">
        <w:rPr>
          <w:rFonts w:hint="eastAsia"/>
        </w:rPr>
        <w:t>轉換公司債及附認股權公司債</w:t>
      </w:r>
    </w:p>
    <w:p w:rsidR="00437E78" w:rsidRDefault="00FA40AC" w:rsidP="00B750AD">
      <w:pPr>
        <w:pStyle w:val="a5"/>
        <w:numPr>
          <w:ilvl w:val="0"/>
          <w:numId w:val="27"/>
        </w:numPr>
        <w:ind w:leftChars="0"/>
      </w:pPr>
      <w:r w:rsidRPr="00FA40AC">
        <w:rPr>
          <w:rFonts w:hint="eastAsia"/>
        </w:rPr>
        <w:t>現行實務見解【限公開發行公司</w:t>
      </w:r>
      <w:r w:rsidR="00437E78">
        <w:rPr>
          <w:rFonts w:hint="eastAsia"/>
        </w:rPr>
        <w:t>才能發行</w:t>
      </w:r>
      <w:r w:rsidRPr="00FA40AC">
        <w:rPr>
          <w:rFonts w:hint="eastAsia"/>
        </w:rPr>
        <w:t>】</w:t>
      </w:r>
    </w:p>
    <w:p w:rsidR="001D3DD2" w:rsidRDefault="00FA40AC" w:rsidP="001D3DD2">
      <w:pPr>
        <w:pStyle w:val="a5"/>
        <w:ind w:leftChars="0" w:left="1440"/>
      </w:pPr>
      <w:r w:rsidRPr="00FA40AC">
        <w:rPr>
          <w:rFonts w:hint="eastAsia"/>
        </w:rPr>
        <w:t>經濟部</w:t>
      </w:r>
      <w:r w:rsidRPr="00FA40AC">
        <w:t>91.1.24</w:t>
      </w:r>
      <w:r w:rsidRPr="00FA40AC">
        <w:rPr>
          <w:rFonts w:hint="eastAsia"/>
        </w:rPr>
        <w:t>商字第</w:t>
      </w:r>
      <w:r w:rsidRPr="00FA40AC">
        <w:t>09102004470</w:t>
      </w:r>
      <w:r w:rsidRPr="00FA40AC">
        <w:rPr>
          <w:rFonts w:hint="eastAsia"/>
        </w:rPr>
        <w:t>號函：「公司法第二百四十八條第一項規定：「公司發行公司債時，應載明左列事項，向證券管理機關辦理之…</w:t>
      </w:r>
      <w:r w:rsidRPr="00FA40AC">
        <w:rPr>
          <w:rFonts w:hint="eastAsia"/>
        </w:rPr>
        <w:t xml:space="preserve"> .</w:t>
      </w:r>
      <w:r w:rsidRPr="00FA40AC">
        <w:rPr>
          <w:rFonts w:hint="eastAsia"/>
        </w:rPr>
        <w:t>」</w:t>
      </w:r>
      <w:proofErr w:type="gramStart"/>
      <w:r w:rsidRPr="00FA40AC">
        <w:rPr>
          <w:rFonts w:hint="eastAsia"/>
        </w:rPr>
        <w:t>準</w:t>
      </w:r>
      <w:proofErr w:type="gramEnd"/>
      <w:r w:rsidRPr="00FA40AC">
        <w:rPr>
          <w:rFonts w:hint="eastAsia"/>
        </w:rPr>
        <w:t>此，</w:t>
      </w:r>
      <w:r w:rsidRPr="00437E78">
        <w:rPr>
          <w:rFonts w:hint="eastAsia"/>
          <w:b/>
          <w:u w:val="single"/>
        </w:rPr>
        <w:t>公開發行股票之公司始可發行可轉換公司債及附認股權公司債</w:t>
      </w:r>
      <w:r w:rsidRPr="00FA40AC">
        <w:rPr>
          <w:rFonts w:hint="eastAsia"/>
        </w:rPr>
        <w:t>。而同法第二百六十二條係公司債之相關規定，其所稱公司，自指公開發行股票之公司。」</w:t>
      </w:r>
    </w:p>
    <w:p w:rsidR="00FA40AC" w:rsidRPr="00FA40AC" w:rsidRDefault="00FA40AC" w:rsidP="00B750AD">
      <w:pPr>
        <w:pStyle w:val="a5"/>
        <w:numPr>
          <w:ilvl w:val="0"/>
          <w:numId w:val="27"/>
        </w:numPr>
        <w:ind w:leftChars="0"/>
      </w:pPr>
      <w:r w:rsidRPr="00FA40AC">
        <w:rPr>
          <w:rFonts w:hint="eastAsia"/>
        </w:rPr>
        <w:t>修正草案</w:t>
      </w:r>
    </w:p>
    <w:p w:rsidR="001D3DD2" w:rsidRDefault="00FA40AC" w:rsidP="001D3DD2">
      <w:pPr>
        <w:pStyle w:val="a5"/>
        <w:ind w:leftChars="590" w:left="1416"/>
      </w:pPr>
      <w:r w:rsidRPr="00FA40AC">
        <w:sym w:font="Wingdings" w:char="F081"/>
      </w:r>
      <w:r w:rsidR="001D3DD2">
        <w:rPr>
          <w:rFonts w:hint="eastAsia"/>
        </w:rPr>
        <w:t>修正條文</w:t>
      </w:r>
      <w:r w:rsidRPr="00FA40AC">
        <w:rPr>
          <w:rFonts w:hint="eastAsia"/>
        </w:rPr>
        <w:t>第</w:t>
      </w:r>
      <w:r w:rsidRPr="00FA40AC">
        <w:rPr>
          <w:rFonts w:hint="eastAsia"/>
        </w:rPr>
        <w:t>248</w:t>
      </w:r>
      <w:r w:rsidRPr="00FA40AC">
        <w:rPr>
          <w:rFonts w:hint="eastAsia"/>
        </w:rPr>
        <w:t>條第</w:t>
      </w:r>
      <w:r w:rsidRPr="00FA40AC">
        <w:rPr>
          <w:rFonts w:hint="eastAsia"/>
        </w:rPr>
        <w:t>2</w:t>
      </w:r>
      <w:r w:rsidRPr="00FA40AC">
        <w:rPr>
          <w:rFonts w:hint="eastAsia"/>
        </w:rPr>
        <w:t>項</w:t>
      </w:r>
      <w:r w:rsidRPr="00FA40AC">
        <w:rPr>
          <w:vertAlign w:val="superscript"/>
        </w:rPr>
        <w:footnoteReference w:id="6"/>
      </w:r>
    </w:p>
    <w:p w:rsidR="00FA40AC" w:rsidRPr="00FA40AC" w:rsidRDefault="00FA40AC" w:rsidP="001D3DD2">
      <w:pPr>
        <w:pStyle w:val="a5"/>
        <w:ind w:leftChars="708" w:left="1699"/>
      </w:pPr>
      <w:r w:rsidRPr="00FA40AC">
        <w:rPr>
          <w:rFonts w:hint="eastAsia"/>
        </w:rPr>
        <w:t>普通公司債、</w:t>
      </w:r>
      <w:r w:rsidRPr="001D3DD2">
        <w:rPr>
          <w:rFonts w:hint="eastAsia"/>
          <w:b/>
        </w:rPr>
        <w:t>轉換公司債</w:t>
      </w:r>
      <w:r w:rsidRPr="00FA40AC">
        <w:rPr>
          <w:rFonts w:hint="eastAsia"/>
        </w:rPr>
        <w:t>或</w:t>
      </w:r>
      <w:r w:rsidRPr="001D3DD2">
        <w:rPr>
          <w:rFonts w:hint="eastAsia"/>
          <w:b/>
        </w:rPr>
        <w:t>附認股權公司債</w:t>
      </w:r>
      <w:r w:rsidRPr="00FA40AC">
        <w:rPr>
          <w:rFonts w:hint="eastAsia"/>
        </w:rPr>
        <w:t>之</w:t>
      </w:r>
      <w:proofErr w:type="gramStart"/>
      <w:r w:rsidRPr="00FA40AC">
        <w:rPr>
          <w:rFonts w:hint="eastAsia"/>
        </w:rPr>
        <w:t>私募不受</w:t>
      </w:r>
      <w:proofErr w:type="gramEnd"/>
      <w:r w:rsidRPr="00FA40AC">
        <w:rPr>
          <w:rFonts w:hint="eastAsia"/>
        </w:rPr>
        <w:t>第二百四十九條第二款及第二百五十條第二款之限制，並於發行後十五日內檢附發行相關資料，向證券主管機關報備；私募之發行公司不以上市、上櫃、公開發行股票之公司為限。</w:t>
      </w:r>
    </w:p>
    <w:p w:rsidR="001D3DD2" w:rsidRDefault="00FA40AC" w:rsidP="001D3DD2">
      <w:pPr>
        <w:pStyle w:val="a5"/>
        <w:ind w:leftChars="590" w:left="1416"/>
      </w:pPr>
      <w:r w:rsidRPr="00FA40AC">
        <w:lastRenderedPageBreak/>
        <w:sym w:font="Wingdings" w:char="F082"/>
      </w:r>
      <w:r w:rsidR="008F6FC6">
        <w:rPr>
          <w:rFonts w:hint="eastAsia"/>
        </w:rPr>
        <w:t>修正條文</w:t>
      </w:r>
      <w:r w:rsidRPr="00FA40AC">
        <w:rPr>
          <w:rFonts w:hint="eastAsia"/>
        </w:rPr>
        <w:t>第</w:t>
      </w:r>
      <w:r w:rsidRPr="00FA40AC">
        <w:rPr>
          <w:rFonts w:hint="eastAsia"/>
        </w:rPr>
        <w:t>248</w:t>
      </w:r>
      <w:r w:rsidRPr="00FA40AC">
        <w:rPr>
          <w:rFonts w:hint="eastAsia"/>
        </w:rPr>
        <w:t>條之</w:t>
      </w:r>
      <w:r w:rsidRPr="00FA40AC">
        <w:rPr>
          <w:rFonts w:hint="eastAsia"/>
        </w:rPr>
        <w:t>1</w:t>
      </w:r>
      <w:r w:rsidRPr="00FA40AC">
        <w:t xml:space="preserve"> </w:t>
      </w:r>
    </w:p>
    <w:p w:rsidR="00FA40AC" w:rsidRPr="00FA40AC" w:rsidRDefault="008F6FC6" w:rsidP="001D3DD2">
      <w:pPr>
        <w:pStyle w:val="a5"/>
        <w:ind w:leftChars="708" w:left="1699"/>
      </w:pPr>
      <w:r w:rsidRPr="008F6FC6">
        <w:rPr>
          <w:rFonts w:hint="eastAsia"/>
        </w:rPr>
        <w:t>公司依前條第二項私募轉換公司債或附認股權公司債時，</w:t>
      </w:r>
      <w:r w:rsidRPr="008F6FC6">
        <w:rPr>
          <w:rFonts w:hint="eastAsia"/>
          <w:b/>
        </w:rPr>
        <w:t>應經第二百四十六條董事會之決議，並經股東會決議</w:t>
      </w:r>
      <w:r>
        <w:rPr>
          <w:rFonts w:hint="eastAsia"/>
        </w:rPr>
        <w:t>。但公開發行股票之公司，證券主管機關另有規定者，從其規定</w:t>
      </w:r>
      <w:r w:rsidR="00FA40AC" w:rsidRPr="00FA40AC">
        <w:rPr>
          <w:rFonts w:hint="eastAsia"/>
        </w:rPr>
        <w:t>。</w:t>
      </w:r>
    </w:p>
    <w:tbl>
      <w:tblPr>
        <w:tblStyle w:val="a7"/>
        <w:tblW w:w="0" w:type="auto"/>
        <w:tblInd w:w="1696" w:type="dxa"/>
        <w:tblLook w:val="04A0" w:firstRow="1" w:lastRow="0" w:firstColumn="1" w:lastColumn="0" w:noHBand="0" w:noVBand="1"/>
      </w:tblPr>
      <w:tblGrid>
        <w:gridCol w:w="6600"/>
      </w:tblGrid>
      <w:tr w:rsidR="00FA40AC" w:rsidRPr="00FA40AC" w:rsidTr="001D3DD2">
        <w:tc>
          <w:tcPr>
            <w:tcW w:w="6600" w:type="dxa"/>
          </w:tcPr>
          <w:p w:rsidR="008F6FC6" w:rsidRDefault="00FA40AC" w:rsidP="008F6FC6">
            <w:r w:rsidRPr="00FA40AC">
              <w:rPr>
                <w:rFonts w:hint="eastAsia"/>
              </w:rPr>
              <w:t>增訂理由</w:t>
            </w:r>
          </w:p>
          <w:p w:rsidR="008F6FC6" w:rsidRDefault="008F6FC6" w:rsidP="00B750AD">
            <w:pPr>
              <w:pStyle w:val="a5"/>
              <w:numPr>
                <w:ilvl w:val="0"/>
                <w:numId w:val="28"/>
              </w:numPr>
              <w:ind w:leftChars="0"/>
            </w:pPr>
            <w:r>
              <w:rPr>
                <w:rFonts w:hint="eastAsia"/>
              </w:rPr>
              <w:t>本條新增</w:t>
            </w:r>
          </w:p>
          <w:p w:rsidR="00FA40AC" w:rsidRPr="00FA40AC" w:rsidRDefault="008F6FC6" w:rsidP="00B750AD">
            <w:pPr>
              <w:pStyle w:val="a5"/>
              <w:numPr>
                <w:ilvl w:val="0"/>
                <w:numId w:val="28"/>
              </w:numPr>
              <w:ind w:leftChars="0"/>
            </w:pPr>
            <w:r>
              <w:rPr>
                <w:rFonts w:hint="eastAsia"/>
              </w:rPr>
              <w:t>公司依第二百四十八條第二項私募轉換公司債或附認股權公司債時，</w:t>
            </w:r>
            <w:r w:rsidRPr="008F6FC6">
              <w:rPr>
                <w:rFonts w:hint="eastAsia"/>
                <w:b/>
              </w:rPr>
              <w:t>因可能涉及股權變動而影響股東權益較深，</w:t>
            </w:r>
            <w:proofErr w:type="gramStart"/>
            <w:r w:rsidRPr="008F6FC6">
              <w:rPr>
                <w:rFonts w:hint="eastAsia"/>
                <w:b/>
              </w:rPr>
              <w:t>爰</w:t>
            </w:r>
            <w:proofErr w:type="gramEnd"/>
            <w:r w:rsidRPr="008F6FC6">
              <w:rPr>
                <w:rFonts w:hint="eastAsia"/>
                <w:b/>
              </w:rPr>
              <w:t>明定公司除應經第二百四十六條之董事會特別決議外，並應經股東會決議</w:t>
            </w:r>
            <w:r>
              <w:rPr>
                <w:rFonts w:hint="eastAsia"/>
              </w:rPr>
              <w:t>。</w:t>
            </w:r>
            <w:proofErr w:type="gramStart"/>
            <w:r>
              <w:rPr>
                <w:rFonts w:hint="eastAsia"/>
              </w:rPr>
              <w:t>惟</w:t>
            </w:r>
            <w:proofErr w:type="gramEnd"/>
            <w:r>
              <w:rPr>
                <w:rFonts w:hint="eastAsia"/>
              </w:rPr>
              <w:t>公開發行股票之公司，證券主管機關另有規定者，則從其規定。</w:t>
            </w:r>
            <w:r w:rsidRPr="008F6FC6">
              <w:rPr>
                <w:rFonts w:hint="eastAsia"/>
                <w:b/>
              </w:rPr>
              <w:t>另公司依第二百四十八條第二項私募普通公司債時，應依第二百四十六條規定經董事會特別決議，</w:t>
            </w:r>
            <w:proofErr w:type="gramStart"/>
            <w:r w:rsidRPr="008F6FC6">
              <w:rPr>
                <w:rFonts w:hint="eastAsia"/>
                <w:b/>
              </w:rPr>
              <w:t>併予敘</w:t>
            </w:r>
            <w:proofErr w:type="gramEnd"/>
            <w:r w:rsidRPr="008F6FC6">
              <w:rPr>
                <w:rFonts w:hint="eastAsia"/>
                <w:b/>
              </w:rPr>
              <w:t>明</w:t>
            </w:r>
            <w:r>
              <w:rPr>
                <w:rFonts w:hint="eastAsia"/>
              </w:rPr>
              <w:t>。</w:t>
            </w:r>
          </w:p>
        </w:tc>
      </w:tr>
    </w:tbl>
    <w:p w:rsidR="00FA40AC" w:rsidRDefault="00FA40AC" w:rsidP="00FA40AC">
      <w:pPr>
        <w:pStyle w:val="a5"/>
        <w:ind w:leftChars="0"/>
      </w:pPr>
    </w:p>
    <w:p w:rsidR="00777433" w:rsidRPr="00FA40AC" w:rsidRDefault="00777433" w:rsidP="00FA40AC">
      <w:pPr>
        <w:pStyle w:val="a5"/>
        <w:ind w:leftChars="0"/>
      </w:pPr>
    </w:p>
    <w:p w:rsidR="00AD3F77" w:rsidRDefault="00AE7C67" w:rsidP="00AD3F77">
      <w:r>
        <w:rPr>
          <w:rStyle w:val="10"/>
          <w:rFonts w:hint="eastAsia"/>
        </w:rPr>
        <w:t>【</w:t>
      </w:r>
      <w:r w:rsidR="00AD3F77" w:rsidRPr="00AD3F77">
        <w:rPr>
          <w:rStyle w:val="10"/>
        </w:rPr>
        <w:t>二、</w:t>
      </w:r>
      <w:r w:rsidR="00AD3F77" w:rsidRPr="00C84DE9">
        <w:rPr>
          <w:rStyle w:val="20"/>
        </w:rPr>
        <w:t>強化公司治理</w:t>
      </w:r>
      <w:r>
        <w:rPr>
          <w:rStyle w:val="20"/>
          <w:rFonts w:hint="eastAsia"/>
        </w:rPr>
        <w:t>】</w:t>
      </w:r>
    </w:p>
    <w:p w:rsidR="00F965F6" w:rsidRDefault="00F965F6" w:rsidP="0008560D">
      <w:pPr>
        <w:pStyle w:val="a5"/>
        <w:numPr>
          <w:ilvl w:val="0"/>
          <w:numId w:val="3"/>
        </w:numPr>
        <w:ind w:leftChars="0"/>
      </w:pPr>
      <w:r>
        <w:rPr>
          <w:rFonts w:hint="eastAsia"/>
        </w:rPr>
        <w:t>職務負責人新增「臨時管理人」</w:t>
      </w:r>
    </w:p>
    <w:p w:rsidR="00F965F6" w:rsidRDefault="00F965F6" w:rsidP="00F965F6">
      <w:pPr>
        <w:pStyle w:val="a5"/>
        <w:ind w:leftChars="0"/>
      </w:pPr>
      <w:r w:rsidRPr="00F965F6">
        <w:rPr>
          <w:rFonts w:hint="eastAsia"/>
        </w:rPr>
        <w:t>修正條文</w:t>
      </w:r>
      <w:r>
        <w:rPr>
          <w:rFonts w:hint="eastAsia"/>
        </w:rPr>
        <w:t>第</w:t>
      </w:r>
      <w:r>
        <w:rPr>
          <w:rFonts w:hint="eastAsia"/>
        </w:rPr>
        <w:t>8</w:t>
      </w:r>
      <w:r>
        <w:rPr>
          <w:rFonts w:hint="eastAsia"/>
        </w:rPr>
        <w:t>條第</w:t>
      </w:r>
      <w:r>
        <w:rPr>
          <w:rFonts w:hint="eastAsia"/>
        </w:rPr>
        <w:t>2</w:t>
      </w:r>
      <w:r>
        <w:rPr>
          <w:rFonts w:hint="eastAsia"/>
        </w:rPr>
        <w:t>項</w:t>
      </w:r>
      <w:r w:rsidRPr="00F965F6">
        <w:rPr>
          <w:rFonts w:hint="eastAsia"/>
        </w:rPr>
        <w:t>：「公司之經理人、清算人或臨時管理人，股份有限公司之發起人、監察人、檢查人、重整人或重整監督人，在執行職務範圍內，亦為公司負責人。」</w:t>
      </w:r>
    </w:p>
    <w:p w:rsidR="00777433" w:rsidRDefault="00777433" w:rsidP="00F965F6">
      <w:pPr>
        <w:pStyle w:val="a5"/>
        <w:ind w:leftChars="0"/>
      </w:pPr>
    </w:p>
    <w:p w:rsidR="00AD3F77" w:rsidRDefault="00BC07D6" w:rsidP="0008560D">
      <w:pPr>
        <w:pStyle w:val="a5"/>
        <w:numPr>
          <w:ilvl w:val="0"/>
          <w:numId w:val="3"/>
        </w:numPr>
        <w:ind w:leftChars="0"/>
      </w:pPr>
      <w:r>
        <w:t>非公開發行股票公司亦適用</w:t>
      </w:r>
      <w:r>
        <w:rPr>
          <w:rFonts w:hint="eastAsia"/>
        </w:rPr>
        <w:t>「</w:t>
      </w:r>
      <w:r>
        <w:t>實質董事</w:t>
      </w:r>
      <w:r>
        <w:rPr>
          <w:rFonts w:hint="eastAsia"/>
        </w:rPr>
        <w:t>」</w:t>
      </w:r>
    </w:p>
    <w:tbl>
      <w:tblPr>
        <w:tblStyle w:val="a7"/>
        <w:tblW w:w="0" w:type="auto"/>
        <w:tblInd w:w="480" w:type="dxa"/>
        <w:tblLook w:val="04A0" w:firstRow="1" w:lastRow="0" w:firstColumn="1" w:lastColumn="0" w:noHBand="0" w:noVBand="1"/>
      </w:tblPr>
      <w:tblGrid>
        <w:gridCol w:w="2605"/>
        <w:gridCol w:w="2605"/>
        <w:gridCol w:w="2606"/>
      </w:tblGrid>
      <w:tr w:rsidR="00BC07D6" w:rsidTr="00BC07D6">
        <w:tc>
          <w:tcPr>
            <w:tcW w:w="2605" w:type="dxa"/>
          </w:tcPr>
          <w:p w:rsidR="00BC07D6" w:rsidRDefault="00BC07D6" w:rsidP="00BC07D6">
            <w:pPr>
              <w:pStyle w:val="a5"/>
              <w:ind w:leftChars="0" w:left="0"/>
            </w:pPr>
            <w:r>
              <w:rPr>
                <w:rFonts w:hint="eastAsia"/>
              </w:rPr>
              <w:t>第</w:t>
            </w:r>
            <w:r>
              <w:rPr>
                <w:rFonts w:hint="eastAsia"/>
              </w:rPr>
              <w:t>8</w:t>
            </w:r>
            <w:r>
              <w:rPr>
                <w:rFonts w:hint="eastAsia"/>
              </w:rPr>
              <w:t>條第</w:t>
            </w:r>
            <w:r>
              <w:rPr>
                <w:rFonts w:hint="eastAsia"/>
              </w:rPr>
              <w:t>3</w:t>
            </w:r>
            <w:r>
              <w:rPr>
                <w:rFonts w:hint="eastAsia"/>
              </w:rPr>
              <w:t>項</w:t>
            </w:r>
          </w:p>
          <w:p w:rsidR="00BC07D6" w:rsidRDefault="00BC07D6" w:rsidP="00BC07D6">
            <w:pPr>
              <w:pStyle w:val="a5"/>
              <w:ind w:leftChars="0" w:left="0"/>
            </w:pPr>
            <w:r w:rsidRPr="00BC07D6">
              <w:rPr>
                <w:rFonts w:hint="eastAsia"/>
                <w:b/>
                <w:u w:val="single"/>
              </w:rPr>
              <w:t>公司</w:t>
            </w:r>
            <w:r w:rsidRPr="00BC07D6">
              <w:rPr>
                <w:rFonts w:hint="eastAsia"/>
              </w:rPr>
              <w:t>之非董事，而實質上執行董事業務或實質控制公司之人事、財務或業務經營而實質指揮董事執行業務者，與本法</w:t>
            </w:r>
            <w:proofErr w:type="gramStart"/>
            <w:r w:rsidRPr="00BC07D6">
              <w:rPr>
                <w:rFonts w:hint="eastAsia"/>
              </w:rPr>
              <w:t>董事同負民事</w:t>
            </w:r>
            <w:proofErr w:type="gramEnd"/>
            <w:r w:rsidRPr="00BC07D6">
              <w:rPr>
                <w:rFonts w:hint="eastAsia"/>
              </w:rPr>
              <w:t>、刑事及行政罰之責任。但政府為發展經</w:t>
            </w:r>
            <w:r w:rsidRPr="00BC07D6">
              <w:rPr>
                <w:rFonts w:hint="eastAsia"/>
              </w:rPr>
              <w:lastRenderedPageBreak/>
              <w:t>濟、促進社會安定或其他增進公共利益等情形，對政府指派之董事所為之指揮，不適用之。</w:t>
            </w:r>
          </w:p>
        </w:tc>
        <w:tc>
          <w:tcPr>
            <w:tcW w:w="2605" w:type="dxa"/>
          </w:tcPr>
          <w:p w:rsidR="00BC07D6" w:rsidRDefault="00BC07D6" w:rsidP="00BC07D6">
            <w:pPr>
              <w:pStyle w:val="a5"/>
              <w:ind w:leftChars="0" w:left="0"/>
            </w:pPr>
            <w:r>
              <w:rPr>
                <w:rFonts w:hint="eastAsia"/>
              </w:rPr>
              <w:lastRenderedPageBreak/>
              <w:t>原條文</w:t>
            </w:r>
          </w:p>
          <w:p w:rsidR="00BC07D6" w:rsidRDefault="00BC07D6" w:rsidP="00BC07D6">
            <w:pPr>
              <w:pStyle w:val="a5"/>
              <w:ind w:leftChars="0" w:left="0"/>
            </w:pPr>
            <w:r w:rsidRPr="00BC07D6">
              <w:rPr>
                <w:rFonts w:hint="eastAsia"/>
                <w:b/>
                <w:u w:val="single"/>
              </w:rPr>
              <w:t>公開發行股票之公司</w:t>
            </w:r>
            <w:r w:rsidRPr="00BC07D6">
              <w:rPr>
                <w:rFonts w:hint="eastAsia"/>
              </w:rPr>
              <w:t>之非董事，而實質上執行董事業務或實質控制公司之人事、財務或業務經營而實質指揮董事執行業務者，與本法</w:t>
            </w:r>
            <w:proofErr w:type="gramStart"/>
            <w:r w:rsidRPr="00BC07D6">
              <w:rPr>
                <w:rFonts w:hint="eastAsia"/>
              </w:rPr>
              <w:t>董事同負民事</w:t>
            </w:r>
            <w:proofErr w:type="gramEnd"/>
            <w:r w:rsidRPr="00BC07D6">
              <w:rPr>
                <w:rFonts w:hint="eastAsia"/>
              </w:rPr>
              <w:t>、刑事及行政罰之責任。但政</w:t>
            </w:r>
            <w:r w:rsidRPr="00BC07D6">
              <w:rPr>
                <w:rFonts w:hint="eastAsia"/>
              </w:rPr>
              <w:lastRenderedPageBreak/>
              <w:t>府為發展經濟、促進社會安定或其他增進公共利益等情形，對政府指派之董事所為之指揮，不適用之。</w:t>
            </w:r>
          </w:p>
        </w:tc>
        <w:tc>
          <w:tcPr>
            <w:tcW w:w="2606" w:type="dxa"/>
          </w:tcPr>
          <w:p w:rsidR="00BC07D6" w:rsidRDefault="00BC07D6" w:rsidP="00BC07D6">
            <w:pPr>
              <w:pStyle w:val="a5"/>
              <w:ind w:leftChars="0" w:left="0"/>
            </w:pPr>
            <w:r>
              <w:rPr>
                <w:rFonts w:hint="eastAsia"/>
              </w:rPr>
              <w:lastRenderedPageBreak/>
              <w:t>修正理由</w:t>
            </w:r>
          </w:p>
          <w:p w:rsidR="00BC07D6" w:rsidRDefault="00BC07D6" w:rsidP="00BC07D6">
            <w:pPr>
              <w:pStyle w:val="a5"/>
              <w:ind w:leftChars="0" w:left="0"/>
            </w:pPr>
            <w:r w:rsidRPr="00BC07D6">
              <w:rPr>
                <w:rFonts w:hint="eastAsia"/>
              </w:rPr>
              <w:t>為強化公司治理並保障股東權益，實質董事之規定，不再限公開發行股票之公司始有適用，修正第三項刪除「公開發行股票之」等字</w:t>
            </w:r>
            <w:r>
              <w:rPr>
                <w:rStyle w:val="aa"/>
              </w:rPr>
              <w:footnoteReference w:id="7"/>
            </w:r>
            <w:r w:rsidRPr="00BC07D6">
              <w:rPr>
                <w:rFonts w:hint="eastAsia"/>
              </w:rPr>
              <w:t>。</w:t>
            </w:r>
          </w:p>
          <w:p w:rsidR="00BC07D6" w:rsidRDefault="00BC07D6" w:rsidP="00BC07D6">
            <w:pPr>
              <w:pStyle w:val="a5"/>
              <w:ind w:leftChars="0" w:left="0"/>
            </w:pPr>
          </w:p>
        </w:tc>
      </w:tr>
    </w:tbl>
    <w:p w:rsidR="00BC07D6" w:rsidRPr="00BC07D6" w:rsidRDefault="00BC07D6" w:rsidP="00BC07D6">
      <w:pPr>
        <w:pStyle w:val="a5"/>
      </w:pPr>
    </w:p>
    <w:p w:rsidR="00764DC8" w:rsidRPr="00764DC8" w:rsidRDefault="00764DC8" w:rsidP="00764DC8">
      <w:pPr>
        <w:pStyle w:val="a5"/>
        <w:numPr>
          <w:ilvl w:val="0"/>
          <w:numId w:val="3"/>
        </w:numPr>
        <w:ind w:leftChars="0"/>
      </w:pPr>
      <w:r w:rsidRPr="00764DC8">
        <w:rPr>
          <w:rFonts w:hint="eastAsia"/>
        </w:rPr>
        <w:t>公司資本額或達一定規模者，財務報表應經會計師簽證</w:t>
      </w:r>
    </w:p>
    <w:tbl>
      <w:tblPr>
        <w:tblStyle w:val="3"/>
        <w:tblW w:w="0" w:type="auto"/>
        <w:tblInd w:w="421" w:type="dxa"/>
        <w:tblLook w:val="04A0" w:firstRow="1" w:lastRow="0" w:firstColumn="1" w:lastColumn="0" w:noHBand="0" w:noVBand="1"/>
      </w:tblPr>
      <w:tblGrid>
        <w:gridCol w:w="2693"/>
        <w:gridCol w:w="2551"/>
        <w:gridCol w:w="2631"/>
      </w:tblGrid>
      <w:tr w:rsidR="00764DC8" w:rsidRPr="00764DC8" w:rsidTr="00764DC8">
        <w:tc>
          <w:tcPr>
            <w:tcW w:w="2693" w:type="dxa"/>
          </w:tcPr>
          <w:p w:rsidR="00764DC8" w:rsidRPr="00764DC8" w:rsidRDefault="00764DC8" w:rsidP="00764DC8">
            <w:pPr>
              <w:rPr>
                <w:rFonts w:ascii="標楷體" w:eastAsia="標楷體" w:hAnsi="標楷體"/>
                <w:szCs w:val="24"/>
              </w:rPr>
            </w:pPr>
            <w:r w:rsidRPr="00764DC8">
              <w:rPr>
                <w:rFonts w:ascii="標楷體" w:eastAsia="標楷體" w:hAnsi="標楷體" w:hint="eastAsia"/>
                <w:szCs w:val="24"/>
              </w:rPr>
              <w:t>第</w:t>
            </w:r>
            <w:r>
              <w:rPr>
                <w:rFonts w:ascii="標楷體" w:eastAsia="標楷體" w:hAnsi="標楷體" w:hint="eastAsia"/>
                <w:szCs w:val="24"/>
              </w:rPr>
              <w:t>2</w:t>
            </w:r>
            <w:r>
              <w:rPr>
                <w:rFonts w:ascii="標楷體" w:eastAsia="標楷體" w:hAnsi="標楷體"/>
                <w:szCs w:val="24"/>
              </w:rPr>
              <w:t>0</w:t>
            </w:r>
            <w:r>
              <w:rPr>
                <w:rFonts w:ascii="標楷體" w:eastAsia="標楷體" w:hAnsi="標楷體" w:hint="eastAsia"/>
                <w:szCs w:val="24"/>
              </w:rPr>
              <w:t>條第2</w:t>
            </w:r>
            <w:r w:rsidRPr="00764DC8">
              <w:rPr>
                <w:rFonts w:ascii="標楷體" w:eastAsia="標楷體" w:hAnsi="標楷體" w:hint="eastAsia"/>
                <w:szCs w:val="24"/>
              </w:rPr>
              <w:t>項</w:t>
            </w:r>
          </w:p>
          <w:p w:rsidR="00764DC8" w:rsidRPr="00764DC8" w:rsidRDefault="00764DC8" w:rsidP="00764DC8">
            <w:pPr>
              <w:rPr>
                <w:rFonts w:ascii="標楷體" w:eastAsia="標楷體" w:hAnsi="標楷體"/>
                <w:szCs w:val="24"/>
              </w:rPr>
            </w:pPr>
            <w:r w:rsidRPr="00764DC8">
              <w:rPr>
                <w:rFonts w:ascii="標楷體" w:eastAsia="標楷體" w:hAnsi="標楷體"/>
                <w:szCs w:val="24"/>
              </w:rPr>
              <w:t>公司資本額達一定數額以上</w:t>
            </w:r>
            <w:r w:rsidRPr="00764DC8">
              <w:rPr>
                <w:rFonts w:ascii="標楷體" w:eastAsia="標楷體" w:hAnsi="標楷體"/>
                <w:szCs w:val="24"/>
                <w:u w:val="single"/>
              </w:rPr>
              <w:t>或未達一定數額而達一定規模</w:t>
            </w:r>
            <w:r w:rsidRPr="00764DC8">
              <w:rPr>
                <w:rFonts w:ascii="標楷體" w:eastAsia="標楷體" w:hAnsi="標楷體"/>
                <w:szCs w:val="24"/>
              </w:rPr>
              <w:t>者，其財務報表，應先經會計師查核簽證；其</w:t>
            </w:r>
            <w:r w:rsidRPr="00764DC8">
              <w:rPr>
                <w:rFonts w:ascii="標楷體" w:eastAsia="標楷體" w:hAnsi="標楷體"/>
                <w:szCs w:val="24"/>
                <w:u w:val="single"/>
              </w:rPr>
              <w:t>一定數額、規模及</w:t>
            </w:r>
            <w:r w:rsidRPr="00764DC8">
              <w:rPr>
                <w:rFonts w:ascii="標楷體" w:eastAsia="標楷體" w:hAnsi="標楷體"/>
                <w:szCs w:val="24"/>
              </w:rPr>
              <w:t>簽證</w:t>
            </w:r>
            <w:r w:rsidRPr="00764DC8">
              <w:rPr>
                <w:rFonts w:ascii="標楷體" w:eastAsia="標楷體" w:hAnsi="標楷體"/>
                <w:szCs w:val="24"/>
                <w:u w:val="single"/>
              </w:rPr>
              <w:t>之</w:t>
            </w:r>
            <w:r w:rsidRPr="00764DC8">
              <w:rPr>
                <w:rFonts w:ascii="標楷體" w:eastAsia="標楷體" w:hAnsi="標楷體"/>
                <w:szCs w:val="24"/>
              </w:rPr>
              <w:t>規則，由中央主管機關定之。但公開發行股票之公司，證券</w:t>
            </w:r>
            <w:r w:rsidRPr="00764DC8">
              <w:rPr>
                <w:rFonts w:ascii="標楷體" w:eastAsia="標楷體" w:hAnsi="標楷體"/>
                <w:szCs w:val="24"/>
                <w:u w:val="single"/>
              </w:rPr>
              <w:t>主管</w:t>
            </w:r>
            <w:r w:rsidRPr="00764DC8">
              <w:rPr>
                <w:rFonts w:ascii="標楷體" w:eastAsia="標楷體" w:hAnsi="標楷體"/>
                <w:szCs w:val="24"/>
              </w:rPr>
              <w:t>機關另有規定者，不適用之。</w:t>
            </w:r>
          </w:p>
        </w:tc>
        <w:tc>
          <w:tcPr>
            <w:tcW w:w="2551" w:type="dxa"/>
          </w:tcPr>
          <w:p w:rsidR="00764DC8" w:rsidRPr="00764DC8" w:rsidRDefault="00764DC8" w:rsidP="00764DC8">
            <w:pPr>
              <w:rPr>
                <w:rFonts w:ascii="標楷體" w:eastAsia="標楷體" w:hAnsi="標楷體"/>
                <w:szCs w:val="24"/>
              </w:rPr>
            </w:pPr>
            <w:r w:rsidRPr="00764DC8">
              <w:rPr>
                <w:rFonts w:ascii="標楷體" w:eastAsia="標楷體" w:hAnsi="標楷體" w:hint="eastAsia"/>
                <w:szCs w:val="24"/>
              </w:rPr>
              <w:t>第</w:t>
            </w:r>
            <w:r>
              <w:rPr>
                <w:rFonts w:ascii="標楷體" w:eastAsia="標楷體" w:hAnsi="標楷體" w:hint="eastAsia"/>
                <w:szCs w:val="24"/>
              </w:rPr>
              <w:t>2</w:t>
            </w:r>
            <w:r>
              <w:rPr>
                <w:rFonts w:ascii="標楷體" w:eastAsia="標楷體" w:hAnsi="標楷體"/>
                <w:szCs w:val="24"/>
              </w:rPr>
              <w:t>0</w:t>
            </w:r>
            <w:r>
              <w:rPr>
                <w:rFonts w:ascii="標楷體" w:eastAsia="標楷體" w:hAnsi="標楷體" w:hint="eastAsia"/>
                <w:szCs w:val="24"/>
              </w:rPr>
              <w:t>條第2</w:t>
            </w:r>
            <w:r w:rsidRPr="00764DC8">
              <w:rPr>
                <w:rFonts w:ascii="標楷體" w:eastAsia="標楷體" w:hAnsi="標楷體" w:hint="eastAsia"/>
                <w:szCs w:val="24"/>
              </w:rPr>
              <w:t>項</w:t>
            </w:r>
          </w:p>
          <w:p w:rsidR="00764DC8" w:rsidRPr="00764DC8" w:rsidRDefault="00764DC8" w:rsidP="00764DC8">
            <w:pPr>
              <w:rPr>
                <w:rFonts w:ascii="標楷體" w:eastAsia="標楷體" w:hAnsi="標楷體"/>
                <w:szCs w:val="24"/>
              </w:rPr>
            </w:pPr>
            <w:r w:rsidRPr="00764DC8">
              <w:rPr>
                <w:rFonts w:ascii="標楷體" w:eastAsia="標楷體" w:hAnsi="標楷體"/>
                <w:szCs w:val="24"/>
              </w:rPr>
              <w:t>公司資本額達中央主管機關所定一定數額以上者，其財務報表，應先經會計師查核簽證；其簽證規則，由中央主管機關定之。但公開發行股票之公司，證券管理機關另有規定者，不適用之。</w:t>
            </w:r>
          </w:p>
        </w:tc>
        <w:tc>
          <w:tcPr>
            <w:tcW w:w="2631" w:type="dxa"/>
          </w:tcPr>
          <w:p w:rsidR="00764DC8" w:rsidRPr="00764DC8" w:rsidRDefault="00764DC8" w:rsidP="00764DC8">
            <w:pPr>
              <w:rPr>
                <w:rFonts w:ascii="標楷體" w:eastAsia="標楷體" w:hAnsi="標楷體"/>
                <w:szCs w:val="24"/>
              </w:rPr>
            </w:pPr>
            <w:r w:rsidRPr="00764DC8">
              <w:rPr>
                <w:rFonts w:ascii="標楷體" w:eastAsia="標楷體" w:hAnsi="標楷體" w:hint="eastAsia"/>
                <w:szCs w:val="24"/>
              </w:rPr>
              <w:t>修正理由</w:t>
            </w:r>
          </w:p>
          <w:p w:rsidR="00764DC8" w:rsidRPr="00764DC8" w:rsidRDefault="00764DC8" w:rsidP="00764DC8">
            <w:pPr>
              <w:rPr>
                <w:rFonts w:ascii="標楷體" w:eastAsia="標楷體" w:hAnsi="標楷體"/>
                <w:szCs w:val="24"/>
              </w:rPr>
            </w:pPr>
            <w:r w:rsidRPr="00764DC8">
              <w:rPr>
                <w:rFonts w:ascii="標楷體" w:eastAsia="標楷體" w:hAnsi="標楷體" w:hint="eastAsia"/>
                <w:szCs w:val="24"/>
              </w:rPr>
              <w:t>依經濟部九十年十二月十二日經</w:t>
            </w:r>
            <w:proofErr w:type="gramStart"/>
            <w:r w:rsidRPr="00764DC8">
              <w:rPr>
                <w:rFonts w:ascii="標楷體" w:eastAsia="標楷體" w:hAnsi="標楷體" w:hint="eastAsia"/>
                <w:szCs w:val="24"/>
              </w:rPr>
              <w:t>（</w:t>
            </w:r>
            <w:proofErr w:type="gramEnd"/>
            <w:r w:rsidRPr="00764DC8">
              <w:rPr>
                <w:rFonts w:ascii="標楷體" w:eastAsia="標楷體" w:hAnsi="標楷體" w:hint="eastAsia"/>
                <w:szCs w:val="24"/>
              </w:rPr>
              <w:t>九Ο)商字第Ο九ΟΟ二二六二一五Ο號令，係以實收資本額新臺幣三千萬元作為公司財務報表是否須由會計師查核簽證之基準。</w:t>
            </w:r>
            <w:proofErr w:type="gramStart"/>
            <w:r w:rsidRPr="00764DC8">
              <w:rPr>
                <w:rFonts w:ascii="標楷體" w:eastAsia="標楷體" w:hAnsi="標楷體" w:hint="eastAsia"/>
                <w:szCs w:val="24"/>
              </w:rPr>
              <w:t>惟</w:t>
            </w:r>
            <w:proofErr w:type="gramEnd"/>
            <w:r w:rsidRPr="00764DC8">
              <w:rPr>
                <w:rFonts w:ascii="標楷體" w:eastAsia="標楷體" w:hAnsi="標楷體" w:hint="eastAsia"/>
                <w:szCs w:val="24"/>
              </w:rPr>
              <w:t>部分實收資本額不高但其經濟活動具有一定規模之公司，因對社會整體之影響，已達一定程度，實有必要納入規範。</w:t>
            </w:r>
          </w:p>
          <w:p w:rsidR="00764DC8" w:rsidRPr="00764DC8" w:rsidRDefault="00764DC8" w:rsidP="00764DC8">
            <w:pPr>
              <w:rPr>
                <w:rFonts w:ascii="標楷體" w:eastAsia="標楷體" w:hAnsi="標楷體"/>
                <w:szCs w:val="24"/>
              </w:rPr>
            </w:pPr>
            <w:proofErr w:type="gramStart"/>
            <w:r w:rsidRPr="00764DC8">
              <w:rPr>
                <w:rFonts w:ascii="標楷體" w:eastAsia="標楷體" w:hAnsi="標楷體" w:hint="eastAsia"/>
                <w:szCs w:val="24"/>
              </w:rPr>
              <w:t>惟</w:t>
            </w:r>
            <w:proofErr w:type="gramEnd"/>
            <w:r w:rsidRPr="00764DC8">
              <w:rPr>
                <w:rFonts w:ascii="標楷體" w:eastAsia="標楷體" w:hAnsi="標楷體" w:hint="eastAsia"/>
                <w:szCs w:val="24"/>
              </w:rPr>
              <w:t>部分實收資本額不高但其經濟活動具有一定規模之公司，因對社會整體之影響，已達一定程度，實有必要納入規範。公司財務報表應否經會計師查核簽證，除以實收資本額為判斷基準外，另參考德、英、美、歐盟作法，採用亦能反映公司規模之指標，例如員工人數、總資產、營業額、超過票面金額發行股票所得</w:t>
            </w:r>
            <w:proofErr w:type="gramStart"/>
            <w:r w:rsidRPr="00764DC8">
              <w:rPr>
                <w:rFonts w:ascii="標楷體" w:eastAsia="標楷體" w:hAnsi="標楷體" w:hint="eastAsia"/>
                <w:szCs w:val="24"/>
              </w:rPr>
              <w:t>之溢額</w:t>
            </w:r>
            <w:proofErr w:type="gramEnd"/>
            <w:r w:rsidRPr="00764DC8">
              <w:rPr>
                <w:rFonts w:ascii="標楷體" w:eastAsia="標楷體" w:hAnsi="標楷體" w:hint="eastAsia"/>
                <w:szCs w:val="24"/>
              </w:rPr>
              <w:t>等，修正第二項，增列「未達一定數額而達一定規模」之情形，</w:t>
            </w:r>
            <w:r w:rsidRPr="00764DC8">
              <w:rPr>
                <w:rFonts w:ascii="標楷體" w:eastAsia="標楷體" w:hAnsi="標楷體" w:hint="eastAsia"/>
                <w:szCs w:val="24"/>
              </w:rPr>
              <w:lastRenderedPageBreak/>
              <w:t>並授權中央主管機關訂定數額及規模。</w:t>
            </w:r>
          </w:p>
        </w:tc>
      </w:tr>
    </w:tbl>
    <w:p w:rsidR="00C84DE9" w:rsidRPr="00EF05D2" w:rsidRDefault="00C84DE9" w:rsidP="00764DC8">
      <w:pPr>
        <w:pStyle w:val="a5"/>
        <w:ind w:leftChars="0"/>
      </w:pPr>
    </w:p>
    <w:p w:rsidR="00AB4A9F" w:rsidRDefault="00AB4A9F" w:rsidP="0008560D">
      <w:pPr>
        <w:pStyle w:val="a5"/>
        <w:numPr>
          <w:ilvl w:val="0"/>
          <w:numId w:val="3"/>
        </w:numPr>
        <w:ind w:leftChars="0"/>
      </w:pPr>
      <w:r>
        <w:rPr>
          <w:rFonts w:hint="eastAsia"/>
        </w:rPr>
        <w:t>董事長不為召集董事會時，</w:t>
      </w:r>
      <w:r>
        <w:t>過半數董事</w:t>
      </w:r>
      <w:r w:rsidR="00AD3F77" w:rsidRPr="00AD3F77">
        <w:t>得自行召集</w:t>
      </w:r>
      <w:r>
        <w:t>董事會</w:t>
      </w:r>
    </w:p>
    <w:tbl>
      <w:tblPr>
        <w:tblStyle w:val="a7"/>
        <w:tblW w:w="0" w:type="auto"/>
        <w:tblInd w:w="480" w:type="dxa"/>
        <w:tblLook w:val="04A0" w:firstRow="1" w:lastRow="0" w:firstColumn="1" w:lastColumn="0" w:noHBand="0" w:noVBand="1"/>
      </w:tblPr>
      <w:tblGrid>
        <w:gridCol w:w="4051"/>
        <w:gridCol w:w="3765"/>
      </w:tblGrid>
      <w:tr w:rsidR="00AB4A9F" w:rsidTr="0010029C">
        <w:tc>
          <w:tcPr>
            <w:tcW w:w="4051" w:type="dxa"/>
          </w:tcPr>
          <w:p w:rsidR="00AB4A9F" w:rsidRDefault="00AB4A9F" w:rsidP="00AB4A9F">
            <w:pPr>
              <w:pStyle w:val="a5"/>
              <w:ind w:leftChars="0" w:left="0"/>
            </w:pPr>
            <w:r>
              <w:rPr>
                <w:rFonts w:hint="eastAsia"/>
              </w:rPr>
              <w:t>第</w:t>
            </w:r>
            <w:r>
              <w:rPr>
                <w:rFonts w:hint="eastAsia"/>
              </w:rPr>
              <w:t>203</w:t>
            </w:r>
            <w:r>
              <w:rPr>
                <w:rFonts w:hint="eastAsia"/>
              </w:rPr>
              <w:t>條之</w:t>
            </w:r>
            <w:r>
              <w:rPr>
                <w:rFonts w:hint="eastAsia"/>
              </w:rPr>
              <w:t>1</w:t>
            </w:r>
          </w:p>
          <w:p w:rsidR="00AB4A9F" w:rsidRDefault="00AB4A9F" w:rsidP="00B750AD">
            <w:pPr>
              <w:pStyle w:val="a5"/>
              <w:numPr>
                <w:ilvl w:val="0"/>
                <w:numId w:val="31"/>
              </w:numPr>
              <w:ind w:leftChars="0"/>
            </w:pPr>
            <w:r>
              <w:rPr>
                <w:rFonts w:hint="eastAsia"/>
              </w:rPr>
              <w:t>董事會由董事長召集之。</w:t>
            </w:r>
          </w:p>
          <w:p w:rsidR="00AB4A9F" w:rsidRDefault="00AB4A9F" w:rsidP="00B750AD">
            <w:pPr>
              <w:pStyle w:val="a5"/>
              <w:numPr>
                <w:ilvl w:val="0"/>
                <w:numId w:val="31"/>
              </w:numPr>
              <w:ind w:leftChars="0"/>
            </w:pPr>
            <w:r w:rsidRPr="00AB4A9F">
              <w:rPr>
                <w:rFonts w:hint="eastAsia"/>
                <w:b/>
              </w:rPr>
              <w:t>過半數之董事</w:t>
            </w:r>
            <w:r>
              <w:rPr>
                <w:rFonts w:hint="eastAsia"/>
              </w:rPr>
              <w:t>得以書面記明提議事項及理由，</w:t>
            </w:r>
            <w:r w:rsidRPr="00AB4A9F">
              <w:rPr>
                <w:rFonts w:hint="eastAsia"/>
                <w:b/>
              </w:rPr>
              <w:t>請求董事長召集董事會</w:t>
            </w:r>
            <w:r>
              <w:rPr>
                <w:rFonts w:hint="eastAsia"/>
              </w:rPr>
              <w:t>。</w:t>
            </w:r>
          </w:p>
          <w:p w:rsidR="00AB4A9F" w:rsidRDefault="00AB4A9F" w:rsidP="00B750AD">
            <w:pPr>
              <w:pStyle w:val="a5"/>
              <w:numPr>
                <w:ilvl w:val="0"/>
                <w:numId w:val="31"/>
              </w:numPr>
              <w:ind w:leftChars="0"/>
            </w:pPr>
            <w:r>
              <w:rPr>
                <w:rFonts w:hint="eastAsia"/>
              </w:rPr>
              <w:t>前項</w:t>
            </w:r>
            <w:r w:rsidRPr="00AB4A9F">
              <w:rPr>
                <w:rFonts w:hint="eastAsia"/>
                <w:b/>
              </w:rPr>
              <w:t>請求提出後十五日內，董事長不為召開時，過半數之董事得自行召集</w:t>
            </w:r>
            <w:r>
              <w:rPr>
                <w:rFonts w:hint="eastAsia"/>
              </w:rPr>
              <w:t>。</w:t>
            </w:r>
          </w:p>
        </w:tc>
        <w:tc>
          <w:tcPr>
            <w:tcW w:w="3765" w:type="dxa"/>
          </w:tcPr>
          <w:p w:rsidR="00AB4A9F" w:rsidRDefault="00AB4A9F" w:rsidP="00AB4A9F">
            <w:pPr>
              <w:pStyle w:val="a5"/>
              <w:ind w:leftChars="0" w:left="0"/>
            </w:pPr>
            <w:r>
              <w:rPr>
                <w:rFonts w:hint="eastAsia"/>
              </w:rPr>
              <w:t>增訂理由</w:t>
            </w:r>
          </w:p>
          <w:p w:rsidR="0010029C" w:rsidRDefault="0010029C" w:rsidP="00B750AD">
            <w:pPr>
              <w:pStyle w:val="a5"/>
              <w:numPr>
                <w:ilvl w:val="0"/>
                <w:numId w:val="32"/>
              </w:numPr>
              <w:ind w:leftChars="0"/>
            </w:pPr>
            <w:r>
              <w:rPr>
                <w:rFonts w:hint="eastAsia"/>
              </w:rPr>
              <w:t>第一項由現行第二百零三條第一項本文移列，內容未修正。</w:t>
            </w:r>
          </w:p>
          <w:p w:rsidR="0010029C" w:rsidRDefault="0010029C" w:rsidP="00B750AD">
            <w:pPr>
              <w:pStyle w:val="a5"/>
              <w:numPr>
                <w:ilvl w:val="0"/>
                <w:numId w:val="32"/>
              </w:numPr>
              <w:ind w:leftChars="0"/>
            </w:pPr>
            <w:r>
              <w:rPr>
                <w:rFonts w:hint="eastAsia"/>
              </w:rPr>
              <w:t>增訂第二項。現行第二百零三條第一項本文賦予專屬於董事長召集董事會之權限，</w:t>
            </w:r>
            <w:r w:rsidRPr="0010029C">
              <w:rPr>
                <w:rFonts w:hint="eastAsia"/>
                <w:b/>
              </w:rPr>
              <w:t>因此，倘實務上發生董事長不作為之情事，不僅導致公司之運作僵局，更嚴重損及公司治理。</w:t>
            </w:r>
            <w:r>
              <w:rPr>
                <w:rFonts w:hint="eastAsia"/>
              </w:rPr>
              <w:t>為解決董事長不召開董事會，而影響公司之正常經營，並考量避免放寬董事會召集權人後之濫行召集或減少董事會議發生</w:t>
            </w:r>
            <w:proofErr w:type="gramStart"/>
            <w:r>
              <w:rPr>
                <w:rFonts w:hint="eastAsia"/>
              </w:rPr>
              <w:t>雙胞或多</w:t>
            </w:r>
            <w:proofErr w:type="gramEnd"/>
            <w:r>
              <w:rPr>
                <w:rFonts w:hint="eastAsia"/>
              </w:rPr>
              <w:t>胞之情況，</w:t>
            </w:r>
            <w:proofErr w:type="gramStart"/>
            <w:r>
              <w:rPr>
                <w:rFonts w:hint="eastAsia"/>
              </w:rPr>
              <w:t>爰</w:t>
            </w:r>
            <w:proofErr w:type="gramEnd"/>
            <w:r>
              <w:rPr>
                <w:rFonts w:hint="eastAsia"/>
              </w:rPr>
              <w:t>增訂第二項，明定允許過半數之董事，得請求董事長召集董事會。</w:t>
            </w:r>
          </w:p>
          <w:p w:rsidR="00AB4A9F" w:rsidRDefault="0010029C" w:rsidP="00B750AD">
            <w:pPr>
              <w:pStyle w:val="a5"/>
              <w:numPr>
                <w:ilvl w:val="0"/>
                <w:numId w:val="32"/>
              </w:numPr>
              <w:ind w:leftChars="0"/>
            </w:pPr>
            <w:r w:rsidRPr="0010029C">
              <w:rPr>
                <w:rFonts w:hint="eastAsia"/>
                <w:b/>
              </w:rPr>
              <w:t>倘董事長於法定期限內不為召開時，過半數之董事，毋庸經主管機關許可，得自行召集董事會</w:t>
            </w:r>
            <w:r>
              <w:rPr>
                <w:rFonts w:hint="eastAsia"/>
              </w:rPr>
              <w:t>，</w:t>
            </w:r>
            <w:proofErr w:type="gramStart"/>
            <w:r>
              <w:rPr>
                <w:rFonts w:hint="eastAsia"/>
              </w:rPr>
              <w:t>爰</w:t>
            </w:r>
            <w:proofErr w:type="gramEnd"/>
            <w:r>
              <w:rPr>
                <w:rFonts w:hint="eastAsia"/>
              </w:rPr>
              <w:t>增訂第三項。</w:t>
            </w:r>
          </w:p>
        </w:tc>
      </w:tr>
    </w:tbl>
    <w:p w:rsidR="0010029C" w:rsidRDefault="0010029C" w:rsidP="0010029C">
      <w:pPr>
        <w:pStyle w:val="a5"/>
        <w:ind w:leftChars="0"/>
      </w:pPr>
    </w:p>
    <w:p w:rsidR="00507778" w:rsidRDefault="0026697F" w:rsidP="0008560D">
      <w:pPr>
        <w:pStyle w:val="a5"/>
        <w:numPr>
          <w:ilvl w:val="0"/>
          <w:numId w:val="3"/>
        </w:numPr>
        <w:ind w:leftChars="0"/>
      </w:pPr>
      <w:r>
        <w:rPr>
          <w:rFonts w:hint="eastAsia"/>
        </w:rPr>
        <w:t>聲請檢查</w:t>
      </w:r>
      <w:r w:rsidR="00507778">
        <w:rPr>
          <w:rFonts w:hint="eastAsia"/>
        </w:rPr>
        <w:t>人門檻降低</w:t>
      </w:r>
    </w:p>
    <w:tbl>
      <w:tblPr>
        <w:tblStyle w:val="a7"/>
        <w:tblW w:w="0" w:type="auto"/>
        <w:tblInd w:w="480" w:type="dxa"/>
        <w:tblLook w:val="04A0" w:firstRow="1" w:lastRow="0" w:firstColumn="1" w:lastColumn="0" w:noHBand="0" w:noVBand="1"/>
      </w:tblPr>
      <w:tblGrid>
        <w:gridCol w:w="2681"/>
        <w:gridCol w:w="2680"/>
        <w:gridCol w:w="2681"/>
      </w:tblGrid>
      <w:tr w:rsidR="00507778" w:rsidTr="00507778">
        <w:tc>
          <w:tcPr>
            <w:tcW w:w="2765" w:type="dxa"/>
          </w:tcPr>
          <w:p w:rsidR="00507778" w:rsidRDefault="00507778" w:rsidP="00507778">
            <w:r>
              <w:rPr>
                <w:rFonts w:hint="eastAsia"/>
              </w:rPr>
              <w:t>第</w:t>
            </w:r>
            <w:r>
              <w:rPr>
                <w:rFonts w:hint="eastAsia"/>
              </w:rPr>
              <w:t>245</w:t>
            </w:r>
            <w:r>
              <w:rPr>
                <w:rFonts w:hint="eastAsia"/>
              </w:rPr>
              <w:t>條</w:t>
            </w:r>
          </w:p>
          <w:p w:rsidR="00507778" w:rsidRDefault="00507778" w:rsidP="00B750AD">
            <w:pPr>
              <w:pStyle w:val="a5"/>
              <w:numPr>
                <w:ilvl w:val="0"/>
                <w:numId w:val="33"/>
              </w:numPr>
              <w:ind w:leftChars="0"/>
            </w:pPr>
            <w:r w:rsidRPr="00507778">
              <w:rPr>
                <w:rFonts w:hint="eastAsia"/>
                <w:b/>
                <w:u w:val="single"/>
              </w:rPr>
              <w:t>繼續六個月以上</w:t>
            </w:r>
            <w:r>
              <w:rPr>
                <w:rFonts w:hint="eastAsia"/>
              </w:rPr>
              <w:t>，持有已發行股份總數</w:t>
            </w:r>
            <w:r w:rsidRPr="00507778">
              <w:rPr>
                <w:rFonts w:hint="eastAsia"/>
                <w:b/>
                <w:u w:val="single"/>
              </w:rPr>
              <w:t>百分之一</w:t>
            </w:r>
            <w:r>
              <w:rPr>
                <w:rFonts w:hint="eastAsia"/>
              </w:rPr>
              <w:t>以上之股東，得</w:t>
            </w:r>
            <w:r w:rsidRPr="00A004C6">
              <w:rPr>
                <w:rFonts w:hint="eastAsia"/>
                <w:u w:val="single"/>
              </w:rPr>
              <w:t>檢附理由、事證及說明其必要性</w:t>
            </w:r>
            <w:r>
              <w:rPr>
                <w:rFonts w:hint="eastAsia"/>
              </w:rPr>
              <w:t>，聲請法院選派檢查人，於必要範圍內，檢查公司業務帳目、財產</w:t>
            </w:r>
            <w:r>
              <w:rPr>
                <w:rFonts w:hint="eastAsia"/>
              </w:rPr>
              <w:lastRenderedPageBreak/>
              <w:t>情形、</w:t>
            </w:r>
            <w:r w:rsidRPr="00DF001D">
              <w:rPr>
                <w:rFonts w:hint="eastAsia"/>
                <w:b/>
                <w:u w:val="single"/>
              </w:rPr>
              <w:t>特定事項、特定交易文件及紀錄</w:t>
            </w:r>
            <w:r>
              <w:rPr>
                <w:rFonts w:hint="eastAsia"/>
              </w:rPr>
              <w:t>。</w:t>
            </w:r>
          </w:p>
          <w:p w:rsidR="00507778" w:rsidRDefault="00507778" w:rsidP="00B750AD">
            <w:pPr>
              <w:pStyle w:val="a5"/>
              <w:numPr>
                <w:ilvl w:val="0"/>
                <w:numId w:val="33"/>
              </w:numPr>
              <w:ind w:leftChars="0"/>
            </w:pPr>
            <w:r>
              <w:rPr>
                <w:rFonts w:hint="eastAsia"/>
              </w:rPr>
              <w:t>法院對於檢查人之報告認為必要時，得命監察人召集股東會。</w:t>
            </w:r>
          </w:p>
          <w:p w:rsidR="00507778" w:rsidRDefault="00507778" w:rsidP="00B750AD">
            <w:pPr>
              <w:pStyle w:val="a5"/>
              <w:numPr>
                <w:ilvl w:val="0"/>
                <w:numId w:val="33"/>
              </w:numPr>
              <w:ind w:leftChars="0"/>
            </w:pPr>
            <w:r>
              <w:rPr>
                <w:rFonts w:hint="eastAsia"/>
              </w:rPr>
              <w:t>對於檢查人之檢查有規避、妨礙或拒絕行為者，或監察人不</w:t>
            </w:r>
            <w:proofErr w:type="gramStart"/>
            <w:r>
              <w:rPr>
                <w:rFonts w:hint="eastAsia"/>
              </w:rPr>
              <w:t>遵</w:t>
            </w:r>
            <w:proofErr w:type="gramEnd"/>
            <w:r>
              <w:rPr>
                <w:rFonts w:hint="eastAsia"/>
              </w:rPr>
              <w:t>法院命令召集股東會者，處新臺幣二萬元以上十萬元以下罰鍰。</w:t>
            </w:r>
            <w:r w:rsidRPr="00DF001D">
              <w:rPr>
                <w:rFonts w:hint="eastAsia"/>
                <w:u w:val="single"/>
              </w:rPr>
              <w:t>再次規避、妨礙、拒絕或不</w:t>
            </w:r>
            <w:proofErr w:type="gramStart"/>
            <w:r w:rsidRPr="00DF001D">
              <w:rPr>
                <w:rFonts w:hint="eastAsia"/>
                <w:u w:val="single"/>
              </w:rPr>
              <w:t>遵</w:t>
            </w:r>
            <w:proofErr w:type="gramEnd"/>
            <w:r w:rsidRPr="00DF001D">
              <w:rPr>
                <w:rFonts w:hint="eastAsia"/>
                <w:u w:val="single"/>
              </w:rPr>
              <w:t>法院命令召集股東會者，並按次處罰</w:t>
            </w:r>
            <w:r>
              <w:rPr>
                <w:rFonts w:hint="eastAsia"/>
              </w:rPr>
              <w:t>。</w:t>
            </w:r>
          </w:p>
        </w:tc>
        <w:tc>
          <w:tcPr>
            <w:tcW w:w="2765" w:type="dxa"/>
          </w:tcPr>
          <w:p w:rsidR="00507778" w:rsidRDefault="00DF001D" w:rsidP="00507778">
            <w:pPr>
              <w:pStyle w:val="a5"/>
              <w:ind w:leftChars="0" w:left="0"/>
            </w:pPr>
            <w:r>
              <w:rPr>
                <w:rFonts w:hint="eastAsia"/>
              </w:rPr>
              <w:lastRenderedPageBreak/>
              <w:t>原條文</w:t>
            </w:r>
          </w:p>
          <w:p w:rsidR="00DF001D" w:rsidRDefault="00DF001D" w:rsidP="00B750AD">
            <w:pPr>
              <w:pStyle w:val="a5"/>
              <w:numPr>
                <w:ilvl w:val="0"/>
                <w:numId w:val="34"/>
              </w:numPr>
              <w:ind w:leftChars="0"/>
            </w:pPr>
            <w:r w:rsidRPr="00DF001D">
              <w:t>繼續一年以上，持有已發行股份總數百分之三以上之股東，得聲請法院選派檢查人，檢查公司業務帳目及財產情形。</w:t>
            </w:r>
          </w:p>
          <w:p w:rsidR="00DF001D" w:rsidRDefault="00DF001D" w:rsidP="00B750AD">
            <w:pPr>
              <w:pStyle w:val="a5"/>
              <w:numPr>
                <w:ilvl w:val="0"/>
                <w:numId w:val="34"/>
              </w:numPr>
              <w:ind w:leftChars="0"/>
            </w:pPr>
            <w:r w:rsidRPr="00DF001D">
              <w:t>法院對於檢查人之報告認為必要時，</w:t>
            </w:r>
            <w:r w:rsidRPr="00DF001D">
              <w:lastRenderedPageBreak/>
              <w:t>得命監察人召集股東會。</w:t>
            </w:r>
          </w:p>
          <w:p w:rsidR="00DF001D" w:rsidRDefault="00DF001D" w:rsidP="00B750AD">
            <w:pPr>
              <w:pStyle w:val="a5"/>
              <w:numPr>
                <w:ilvl w:val="0"/>
                <w:numId w:val="34"/>
              </w:numPr>
              <w:ind w:leftChars="0"/>
            </w:pPr>
            <w:r w:rsidRPr="00DF001D">
              <w:t>對於檢查人之檢查有妨礙、拒絕或規避行為者，或監察人不</w:t>
            </w:r>
            <w:proofErr w:type="gramStart"/>
            <w:r w:rsidRPr="00DF001D">
              <w:t>遵</w:t>
            </w:r>
            <w:proofErr w:type="gramEnd"/>
            <w:r w:rsidRPr="00DF001D">
              <w:t>法院命令召集股東會者，處新臺幣二萬元以上十萬元以下罰鍰。</w:t>
            </w:r>
          </w:p>
        </w:tc>
        <w:tc>
          <w:tcPr>
            <w:tcW w:w="2766" w:type="dxa"/>
          </w:tcPr>
          <w:p w:rsidR="00507778" w:rsidRDefault="00DF001D" w:rsidP="00507778">
            <w:pPr>
              <w:pStyle w:val="a5"/>
              <w:ind w:leftChars="0" w:left="0"/>
            </w:pPr>
            <w:r>
              <w:rPr>
                <w:rFonts w:hint="eastAsia"/>
              </w:rPr>
              <w:lastRenderedPageBreak/>
              <w:t>修正理由</w:t>
            </w:r>
          </w:p>
          <w:p w:rsidR="00DF001D" w:rsidRDefault="00DF001D" w:rsidP="00B750AD">
            <w:pPr>
              <w:pStyle w:val="a5"/>
              <w:numPr>
                <w:ilvl w:val="0"/>
                <w:numId w:val="35"/>
              </w:numPr>
              <w:ind w:leftChars="0"/>
            </w:pPr>
            <w:r w:rsidRPr="00DF001D">
              <w:t>為加強少數股東之保護，參照修正條文第二百十四條第一項修正意旨，</w:t>
            </w:r>
            <w:r w:rsidRPr="00A004C6">
              <w:rPr>
                <w:b/>
              </w:rPr>
              <w:t>將股東持股期間及持股數，分別降為六個月及百分之一。</w:t>
            </w:r>
          </w:p>
          <w:p w:rsidR="00DF001D" w:rsidRDefault="00DF001D" w:rsidP="00B750AD">
            <w:pPr>
              <w:pStyle w:val="a5"/>
              <w:numPr>
                <w:ilvl w:val="0"/>
                <w:numId w:val="35"/>
              </w:numPr>
              <w:ind w:leftChars="0"/>
            </w:pPr>
            <w:r w:rsidRPr="00DF001D">
              <w:t>為強化公司治理、投資人保護機制及</w:t>
            </w:r>
            <w:r w:rsidRPr="00DF001D">
              <w:lastRenderedPageBreak/>
              <w:t>提高股東蒐集不法證據與關係人交易利益輸送</w:t>
            </w:r>
            <w:proofErr w:type="gramStart"/>
            <w:r w:rsidRPr="00DF001D">
              <w:t>蒐</w:t>
            </w:r>
            <w:proofErr w:type="gramEnd"/>
            <w:r w:rsidRPr="00DF001D">
              <w:t>證之能力，</w:t>
            </w:r>
            <w:proofErr w:type="gramStart"/>
            <w:r w:rsidRPr="00DF001D">
              <w:t>爰</w:t>
            </w:r>
            <w:proofErr w:type="gramEnd"/>
            <w:r w:rsidRPr="00DF001D">
              <w:t>修正第一項，</w:t>
            </w:r>
            <w:r w:rsidRPr="00A004C6">
              <w:rPr>
                <w:b/>
              </w:rPr>
              <w:t>擴大檢查人檢查客體之範圍及於公司內部特定文件。所謂特定事項、特定交易文件及紀錄，例如關係人交易及其文件紀錄等。</w:t>
            </w:r>
            <w:r w:rsidRPr="00DF001D">
              <w:t>另</w:t>
            </w:r>
            <w:r w:rsidRPr="00A004C6">
              <w:rPr>
                <w:b/>
              </w:rPr>
              <w:t>參酌證券交易法第三十八條之一第二項</w:t>
            </w:r>
            <w:r w:rsidRPr="00DF001D">
              <w:t>立法例，股東聲請法院選派檢查人時，須檢附理由、事證及說明其必要性，以避免浮濫。</w:t>
            </w:r>
          </w:p>
        </w:tc>
      </w:tr>
    </w:tbl>
    <w:p w:rsidR="00AD3F77" w:rsidRDefault="00AD3F77" w:rsidP="00507778">
      <w:pPr>
        <w:pStyle w:val="a5"/>
        <w:ind w:leftChars="0"/>
      </w:pPr>
    </w:p>
    <w:p w:rsidR="00992476" w:rsidRDefault="0072183F" w:rsidP="00876885">
      <w:pPr>
        <w:pStyle w:val="a5"/>
        <w:numPr>
          <w:ilvl w:val="0"/>
          <w:numId w:val="97"/>
        </w:numPr>
        <w:ind w:leftChars="0"/>
      </w:pPr>
      <w:r>
        <w:t>提</w:t>
      </w:r>
      <w:r>
        <w:rPr>
          <w:rFonts w:hint="eastAsia"/>
        </w:rPr>
        <w:t>高</w:t>
      </w:r>
      <w:r>
        <w:t>公開發行股票之公司負責人違法之行政罰鍰</w:t>
      </w:r>
    </w:p>
    <w:p w:rsidR="00AD3F77" w:rsidRDefault="00AD3F77" w:rsidP="00992476">
      <w:pPr>
        <w:pStyle w:val="a5"/>
        <w:ind w:leftChars="0"/>
      </w:pPr>
      <w:r w:rsidRPr="00AD3F77">
        <w:t>包括</w:t>
      </w:r>
      <w:r w:rsidR="0072183F">
        <w:rPr>
          <w:rFonts w:hint="eastAsia"/>
        </w:rPr>
        <w:t>公司負責人</w:t>
      </w:r>
      <w:r w:rsidRPr="00AD3F77">
        <w:t>違反股票發行期限、股東提案、董事候選人提名、董事查閱公司資料、股東及債權人查閱簿冊文件、召集權人召集股東會股東名簿之提供、</w:t>
      </w:r>
      <w:r w:rsidRPr="00AD3F77">
        <w:t xml:space="preserve"> </w:t>
      </w:r>
      <w:r w:rsidRPr="00AD3F77">
        <w:t>監察人檢查行為之規定。（修正條文第一百六十一條之一、第一</w:t>
      </w:r>
      <w:r w:rsidRPr="00AD3F77">
        <w:t xml:space="preserve"> </w:t>
      </w:r>
      <w:r w:rsidRPr="00AD3F77">
        <w:t>百七十二條之一、第一百九十二條之一、第一百九十三條之一、</w:t>
      </w:r>
      <w:r w:rsidRPr="00AD3F77">
        <w:t xml:space="preserve"> </w:t>
      </w:r>
      <w:r w:rsidRPr="00AD3F77">
        <w:t>第二百十條、第二百十條之</w:t>
      </w:r>
      <w:proofErr w:type="gramStart"/>
      <w:r w:rsidRPr="00AD3F77">
        <w:t>一</w:t>
      </w:r>
      <w:proofErr w:type="gramEnd"/>
      <w:r w:rsidRPr="00AD3F77">
        <w:t>及第二百十八條）</w:t>
      </w:r>
    </w:p>
    <w:p w:rsidR="00992476" w:rsidRDefault="00992476" w:rsidP="00992476">
      <w:pPr>
        <w:pStyle w:val="a5"/>
        <w:ind w:leftChars="0"/>
      </w:pPr>
    </w:p>
    <w:p w:rsidR="00C65361" w:rsidRDefault="00C65361" w:rsidP="00876885">
      <w:pPr>
        <w:pStyle w:val="a5"/>
        <w:numPr>
          <w:ilvl w:val="0"/>
          <w:numId w:val="97"/>
        </w:numPr>
        <w:ind w:leftChars="0"/>
      </w:pPr>
      <w:r>
        <w:rPr>
          <w:rFonts w:hint="eastAsia"/>
        </w:rPr>
        <w:t>擬制董事自身利害關係之事項</w:t>
      </w:r>
    </w:p>
    <w:tbl>
      <w:tblPr>
        <w:tblStyle w:val="16"/>
        <w:tblW w:w="4614" w:type="pct"/>
        <w:tblInd w:w="562" w:type="dxa"/>
        <w:tblLook w:val="04A0" w:firstRow="1" w:lastRow="0" w:firstColumn="1" w:lastColumn="0" w:noHBand="0" w:noVBand="1"/>
      </w:tblPr>
      <w:tblGrid>
        <w:gridCol w:w="3932"/>
        <w:gridCol w:w="3932"/>
      </w:tblGrid>
      <w:tr w:rsidR="00D66E79" w:rsidRPr="00C65361" w:rsidTr="00D66E79">
        <w:tc>
          <w:tcPr>
            <w:tcW w:w="2500" w:type="pct"/>
          </w:tcPr>
          <w:p w:rsidR="00D66E79" w:rsidRDefault="00D66E79" w:rsidP="00D92D26">
            <w:pPr>
              <w:tabs>
                <w:tab w:val="left" w:pos="2520"/>
              </w:tabs>
              <w:spacing w:line="380" w:lineRule="exact"/>
              <w:ind w:rightChars="50" w:right="120"/>
              <w:jc w:val="both"/>
              <w:rPr>
                <w:rFonts w:ascii="Times New Roman" w:eastAsia="標楷體" w:hAnsi="Times New Roman" w:cs="Times New Roman"/>
              </w:rPr>
            </w:pPr>
            <w:r w:rsidRPr="00C65361">
              <w:rPr>
                <w:rFonts w:ascii="Times New Roman" w:eastAsia="標楷體" w:hAnsi="Times New Roman" w:cs="Times New Roman" w:hint="eastAsia"/>
              </w:rPr>
              <w:t>第</w:t>
            </w:r>
            <w:r>
              <w:rPr>
                <w:rFonts w:ascii="Times New Roman" w:eastAsia="標楷體" w:hAnsi="Times New Roman" w:cs="Times New Roman" w:hint="eastAsia"/>
              </w:rPr>
              <w:t>20</w:t>
            </w:r>
            <w:r>
              <w:rPr>
                <w:rFonts w:ascii="Times New Roman" w:eastAsia="標楷體" w:hAnsi="Times New Roman" w:cs="Times New Roman"/>
              </w:rPr>
              <w:t>6</w:t>
            </w:r>
            <w:r w:rsidRPr="00C65361">
              <w:rPr>
                <w:rFonts w:ascii="Times New Roman" w:eastAsia="標楷體" w:hAnsi="Times New Roman" w:cs="Times New Roman" w:hint="eastAsia"/>
              </w:rPr>
              <w:t>條</w:t>
            </w:r>
          </w:p>
          <w:p w:rsidR="00D66E79" w:rsidRDefault="00D66E79" w:rsidP="00876885">
            <w:pPr>
              <w:pStyle w:val="a5"/>
              <w:numPr>
                <w:ilvl w:val="0"/>
                <w:numId w:val="106"/>
              </w:numPr>
              <w:tabs>
                <w:tab w:val="left" w:pos="2520"/>
              </w:tabs>
              <w:spacing w:line="380" w:lineRule="exact"/>
              <w:ind w:leftChars="0" w:rightChars="50" w:right="120"/>
              <w:jc w:val="both"/>
              <w:rPr>
                <w:rFonts w:ascii="Times New Roman" w:eastAsia="標楷體" w:hAnsi="Times New Roman" w:cs="Times New Roman"/>
              </w:rPr>
            </w:pPr>
            <w:r w:rsidRPr="00D92D26">
              <w:rPr>
                <w:rFonts w:ascii="Times New Roman" w:eastAsia="標楷體" w:hAnsi="Times New Roman" w:cs="Times New Roman" w:hint="eastAsia"/>
              </w:rPr>
              <w:t>董事會之決議，除本法另有規定外，應有過半數董事之出席，出席董事過半數之同意行之。</w:t>
            </w:r>
          </w:p>
          <w:p w:rsidR="00D66E79" w:rsidRDefault="00D66E79" w:rsidP="00876885">
            <w:pPr>
              <w:pStyle w:val="a5"/>
              <w:numPr>
                <w:ilvl w:val="0"/>
                <w:numId w:val="106"/>
              </w:numPr>
              <w:tabs>
                <w:tab w:val="left" w:pos="2520"/>
              </w:tabs>
              <w:spacing w:line="380" w:lineRule="exact"/>
              <w:ind w:leftChars="0" w:rightChars="50" w:right="120"/>
              <w:jc w:val="both"/>
              <w:rPr>
                <w:rFonts w:ascii="Times New Roman" w:eastAsia="標楷體" w:hAnsi="Times New Roman" w:cs="Times New Roman"/>
              </w:rPr>
            </w:pPr>
            <w:r w:rsidRPr="00D92D26">
              <w:rPr>
                <w:rFonts w:ascii="Times New Roman" w:eastAsia="標楷體" w:hAnsi="Times New Roman" w:cs="Times New Roman" w:hint="eastAsia"/>
              </w:rPr>
              <w:t>董事對於會議之事項，有自身利害關係時，應於當次董事會說明其自身利害關係之重要內容。</w:t>
            </w:r>
          </w:p>
          <w:p w:rsidR="00D66E79" w:rsidRPr="00D92D26" w:rsidRDefault="00D66E79" w:rsidP="00876885">
            <w:pPr>
              <w:pStyle w:val="a5"/>
              <w:numPr>
                <w:ilvl w:val="0"/>
                <w:numId w:val="106"/>
              </w:numPr>
              <w:tabs>
                <w:tab w:val="left" w:pos="2520"/>
              </w:tabs>
              <w:spacing w:line="380" w:lineRule="exact"/>
              <w:ind w:leftChars="0" w:rightChars="50" w:right="120"/>
              <w:jc w:val="both"/>
              <w:rPr>
                <w:rFonts w:ascii="Times New Roman" w:eastAsia="標楷體" w:hAnsi="Times New Roman" w:cs="Times New Roman"/>
              </w:rPr>
            </w:pPr>
            <w:r w:rsidRPr="00D92D26">
              <w:rPr>
                <w:rFonts w:ascii="Times New Roman" w:eastAsia="標楷體" w:hAnsi="Times New Roman" w:cs="Times New Roman" w:hint="eastAsia"/>
                <w:b/>
                <w:u w:val="single"/>
              </w:rPr>
              <w:t>董事之配偶、二親等內血親，</w:t>
            </w:r>
            <w:r w:rsidRPr="00D92D26">
              <w:rPr>
                <w:rFonts w:ascii="Times New Roman" w:eastAsia="標楷體" w:hAnsi="Times New Roman" w:cs="Times New Roman" w:hint="eastAsia"/>
                <w:b/>
                <w:u w:val="single"/>
              </w:rPr>
              <w:lastRenderedPageBreak/>
              <w:t>或與董事具有控制從屬關係之公司，就前項會議之事項有利害關係者，視為董事就該事項有自身利害關係</w:t>
            </w:r>
            <w:r w:rsidRPr="00D92D26">
              <w:rPr>
                <w:rFonts w:ascii="Times New Roman" w:eastAsia="標楷體" w:hAnsi="Times New Roman" w:cs="Times New Roman" w:hint="eastAsia"/>
                <w:u w:val="single"/>
              </w:rPr>
              <w:t>。</w:t>
            </w:r>
          </w:p>
          <w:p w:rsidR="00D66E79" w:rsidRPr="00D92D26" w:rsidRDefault="00D66E79" w:rsidP="00876885">
            <w:pPr>
              <w:pStyle w:val="a5"/>
              <w:numPr>
                <w:ilvl w:val="0"/>
                <w:numId w:val="106"/>
              </w:numPr>
              <w:tabs>
                <w:tab w:val="left" w:pos="2520"/>
              </w:tabs>
              <w:spacing w:line="380" w:lineRule="exact"/>
              <w:ind w:leftChars="0" w:rightChars="50" w:right="120"/>
              <w:jc w:val="both"/>
              <w:rPr>
                <w:rFonts w:ascii="Times New Roman" w:eastAsia="標楷體" w:hAnsi="Times New Roman" w:cs="Times New Roman"/>
              </w:rPr>
            </w:pPr>
            <w:r w:rsidRPr="00D92D26">
              <w:rPr>
                <w:rFonts w:ascii="Times New Roman" w:eastAsia="標楷體" w:hAnsi="Times New Roman" w:cs="Times New Roman" w:hint="eastAsia"/>
              </w:rPr>
              <w:t>第一百七十八條、第一百八十條第二項之規定，於第一項之決議</w:t>
            </w:r>
            <w:proofErr w:type="gramStart"/>
            <w:r w:rsidRPr="00D92D26">
              <w:rPr>
                <w:rFonts w:ascii="Times New Roman" w:eastAsia="標楷體" w:hAnsi="Times New Roman" w:cs="Times New Roman" w:hint="eastAsia"/>
              </w:rPr>
              <w:t>準</w:t>
            </w:r>
            <w:proofErr w:type="gramEnd"/>
            <w:r w:rsidRPr="00D92D26">
              <w:rPr>
                <w:rFonts w:ascii="Times New Roman" w:eastAsia="標楷體" w:hAnsi="Times New Roman" w:cs="Times New Roman" w:hint="eastAsia"/>
              </w:rPr>
              <w:t>用之。</w:t>
            </w:r>
          </w:p>
        </w:tc>
        <w:tc>
          <w:tcPr>
            <w:tcW w:w="2500" w:type="pct"/>
          </w:tcPr>
          <w:p w:rsidR="00D66E79" w:rsidRDefault="00D66E79" w:rsidP="00D66E79">
            <w:pPr>
              <w:ind w:left="480" w:hangingChars="200" w:hanging="480"/>
              <w:jc w:val="both"/>
              <w:rPr>
                <w:rFonts w:ascii="Times New Roman" w:eastAsia="標楷體" w:hAnsi="Times New Roman" w:cs="Times New Roman"/>
              </w:rPr>
            </w:pPr>
            <w:r>
              <w:rPr>
                <w:rFonts w:ascii="Times New Roman" w:eastAsia="標楷體" w:hAnsi="Times New Roman" w:cs="Times New Roman" w:hint="eastAsia"/>
              </w:rPr>
              <w:lastRenderedPageBreak/>
              <w:t>修正理由</w:t>
            </w:r>
          </w:p>
          <w:p w:rsidR="00D66E79" w:rsidRPr="00C65361" w:rsidRDefault="00D66E79" w:rsidP="00D66E79">
            <w:pPr>
              <w:ind w:left="480" w:hangingChars="200" w:hanging="480"/>
              <w:jc w:val="both"/>
              <w:rPr>
                <w:rFonts w:ascii="Times New Roman" w:eastAsia="標楷體" w:hAnsi="Times New Roman" w:cs="Times New Roman"/>
              </w:rPr>
            </w:pPr>
            <w:r w:rsidRPr="00C65361">
              <w:rPr>
                <w:rFonts w:ascii="Times New Roman" w:eastAsia="標楷體" w:hAnsi="Times New Roman" w:cs="Times New Roman" w:hint="eastAsia"/>
              </w:rPr>
              <w:t>一、第一項及第二項未修正。</w:t>
            </w:r>
          </w:p>
          <w:p w:rsidR="00D66E79" w:rsidRPr="00C65361" w:rsidRDefault="00D66E79" w:rsidP="00D66E79">
            <w:pPr>
              <w:ind w:left="480" w:hangingChars="200" w:hanging="480"/>
              <w:jc w:val="both"/>
              <w:rPr>
                <w:rFonts w:ascii="Times New Roman" w:eastAsia="標楷體" w:hAnsi="Times New Roman" w:cs="Times New Roman"/>
              </w:rPr>
            </w:pPr>
            <w:r w:rsidRPr="00C65361">
              <w:rPr>
                <w:rFonts w:ascii="Times New Roman" w:eastAsia="標楷體" w:hAnsi="Times New Roman" w:cs="Times New Roman" w:hint="eastAsia"/>
              </w:rPr>
              <w:t>二、增訂第三項。</w:t>
            </w:r>
            <w:r w:rsidRPr="00C65361">
              <w:rPr>
                <w:rFonts w:ascii="Times New Roman" w:eastAsia="標楷體" w:hAnsi="Times New Roman" w:cs="Times New Roman" w:hint="eastAsia"/>
                <w:b/>
              </w:rPr>
              <w:t>明定董事之配偶、二親等內血親，或與董事具有控制從屬關係之公司，就會議之事項有利害關係者，視為董事就該事項有自身利害關係，董事應於當次董事會說明其自身利害關係之重要內容</w:t>
            </w:r>
            <w:r w:rsidRPr="00C65361">
              <w:rPr>
                <w:rFonts w:ascii="Times New Roman" w:eastAsia="標楷體" w:hAnsi="Times New Roman" w:cs="Times New Roman" w:hint="eastAsia"/>
              </w:rPr>
              <w:t>。</w:t>
            </w:r>
          </w:p>
          <w:p w:rsidR="00D66E79" w:rsidRPr="00C65361" w:rsidRDefault="00D66E79" w:rsidP="00D66E79">
            <w:pPr>
              <w:ind w:left="480" w:hangingChars="200" w:hanging="480"/>
              <w:jc w:val="both"/>
              <w:rPr>
                <w:rFonts w:ascii="Times New Roman" w:eastAsia="標楷體" w:hAnsi="Times New Roman" w:cs="Times New Roman"/>
              </w:rPr>
            </w:pPr>
            <w:r w:rsidRPr="00C65361">
              <w:rPr>
                <w:rFonts w:ascii="Times New Roman" w:eastAsia="標楷體" w:hAnsi="Times New Roman" w:cs="Times New Roman" w:hint="eastAsia"/>
              </w:rPr>
              <w:t>三、配合第三項之增訂，現行第三</w:t>
            </w:r>
            <w:r w:rsidRPr="00C65361">
              <w:rPr>
                <w:rFonts w:ascii="Times New Roman" w:eastAsia="標楷體" w:hAnsi="Times New Roman" w:cs="Times New Roman" w:hint="eastAsia"/>
              </w:rPr>
              <w:lastRenderedPageBreak/>
              <w:t>項移列第四項。</w:t>
            </w:r>
          </w:p>
          <w:p w:rsidR="00D66E79" w:rsidRPr="00C65361" w:rsidRDefault="00D66E79" w:rsidP="00D66E79">
            <w:pPr>
              <w:tabs>
                <w:tab w:val="left" w:pos="2520"/>
              </w:tabs>
              <w:spacing w:line="380" w:lineRule="exact"/>
              <w:ind w:rightChars="50" w:right="120"/>
              <w:jc w:val="both"/>
              <w:rPr>
                <w:rFonts w:ascii="Times New Roman" w:eastAsia="標楷體" w:hAnsi="Times New Roman" w:cs="Times New Roman"/>
              </w:rPr>
            </w:pPr>
          </w:p>
        </w:tc>
      </w:tr>
    </w:tbl>
    <w:p w:rsidR="00C65361" w:rsidRPr="00C65361" w:rsidRDefault="00C65361" w:rsidP="00C65361">
      <w:pPr>
        <w:pStyle w:val="a5"/>
        <w:ind w:leftChars="0"/>
      </w:pPr>
    </w:p>
    <w:p w:rsidR="00992476" w:rsidRDefault="00992476" w:rsidP="00876885">
      <w:pPr>
        <w:pStyle w:val="a5"/>
        <w:numPr>
          <w:ilvl w:val="0"/>
          <w:numId w:val="97"/>
        </w:numPr>
        <w:ind w:leftChars="0"/>
      </w:pPr>
      <w:r w:rsidRPr="00992476">
        <w:rPr>
          <w:rFonts w:hint="eastAsia"/>
        </w:rPr>
        <w:t>創立會決議違反法令或章程時，等同於股東會決議程序違反法令或章程之效果</w:t>
      </w:r>
      <w:r w:rsidR="00B109CE">
        <w:rPr>
          <w:rStyle w:val="aa"/>
        </w:rPr>
        <w:footnoteReference w:id="8"/>
      </w:r>
    </w:p>
    <w:tbl>
      <w:tblPr>
        <w:tblStyle w:val="a7"/>
        <w:tblW w:w="0" w:type="auto"/>
        <w:tblInd w:w="480" w:type="dxa"/>
        <w:tblLook w:val="04A0" w:firstRow="1" w:lastRow="0" w:firstColumn="1" w:lastColumn="0" w:noHBand="0" w:noVBand="1"/>
      </w:tblPr>
      <w:tblGrid>
        <w:gridCol w:w="8042"/>
      </w:tblGrid>
      <w:tr w:rsidR="00B109CE" w:rsidTr="00B109CE">
        <w:tc>
          <w:tcPr>
            <w:tcW w:w="8296" w:type="dxa"/>
          </w:tcPr>
          <w:p w:rsidR="00B109CE" w:rsidRDefault="00B109CE" w:rsidP="00B109CE">
            <w:pPr>
              <w:pStyle w:val="a5"/>
              <w:ind w:leftChars="0" w:left="0"/>
            </w:pPr>
            <w:r>
              <w:rPr>
                <w:rFonts w:hint="eastAsia"/>
              </w:rPr>
              <w:t>修法理由</w:t>
            </w:r>
          </w:p>
          <w:p w:rsidR="00B109CE" w:rsidRDefault="00B109CE" w:rsidP="00B109CE">
            <w:pPr>
              <w:pStyle w:val="a5"/>
              <w:ind w:leftChars="0" w:left="0"/>
            </w:pPr>
            <w:r>
              <w:rPr>
                <w:rFonts w:hint="eastAsia"/>
              </w:rPr>
              <w:t>(</w:t>
            </w:r>
            <w:r>
              <w:rPr>
                <w:rFonts w:hint="eastAsia"/>
              </w:rPr>
              <w:t>三</w:t>
            </w:r>
            <w:r>
              <w:rPr>
                <w:rFonts w:hint="eastAsia"/>
              </w:rPr>
              <w:t>)</w:t>
            </w:r>
            <w:r w:rsidRPr="00B109CE">
              <w:t>創立會之召集程序、決議方法及其內容，違反法令或章程時，其法律效果為何，應如何救濟，尚無明文。基於創立會為股東會之前身，</w:t>
            </w:r>
            <w:proofErr w:type="gramStart"/>
            <w:r w:rsidRPr="00B109CE">
              <w:t>爰</w:t>
            </w:r>
            <w:proofErr w:type="gramEnd"/>
            <w:r w:rsidRPr="00B109CE">
              <w:t>明定準用第一百八十九條至第一百九十一條股東會之相關規定。</w:t>
            </w:r>
          </w:p>
        </w:tc>
      </w:tr>
    </w:tbl>
    <w:p w:rsidR="00992476" w:rsidRDefault="00992476" w:rsidP="00010B1B"/>
    <w:p w:rsidR="0072183F" w:rsidRDefault="0072183F" w:rsidP="0072183F">
      <w:pPr>
        <w:pStyle w:val="a5"/>
        <w:ind w:leftChars="0"/>
      </w:pPr>
    </w:p>
    <w:p w:rsidR="00777433" w:rsidRDefault="00777433" w:rsidP="0072183F">
      <w:pPr>
        <w:pStyle w:val="a5"/>
        <w:ind w:leftChars="0"/>
      </w:pPr>
    </w:p>
    <w:p w:rsidR="00777433" w:rsidRDefault="00777433" w:rsidP="0072183F">
      <w:pPr>
        <w:pStyle w:val="a5"/>
        <w:ind w:leftChars="0"/>
      </w:pPr>
    </w:p>
    <w:p w:rsidR="00AD3F77" w:rsidRDefault="00AE7C67" w:rsidP="00C84DE9">
      <w:pPr>
        <w:pStyle w:val="2"/>
      </w:pPr>
      <w:r>
        <w:rPr>
          <w:rFonts w:hint="eastAsia"/>
        </w:rPr>
        <w:t>【</w:t>
      </w:r>
      <w:r w:rsidR="00AD3F77" w:rsidRPr="00AD3F77">
        <w:t>三、增加企業經營彈性</w:t>
      </w:r>
      <w:r>
        <w:rPr>
          <w:rFonts w:hint="eastAsia"/>
        </w:rPr>
        <w:t>】</w:t>
      </w:r>
    </w:p>
    <w:p w:rsidR="0072183F" w:rsidRDefault="00AD3F77" w:rsidP="0008560D">
      <w:pPr>
        <w:pStyle w:val="a5"/>
        <w:numPr>
          <w:ilvl w:val="0"/>
          <w:numId w:val="4"/>
        </w:numPr>
        <w:ind w:leftChars="0"/>
      </w:pPr>
      <w:r w:rsidRPr="00AD3F77">
        <w:t>放寬非公開發行</w:t>
      </w:r>
      <w:r w:rsidR="0072183F">
        <w:t>公司轉投資之限制</w:t>
      </w:r>
    </w:p>
    <w:tbl>
      <w:tblPr>
        <w:tblStyle w:val="a7"/>
        <w:tblW w:w="0" w:type="auto"/>
        <w:tblInd w:w="480" w:type="dxa"/>
        <w:tblLook w:val="04A0" w:firstRow="1" w:lastRow="0" w:firstColumn="1" w:lastColumn="0" w:noHBand="0" w:noVBand="1"/>
      </w:tblPr>
      <w:tblGrid>
        <w:gridCol w:w="3908"/>
        <w:gridCol w:w="3908"/>
      </w:tblGrid>
      <w:tr w:rsidR="00DB5A63" w:rsidTr="003E5AC7">
        <w:tc>
          <w:tcPr>
            <w:tcW w:w="3908" w:type="dxa"/>
          </w:tcPr>
          <w:p w:rsidR="00DB5A63" w:rsidRPr="0072183F" w:rsidRDefault="00DB5A63" w:rsidP="00DB5A63">
            <w:r w:rsidRPr="0072183F">
              <w:rPr>
                <w:rFonts w:hint="eastAsia"/>
              </w:rPr>
              <w:t>修正條文第</w:t>
            </w:r>
            <w:r w:rsidRPr="0072183F">
              <w:rPr>
                <w:rFonts w:hint="eastAsia"/>
              </w:rPr>
              <w:t>13</w:t>
            </w:r>
            <w:r w:rsidRPr="0072183F">
              <w:rPr>
                <w:rFonts w:hint="eastAsia"/>
              </w:rPr>
              <w:t>條</w:t>
            </w:r>
          </w:p>
          <w:p w:rsidR="00DB5A63" w:rsidRDefault="00DB5A63" w:rsidP="00B750AD">
            <w:pPr>
              <w:pStyle w:val="a5"/>
              <w:numPr>
                <w:ilvl w:val="0"/>
                <w:numId w:val="36"/>
              </w:numPr>
              <w:ind w:leftChars="0"/>
            </w:pPr>
            <w:r w:rsidRPr="0072183F">
              <w:rPr>
                <w:rFonts w:hint="eastAsia"/>
              </w:rPr>
              <w:t>公司不得為他公司無限責任股東或合夥事業之合夥人。</w:t>
            </w:r>
          </w:p>
          <w:p w:rsidR="00DB5A63" w:rsidRDefault="00DB5A63" w:rsidP="00B750AD">
            <w:pPr>
              <w:pStyle w:val="a5"/>
              <w:numPr>
                <w:ilvl w:val="0"/>
                <w:numId w:val="36"/>
              </w:numPr>
              <w:ind w:leftChars="0"/>
            </w:pPr>
            <w:r w:rsidRPr="00DB5A63">
              <w:rPr>
                <w:rFonts w:hint="eastAsia"/>
                <w:b/>
                <w:u w:val="single"/>
              </w:rPr>
              <w:t>公開發行股票之公司</w:t>
            </w:r>
            <w:r w:rsidRPr="00DB5A63">
              <w:rPr>
                <w:rFonts w:hint="eastAsia"/>
              </w:rPr>
              <w:t>為他公司有限責任股東時，其所有投資總額，除以投資為專業或公司章程另有規定或經代表已發行股份總數三分之二以上股東出席，以出席股東表決權過半數同意之股東會決議者外，不得超過本公司實收股本百分之四</w:t>
            </w:r>
            <w:r w:rsidRPr="00DB5A63">
              <w:rPr>
                <w:rFonts w:hint="eastAsia"/>
              </w:rPr>
              <w:lastRenderedPageBreak/>
              <w:t>十。</w:t>
            </w:r>
          </w:p>
        </w:tc>
        <w:tc>
          <w:tcPr>
            <w:tcW w:w="3908" w:type="dxa"/>
          </w:tcPr>
          <w:p w:rsidR="00DB5A63" w:rsidRDefault="00DB5A63" w:rsidP="00DB5A63">
            <w:r>
              <w:rPr>
                <w:rFonts w:hint="eastAsia"/>
              </w:rPr>
              <w:lastRenderedPageBreak/>
              <w:t>修正理由</w:t>
            </w:r>
          </w:p>
          <w:p w:rsidR="00DB5A63" w:rsidRPr="0072183F" w:rsidRDefault="00DB5A63" w:rsidP="00DB5A63">
            <w:r w:rsidRPr="00DB5A63">
              <w:t>此次予以鬆綁，</w:t>
            </w:r>
            <w:r w:rsidRPr="00B73F7F">
              <w:rPr>
                <w:b/>
                <w:u w:val="single"/>
              </w:rPr>
              <w:t>讓無限公司、有限公司、兩合公司或非公開發行股票之公司，不再受限</w:t>
            </w:r>
            <w:r w:rsidRPr="00DB5A63">
              <w:t>；另考量公開發行股票之公司為多角化而轉投資，屬公司重大財務業務行為，涉及投資人之權益，為健全公開發行股票公司之財務業務管理，避免因不當投資而使公司承擔過高之風險，致影響公司業務經營及損及股東權益，針對公開發行股票之公司，仍</w:t>
            </w:r>
            <w:r w:rsidRPr="00DB5A63">
              <w:lastRenderedPageBreak/>
              <w:t>有加以規範之必要，</w:t>
            </w:r>
            <w:proofErr w:type="gramStart"/>
            <w:r w:rsidRPr="00DB5A63">
              <w:t>爰</w:t>
            </w:r>
            <w:proofErr w:type="gramEnd"/>
            <w:r w:rsidRPr="00DB5A63">
              <w:t>刪除現行第一款及第二款，並明定本項適用主體為公開發行股票之公司。</w:t>
            </w:r>
          </w:p>
        </w:tc>
      </w:tr>
      <w:tr w:rsidR="00DB5A63" w:rsidTr="003E5AC7">
        <w:tc>
          <w:tcPr>
            <w:tcW w:w="7816" w:type="dxa"/>
            <w:gridSpan w:val="2"/>
          </w:tcPr>
          <w:p w:rsidR="001E7712" w:rsidRPr="000A1EC6" w:rsidRDefault="00DB5A63" w:rsidP="00DB5A63">
            <w:pPr>
              <w:rPr>
                <w:rFonts w:ascii="標楷體" w:eastAsia="標楷體" w:hAnsi="標楷體"/>
              </w:rPr>
            </w:pPr>
            <w:r w:rsidRPr="000A1EC6">
              <w:rPr>
                <w:rFonts w:ascii="Segoe UI Emoji" w:eastAsia="Segoe UI Emoji" w:hAnsi="Segoe UI Emoji" w:cs="Segoe UI Emoji"/>
              </w:rPr>
              <w:lastRenderedPageBreak/>
              <w:t>◎</w:t>
            </w:r>
            <w:r w:rsidR="001E7712" w:rsidRPr="000A1EC6">
              <w:rPr>
                <w:rFonts w:ascii="標楷體" w:eastAsia="標楷體" w:hAnsi="標楷體" w:hint="eastAsia"/>
              </w:rPr>
              <w:t>修正後</w:t>
            </w:r>
          </w:p>
          <w:p w:rsidR="001E7712" w:rsidRPr="000A1EC6" w:rsidRDefault="001E7712" w:rsidP="00B750AD">
            <w:pPr>
              <w:pStyle w:val="a5"/>
              <w:numPr>
                <w:ilvl w:val="0"/>
                <w:numId w:val="37"/>
              </w:numPr>
              <w:ind w:leftChars="0"/>
              <w:rPr>
                <w:rFonts w:ascii="標楷體" w:eastAsia="標楷體" w:hAnsi="標楷體"/>
              </w:rPr>
            </w:pPr>
            <w:r w:rsidRPr="000A1EC6">
              <w:rPr>
                <w:rFonts w:ascii="標楷體" w:eastAsia="標楷體" w:hAnsi="標楷體" w:hint="eastAsia"/>
              </w:rPr>
              <w:t>成為他無限責任股東或合夥人：所有公司皆禁止</w:t>
            </w:r>
          </w:p>
          <w:p w:rsidR="001E7712" w:rsidRPr="000A1EC6" w:rsidRDefault="001E7712" w:rsidP="00B750AD">
            <w:pPr>
              <w:pStyle w:val="a5"/>
              <w:numPr>
                <w:ilvl w:val="0"/>
                <w:numId w:val="37"/>
              </w:numPr>
              <w:ind w:leftChars="0"/>
              <w:rPr>
                <w:rFonts w:ascii="標楷體" w:eastAsia="標楷體" w:hAnsi="標楷體"/>
              </w:rPr>
            </w:pPr>
            <w:r w:rsidRPr="000A1EC6">
              <w:rPr>
                <w:rFonts w:ascii="標楷體" w:eastAsia="標楷體" w:hAnsi="標楷體" w:hint="eastAsia"/>
              </w:rPr>
              <w:t>成為他有限責任之股東</w:t>
            </w:r>
          </w:p>
          <w:p w:rsidR="001E7712" w:rsidRPr="000A1EC6" w:rsidRDefault="001E7712" w:rsidP="00B750AD">
            <w:pPr>
              <w:pStyle w:val="a5"/>
              <w:numPr>
                <w:ilvl w:val="0"/>
                <w:numId w:val="38"/>
              </w:numPr>
              <w:ind w:leftChars="0"/>
              <w:rPr>
                <w:rFonts w:ascii="標楷體" w:eastAsia="標楷體" w:hAnsi="標楷體"/>
              </w:rPr>
            </w:pPr>
            <w:r w:rsidRPr="000A1EC6">
              <w:rPr>
                <w:rFonts w:ascii="標楷體" w:eastAsia="標楷體" w:hAnsi="標楷體" w:hint="eastAsia"/>
              </w:rPr>
              <w:t>無限、兩合、有限、非公開公司：轉投資無上限</w:t>
            </w:r>
          </w:p>
          <w:p w:rsidR="001E7712" w:rsidRPr="000A1EC6" w:rsidRDefault="001E7712" w:rsidP="00B750AD">
            <w:pPr>
              <w:pStyle w:val="a5"/>
              <w:numPr>
                <w:ilvl w:val="0"/>
                <w:numId w:val="38"/>
              </w:numPr>
              <w:ind w:leftChars="0"/>
              <w:rPr>
                <w:rFonts w:ascii="標楷體" w:eastAsia="標楷體" w:hAnsi="標楷體"/>
              </w:rPr>
            </w:pPr>
            <w:r w:rsidRPr="000A1EC6">
              <w:rPr>
                <w:rFonts w:ascii="標楷體" w:eastAsia="標楷體" w:hAnsi="標楷體" w:hint="eastAsia"/>
              </w:rPr>
              <w:t>公開發行公司：受第1</w:t>
            </w:r>
            <w:r w:rsidRPr="000A1EC6">
              <w:rPr>
                <w:rFonts w:ascii="標楷體" w:eastAsia="標楷體" w:hAnsi="標楷體"/>
              </w:rPr>
              <w:t>3</w:t>
            </w:r>
            <w:r w:rsidRPr="000A1EC6">
              <w:rPr>
                <w:rFonts w:ascii="標楷體" w:eastAsia="標楷體" w:hAnsi="標楷體" w:hint="eastAsia"/>
              </w:rPr>
              <w:t>條限制</w:t>
            </w:r>
          </w:p>
          <w:p w:rsidR="00DB5A63" w:rsidRDefault="001E7712" w:rsidP="00DB5A63">
            <w:r w:rsidRPr="000A1EC6">
              <w:rPr>
                <w:rFonts w:ascii="Segoe UI Emoji" w:eastAsia="Segoe UI Emoji" w:hAnsi="Segoe UI Emoji" w:cs="Segoe UI Emoji"/>
              </w:rPr>
              <w:t>◎</w:t>
            </w:r>
            <w:r w:rsidR="00DB5A63" w:rsidRPr="000A1EC6">
              <w:rPr>
                <w:rFonts w:ascii="標楷體" w:eastAsia="標楷體" w:hAnsi="標楷體" w:hint="eastAsia"/>
              </w:rPr>
              <w:t>資金借貸？保證限制？</w:t>
            </w:r>
          </w:p>
        </w:tc>
      </w:tr>
    </w:tbl>
    <w:p w:rsidR="00994630" w:rsidRDefault="00994630" w:rsidP="00994630">
      <w:pPr>
        <w:pStyle w:val="a5"/>
        <w:ind w:leftChars="0"/>
      </w:pPr>
    </w:p>
    <w:p w:rsidR="00E45C30" w:rsidRDefault="00E45C30" w:rsidP="0008560D">
      <w:pPr>
        <w:pStyle w:val="a5"/>
        <w:numPr>
          <w:ilvl w:val="0"/>
          <w:numId w:val="4"/>
        </w:numPr>
        <w:ind w:leftChars="0"/>
        <w:rPr>
          <w:rFonts w:ascii="標楷體" w:eastAsia="標楷體" w:hAnsi="標楷體"/>
          <w:szCs w:val="24"/>
        </w:rPr>
      </w:pPr>
      <w:r>
        <w:rPr>
          <w:rFonts w:hint="eastAsia"/>
        </w:rPr>
        <w:t>鬆綁三董</w:t>
      </w:r>
      <w:proofErr w:type="gramStart"/>
      <w:r>
        <w:rPr>
          <w:rFonts w:hint="eastAsia"/>
        </w:rPr>
        <w:t>一</w:t>
      </w:r>
      <w:proofErr w:type="gramEnd"/>
      <w:r>
        <w:rPr>
          <w:rFonts w:hint="eastAsia"/>
        </w:rPr>
        <w:t>監</w:t>
      </w:r>
    </w:p>
    <w:p w:rsidR="00067F3C" w:rsidRDefault="00E45C30" w:rsidP="00B750AD">
      <w:pPr>
        <w:pStyle w:val="a5"/>
        <w:numPr>
          <w:ilvl w:val="0"/>
          <w:numId w:val="50"/>
        </w:numPr>
        <w:ind w:leftChars="0"/>
        <w:rPr>
          <w:rFonts w:ascii="標楷體" w:eastAsia="標楷體" w:hAnsi="標楷體"/>
          <w:szCs w:val="24"/>
        </w:rPr>
      </w:pPr>
      <w:r w:rsidRPr="004058F4">
        <w:rPr>
          <w:rFonts w:ascii="標楷體" w:eastAsia="標楷體" w:hAnsi="標楷體" w:hint="eastAsia"/>
          <w:szCs w:val="24"/>
        </w:rPr>
        <w:t>政府或法人</w:t>
      </w:r>
      <w:r>
        <w:rPr>
          <w:rFonts w:ascii="標楷體" w:eastAsia="標楷體" w:hAnsi="標楷體" w:hint="eastAsia"/>
          <w:szCs w:val="24"/>
        </w:rPr>
        <w:t>股東</w:t>
      </w:r>
      <w:r w:rsidRPr="004058F4">
        <w:rPr>
          <w:rFonts w:ascii="標楷體" w:eastAsia="標楷體" w:hAnsi="標楷體" w:hint="eastAsia"/>
          <w:szCs w:val="24"/>
        </w:rPr>
        <w:t>一人公司</w:t>
      </w:r>
    </w:p>
    <w:p w:rsidR="00067F3C" w:rsidRDefault="00067F3C" w:rsidP="00B750AD">
      <w:pPr>
        <w:pStyle w:val="a5"/>
        <w:numPr>
          <w:ilvl w:val="0"/>
          <w:numId w:val="48"/>
        </w:numPr>
        <w:ind w:leftChars="0"/>
        <w:rPr>
          <w:rFonts w:ascii="標楷體" w:eastAsia="標楷體" w:hAnsi="標楷體"/>
          <w:szCs w:val="24"/>
        </w:rPr>
      </w:pPr>
      <w:r>
        <w:rPr>
          <w:rFonts w:ascii="標楷體" w:eastAsia="標楷體" w:hAnsi="標楷體" w:hint="eastAsia"/>
          <w:szCs w:val="24"/>
        </w:rPr>
        <w:t>修正條文</w:t>
      </w:r>
      <w:r w:rsidRPr="004058F4">
        <w:rPr>
          <w:rFonts w:ascii="標楷體" w:eastAsia="標楷體" w:hAnsi="標楷體" w:hint="eastAsia"/>
          <w:szCs w:val="24"/>
        </w:rPr>
        <w:t>第128條之</w:t>
      </w:r>
      <w:r>
        <w:rPr>
          <w:rFonts w:ascii="標楷體" w:eastAsia="標楷體" w:hAnsi="標楷體" w:hint="eastAsia"/>
          <w:szCs w:val="24"/>
        </w:rPr>
        <w:t>1第2項</w:t>
      </w:r>
    </w:p>
    <w:p w:rsidR="00067F3C" w:rsidRDefault="00067F3C" w:rsidP="00067F3C">
      <w:pPr>
        <w:pStyle w:val="a5"/>
        <w:ind w:leftChars="0" w:left="1418"/>
        <w:rPr>
          <w:rFonts w:ascii="標楷體" w:eastAsia="標楷體" w:hAnsi="標楷體"/>
          <w:szCs w:val="24"/>
        </w:rPr>
      </w:pPr>
      <w:r w:rsidRPr="00A656F7">
        <w:rPr>
          <w:rFonts w:ascii="標楷體" w:eastAsia="標楷體" w:hAnsi="標楷體" w:hint="eastAsia"/>
          <w:szCs w:val="24"/>
        </w:rPr>
        <w:t>前項公司</w:t>
      </w:r>
      <w:r w:rsidRPr="003C5A8A">
        <w:rPr>
          <w:rFonts w:ascii="標楷體" w:eastAsia="標楷體" w:hAnsi="標楷體" w:hint="eastAsia"/>
          <w:szCs w:val="24"/>
          <w:bdr w:val="single" w:sz="4" w:space="0" w:color="auto"/>
        </w:rPr>
        <w:t>得依章程規定不設董事會</w:t>
      </w:r>
      <w:r w:rsidRPr="00A656F7">
        <w:rPr>
          <w:rFonts w:ascii="標楷體" w:eastAsia="標楷體" w:hAnsi="標楷體" w:hint="eastAsia"/>
          <w:szCs w:val="24"/>
        </w:rPr>
        <w:t>，置董事一人或二人；</w:t>
      </w:r>
      <w:r w:rsidRPr="00A656F7">
        <w:rPr>
          <w:rFonts w:ascii="標楷體" w:eastAsia="標楷體" w:hAnsi="標楷體" w:hint="eastAsia"/>
          <w:b/>
          <w:szCs w:val="24"/>
        </w:rPr>
        <w:t>置董事一人者，以其為董事長，董事會之職權並由該董事行使，不適用本法有關董事會之規定</w:t>
      </w:r>
      <w:r w:rsidRPr="00A656F7">
        <w:rPr>
          <w:rFonts w:ascii="標楷體" w:eastAsia="標楷體" w:hAnsi="標楷體" w:hint="eastAsia"/>
          <w:szCs w:val="24"/>
        </w:rPr>
        <w:t>；</w:t>
      </w:r>
      <w:r w:rsidRPr="00A656F7">
        <w:rPr>
          <w:rFonts w:ascii="標楷體" w:eastAsia="標楷體" w:hAnsi="標楷體" w:hint="eastAsia"/>
          <w:b/>
          <w:szCs w:val="24"/>
        </w:rPr>
        <w:t>置董事二人者，</w:t>
      </w:r>
      <w:proofErr w:type="gramStart"/>
      <w:r w:rsidRPr="00A656F7">
        <w:rPr>
          <w:rFonts w:ascii="標楷體" w:eastAsia="標楷體" w:hAnsi="標楷體" w:hint="eastAsia"/>
          <w:b/>
          <w:szCs w:val="24"/>
        </w:rPr>
        <w:t>準</w:t>
      </w:r>
      <w:proofErr w:type="gramEnd"/>
      <w:r w:rsidRPr="00A656F7">
        <w:rPr>
          <w:rFonts w:ascii="標楷體" w:eastAsia="標楷體" w:hAnsi="標楷體" w:hint="eastAsia"/>
          <w:b/>
          <w:szCs w:val="24"/>
        </w:rPr>
        <w:t>用本法有關董事會之規定</w:t>
      </w:r>
      <w:r w:rsidRPr="00A656F7">
        <w:rPr>
          <w:rFonts w:ascii="標楷體" w:eastAsia="標楷體" w:hAnsi="標楷體" w:hint="eastAsia"/>
          <w:szCs w:val="24"/>
        </w:rPr>
        <w:t>。</w:t>
      </w:r>
    </w:p>
    <w:tbl>
      <w:tblPr>
        <w:tblStyle w:val="a7"/>
        <w:tblW w:w="0" w:type="auto"/>
        <w:tblInd w:w="1413" w:type="dxa"/>
        <w:tblLook w:val="04A0" w:firstRow="1" w:lastRow="0" w:firstColumn="1" w:lastColumn="0" w:noHBand="0" w:noVBand="1"/>
      </w:tblPr>
      <w:tblGrid>
        <w:gridCol w:w="6883"/>
      </w:tblGrid>
      <w:tr w:rsidR="00067F3C" w:rsidTr="003E5AC7">
        <w:tc>
          <w:tcPr>
            <w:tcW w:w="6883" w:type="dxa"/>
          </w:tcPr>
          <w:p w:rsidR="00067F3C" w:rsidRPr="003C5A8A" w:rsidRDefault="00067F3C" w:rsidP="003E5AC7">
            <w:pPr>
              <w:rPr>
                <w:rFonts w:asciiTheme="minorEastAsia" w:hAnsiTheme="minorEastAsia"/>
                <w:szCs w:val="24"/>
              </w:rPr>
            </w:pPr>
            <w:r w:rsidRPr="003C5A8A">
              <w:rPr>
                <w:rFonts w:asciiTheme="minorEastAsia" w:hAnsiTheme="minorEastAsia" w:hint="eastAsia"/>
                <w:szCs w:val="24"/>
              </w:rPr>
              <w:t>增訂理由</w:t>
            </w:r>
          </w:p>
          <w:p w:rsidR="00067F3C" w:rsidRPr="003C5A8A" w:rsidRDefault="00067F3C" w:rsidP="003E5AC7">
            <w:pPr>
              <w:rPr>
                <w:rFonts w:asciiTheme="minorEastAsia" w:hAnsiTheme="minorEastAsia"/>
                <w:szCs w:val="24"/>
              </w:rPr>
            </w:pPr>
            <w:r w:rsidRPr="003C5A8A">
              <w:rPr>
                <w:rFonts w:asciiTheme="minorEastAsia" w:hAnsiTheme="minorEastAsia" w:hint="eastAsia"/>
                <w:szCs w:val="24"/>
              </w:rPr>
              <w:t>參考英國公司法、香港公司法條例皆要求私人公司最少應置董事一人，美國法、日本法、德國股份法也規定董事人數至少一人，</w:t>
            </w:r>
            <w:proofErr w:type="gramStart"/>
            <w:r w:rsidRPr="003C5A8A">
              <w:rPr>
                <w:rFonts w:asciiTheme="minorEastAsia" w:hAnsiTheme="minorEastAsia" w:hint="eastAsia"/>
                <w:szCs w:val="24"/>
              </w:rPr>
              <w:t>爰</w:t>
            </w:r>
            <w:proofErr w:type="gramEnd"/>
            <w:r w:rsidRPr="003C5A8A">
              <w:rPr>
                <w:rFonts w:asciiTheme="minorEastAsia" w:hAnsiTheme="minorEastAsia" w:hint="eastAsia"/>
                <w:szCs w:val="24"/>
              </w:rPr>
              <w:t>增訂第二項規定，允許</w:t>
            </w:r>
            <w:proofErr w:type="gramStart"/>
            <w:r w:rsidRPr="003C5A8A">
              <w:rPr>
                <w:rFonts w:asciiTheme="minorEastAsia" w:hAnsiTheme="minorEastAsia" w:hint="eastAsia"/>
                <w:szCs w:val="24"/>
              </w:rPr>
              <w:t>公司僅置董事</w:t>
            </w:r>
            <w:proofErr w:type="gramEnd"/>
            <w:r w:rsidRPr="003C5A8A">
              <w:rPr>
                <w:rFonts w:asciiTheme="minorEastAsia" w:hAnsiTheme="minorEastAsia" w:hint="eastAsia"/>
                <w:szCs w:val="24"/>
              </w:rPr>
              <w:t>一人或二人，其適用情形如下：</w:t>
            </w:r>
          </w:p>
          <w:p w:rsidR="00067F3C" w:rsidRPr="003C5A8A" w:rsidRDefault="00067F3C" w:rsidP="00B750AD">
            <w:pPr>
              <w:pStyle w:val="a5"/>
              <w:numPr>
                <w:ilvl w:val="0"/>
                <w:numId w:val="49"/>
              </w:numPr>
              <w:ind w:leftChars="0"/>
              <w:rPr>
                <w:rFonts w:asciiTheme="minorEastAsia" w:hAnsiTheme="minorEastAsia"/>
                <w:szCs w:val="24"/>
              </w:rPr>
            </w:pPr>
            <w:r w:rsidRPr="003C5A8A">
              <w:rPr>
                <w:rFonts w:asciiTheme="minorEastAsia" w:hAnsiTheme="minorEastAsia" w:hint="eastAsia"/>
                <w:szCs w:val="24"/>
              </w:rPr>
              <w:t>本法</w:t>
            </w:r>
            <w:r w:rsidRPr="003C5A8A">
              <w:rPr>
                <w:rFonts w:asciiTheme="minorEastAsia" w:hAnsiTheme="minorEastAsia" w:hint="eastAsia"/>
                <w:b/>
                <w:szCs w:val="24"/>
              </w:rPr>
              <w:t>仍以設董事會並置董事</w:t>
            </w:r>
            <w:proofErr w:type="gramStart"/>
            <w:r w:rsidRPr="003C5A8A">
              <w:rPr>
                <w:rFonts w:asciiTheme="minorEastAsia" w:hAnsiTheme="minorEastAsia" w:hint="eastAsia"/>
                <w:b/>
                <w:szCs w:val="24"/>
              </w:rPr>
              <w:t>三</w:t>
            </w:r>
            <w:proofErr w:type="gramEnd"/>
            <w:r w:rsidRPr="003C5A8A">
              <w:rPr>
                <w:rFonts w:asciiTheme="minorEastAsia" w:hAnsiTheme="minorEastAsia" w:hint="eastAsia"/>
                <w:b/>
                <w:szCs w:val="24"/>
              </w:rPr>
              <w:t>人為原則</w:t>
            </w:r>
            <w:r w:rsidRPr="003C5A8A">
              <w:rPr>
                <w:rFonts w:asciiTheme="minorEastAsia" w:hAnsiTheme="minorEastAsia" w:hint="eastAsia"/>
                <w:szCs w:val="24"/>
              </w:rPr>
              <w:t>，故如不設</w:t>
            </w:r>
          </w:p>
          <w:p w:rsidR="00067F3C" w:rsidRPr="003C5A8A" w:rsidRDefault="00067F3C" w:rsidP="003E5AC7">
            <w:pPr>
              <w:pStyle w:val="a5"/>
              <w:ind w:leftChars="0" w:left="720"/>
              <w:rPr>
                <w:rFonts w:asciiTheme="minorEastAsia" w:hAnsiTheme="minorEastAsia"/>
                <w:szCs w:val="24"/>
              </w:rPr>
            </w:pPr>
            <w:r w:rsidRPr="003C5A8A">
              <w:rPr>
                <w:rFonts w:asciiTheme="minorEastAsia" w:hAnsiTheme="minorEastAsia" w:hint="eastAsia"/>
                <w:szCs w:val="24"/>
              </w:rPr>
              <w:t>董事會，</w:t>
            </w:r>
            <w:proofErr w:type="gramStart"/>
            <w:r w:rsidRPr="003C5A8A">
              <w:rPr>
                <w:rFonts w:asciiTheme="minorEastAsia" w:hAnsiTheme="minorEastAsia" w:hint="eastAsia"/>
                <w:b/>
                <w:szCs w:val="24"/>
              </w:rPr>
              <w:t>僅置董事</w:t>
            </w:r>
            <w:proofErr w:type="gramEnd"/>
            <w:r w:rsidRPr="003C5A8A">
              <w:rPr>
                <w:rFonts w:asciiTheme="minorEastAsia" w:hAnsiTheme="minorEastAsia" w:hint="eastAsia"/>
                <w:b/>
                <w:szCs w:val="24"/>
              </w:rPr>
              <w:t>一人或二人者，應於章程中明定</w:t>
            </w:r>
            <w:r w:rsidRPr="003C5A8A">
              <w:rPr>
                <w:rFonts w:asciiTheme="minorEastAsia" w:hAnsiTheme="minorEastAsia" w:hint="eastAsia"/>
                <w:szCs w:val="24"/>
              </w:rPr>
              <w:t>。</w:t>
            </w:r>
          </w:p>
          <w:p w:rsidR="00067F3C" w:rsidRPr="003C5A8A" w:rsidRDefault="00067F3C" w:rsidP="00B750AD">
            <w:pPr>
              <w:pStyle w:val="a5"/>
              <w:numPr>
                <w:ilvl w:val="0"/>
                <w:numId w:val="49"/>
              </w:numPr>
              <w:ind w:leftChars="0"/>
              <w:rPr>
                <w:rFonts w:asciiTheme="minorEastAsia" w:hAnsiTheme="minorEastAsia"/>
                <w:szCs w:val="24"/>
              </w:rPr>
            </w:pPr>
            <w:proofErr w:type="gramStart"/>
            <w:r w:rsidRPr="003C5A8A">
              <w:rPr>
                <w:rFonts w:asciiTheme="minorEastAsia" w:hAnsiTheme="minorEastAsia" w:hint="eastAsia"/>
                <w:szCs w:val="24"/>
              </w:rPr>
              <w:t>如僅置董事</w:t>
            </w:r>
            <w:proofErr w:type="gramEnd"/>
            <w:r w:rsidRPr="003C5A8A">
              <w:rPr>
                <w:rFonts w:asciiTheme="minorEastAsia" w:hAnsiTheme="minorEastAsia" w:hint="eastAsia"/>
                <w:szCs w:val="24"/>
              </w:rPr>
              <w:t>一人，以其為董事長，除適用本法有關</w:t>
            </w:r>
          </w:p>
          <w:p w:rsidR="00067F3C" w:rsidRDefault="00067F3C" w:rsidP="003E5AC7">
            <w:pPr>
              <w:pStyle w:val="a5"/>
              <w:ind w:leftChars="0" w:left="720"/>
              <w:rPr>
                <w:rFonts w:ascii="標楷體" w:eastAsia="標楷體" w:hAnsi="標楷體"/>
                <w:szCs w:val="24"/>
              </w:rPr>
            </w:pPr>
            <w:r w:rsidRPr="003C5A8A">
              <w:rPr>
                <w:rFonts w:asciiTheme="minorEastAsia" w:hAnsiTheme="minorEastAsia" w:hint="eastAsia"/>
                <w:szCs w:val="24"/>
              </w:rPr>
              <w:t>董事長之規定外，本法處罰代表公司之董事等規定，亦適用之。另外，</w:t>
            </w:r>
            <w:r w:rsidRPr="003C5A8A">
              <w:rPr>
                <w:rFonts w:asciiTheme="minorEastAsia" w:hAnsiTheme="minorEastAsia" w:hint="eastAsia"/>
                <w:b/>
                <w:szCs w:val="24"/>
              </w:rPr>
              <w:t>因公司已無董事會，</w:t>
            </w:r>
            <w:proofErr w:type="gramStart"/>
            <w:r w:rsidRPr="003C5A8A">
              <w:rPr>
                <w:rFonts w:asciiTheme="minorEastAsia" w:hAnsiTheme="minorEastAsia" w:hint="eastAsia"/>
                <w:b/>
                <w:szCs w:val="24"/>
              </w:rPr>
              <w:t>爰</w:t>
            </w:r>
            <w:proofErr w:type="gramEnd"/>
            <w:r w:rsidRPr="003C5A8A">
              <w:rPr>
                <w:rFonts w:asciiTheme="minorEastAsia" w:hAnsiTheme="minorEastAsia" w:hint="eastAsia"/>
                <w:b/>
                <w:szCs w:val="24"/>
              </w:rPr>
              <w:t>董事會之職權由該董事行使之，不適用本法有關董事會之規定，例如經理人之選任，即可由該董事決定之，而無須召開董事會</w:t>
            </w:r>
            <w:r w:rsidRPr="003C5A8A">
              <w:rPr>
                <w:rFonts w:asciiTheme="minorEastAsia" w:hAnsiTheme="minorEastAsia" w:hint="eastAsia"/>
                <w:szCs w:val="24"/>
              </w:rPr>
              <w:t>。</w:t>
            </w:r>
          </w:p>
        </w:tc>
      </w:tr>
    </w:tbl>
    <w:p w:rsidR="00067F3C" w:rsidRDefault="00067F3C" w:rsidP="00067F3C">
      <w:pPr>
        <w:pStyle w:val="a5"/>
        <w:ind w:leftChars="0" w:left="1898"/>
        <w:rPr>
          <w:rFonts w:ascii="標楷體" w:eastAsia="標楷體" w:hAnsi="標楷體"/>
          <w:szCs w:val="24"/>
        </w:rPr>
      </w:pPr>
    </w:p>
    <w:p w:rsidR="00067F3C" w:rsidRDefault="00067F3C" w:rsidP="00B750AD">
      <w:pPr>
        <w:pStyle w:val="a5"/>
        <w:numPr>
          <w:ilvl w:val="0"/>
          <w:numId w:val="48"/>
        </w:numPr>
        <w:ind w:leftChars="0"/>
        <w:rPr>
          <w:rFonts w:ascii="標楷體" w:eastAsia="標楷體" w:hAnsi="標楷體"/>
          <w:szCs w:val="24"/>
        </w:rPr>
      </w:pPr>
      <w:r>
        <w:rPr>
          <w:rFonts w:ascii="標楷體" w:eastAsia="標楷體" w:hAnsi="標楷體" w:hint="eastAsia"/>
          <w:szCs w:val="24"/>
        </w:rPr>
        <w:t>修正條文</w:t>
      </w:r>
      <w:r w:rsidRPr="004058F4">
        <w:rPr>
          <w:rFonts w:ascii="標楷體" w:eastAsia="標楷體" w:hAnsi="標楷體" w:hint="eastAsia"/>
          <w:szCs w:val="24"/>
        </w:rPr>
        <w:t>第128條之</w:t>
      </w:r>
      <w:r>
        <w:rPr>
          <w:rFonts w:ascii="標楷體" w:eastAsia="標楷體" w:hAnsi="標楷體" w:hint="eastAsia"/>
          <w:szCs w:val="24"/>
        </w:rPr>
        <w:t>1第3項</w:t>
      </w:r>
    </w:p>
    <w:p w:rsidR="00067F3C" w:rsidRDefault="00067F3C" w:rsidP="00067F3C">
      <w:pPr>
        <w:pStyle w:val="a5"/>
        <w:ind w:leftChars="0" w:left="1418"/>
        <w:rPr>
          <w:rFonts w:ascii="標楷體" w:eastAsia="標楷體" w:hAnsi="標楷體"/>
          <w:szCs w:val="24"/>
        </w:rPr>
      </w:pPr>
      <w:r w:rsidRPr="003C5A8A">
        <w:rPr>
          <w:rFonts w:ascii="標楷體" w:eastAsia="標楷體" w:hAnsi="標楷體" w:hint="eastAsia"/>
          <w:szCs w:val="24"/>
        </w:rPr>
        <w:t>第一項公司，</w:t>
      </w:r>
      <w:r w:rsidRPr="003C5A8A">
        <w:rPr>
          <w:rFonts w:ascii="標楷體" w:eastAsia="標楷體" w:hAnsi="標楷體" w:hint="eastAsia"/>
          <w:b/>
          <w:szCs w:val="24"/>
          <w:bdr w:val="single" w:sz="4" w:space="0" w:color="auto"/>
        </w:rPr>
        <w:t>得依章程規定不置監察人</w:t>
      </w:r>
      <w:r w:rsidRPr="003C5A8A">
        <w:rPr>
          <w:rFonts w:ascii="標楷體" w:eastAsia="標楷體" w:hAnsi="標楷體" w:hint="eastAsia"/>
          <w:szCs w:val="24"/>
        </w:rPr>
        <w:t>，不適用第二百十六條第一項監察人人數之規定。未置監察人者，不適用本法有關監察人之規定。</w:t>
      </w:r>
    </w:p>
    <w:tbl>
      <w:tblPr>
        <w:tblStyle w:val="a7"/>
        <w:tblW w:w="0" w:type="auto"/>
        <w:tblInd w:w="1413" w:type="dxa"/>
        <w:tblLook w:val="04A0" w:firstRow="1" w:lastRow="0" w:firstColumn="1" w:lastColumn="0" w:noHBand="0" w:noVBand="1"/>
      </w:tblPr>
      <w:tblGrid>
        <w:gridCol w:w="6883"/>
      </w:tblGrid>
      <w:tr w:rsidR="00067F3C" w:rsidTr="003E5AC7">
        <w:tc>
          <w:tcPr>
            <w:tcW w:w="6883" w:type="dxa"/>
          </w:tcPr>
          <w:p w:rsidR="00067F3C" w:rsidRPr="003C5A8A" w:rsidRDefault="00067F3C" w:rsidP="003E5AC7">
            <w:pPr>
              <w:pStyle w:val="a5"/>
              <w:ind w:leftChars="0" w:left="0"/>
              <w:rPr>
                <w:rFonts w:asciiTheme="minorEastAsia" w:hAnsiTheme="minorEastAsia"/>
                <w:szCs w:val="24"/>
              </w:rPr>
            </w:pPr>
            <w:r w:rsidRPr="003C5A8A">
              <w:rPr>
                <w:rFonts w:asciiTheme="minorEastAsia" w:hAnsiTheme="minorEastAsia" w:hint="eastAsia"/>
                <w:szCs w:val="24"/>
              </w:rPr>
              <w:t>增訂理由</w:t>
            </w:r>
          </w:p>
          <w:p w:rsidR="00067F3C" w:rsidRDefault="00067F3C" w:rsidP="003E5AC7">
            <w:pPr>
              <w:pStyle w:val="a5"/>
              <w:ind w:leftChars="0" w:left="0"/>
              <w:rPr>
                <w:rFonts w:ascii="標楷體" w:eastAsia="標楷體" w:hAnsi="標楷體"/>
                <w:szCs w:val="24"/>
              </w:rPr>
            </w:pPr>
            <w:r w:rsidRPr="007E657D">
              <w:rPr>
                <w:rFonts w:asciiTheme="minorEastAsia" w:hAnsiTheme="minorEastAsia" w:hint="eastAsia"/>
                <w:b/>
                <w:szCs w:val="24"/>
              </w:rPr>
              <w:t>因該一人股東對董事人選有完全之決定權，又無應予保障之其他股東，故一人股份有限公司得不置監察人</w:t>
            </w:r>
            <w:r w:rsidRPr="003C5A8A">
              <w:rPr>
                <w:rFonts w:asciiTheme="minorEastAsia" w:hAnsiTheme="minorEastAsia" w:hint="eastAsia"/>
                <w:szCs w:val="24"/>
              </w:rPr>
              <w:t>，如未置監察人者，不適用本法有關監察人之規定。</w:t>
            </w:r>
          </w:p>
        </w:tc>
      </w:tr>
    </w:tbl>
    <w:p w:rsidR="00067F3C" w:rsidRPr="00067F3C" w:rsidRDefault="00067F3C" w:rsidP="00067F3C">
      <w:pPr>
        <w:pStyle w:val="a5"/>
        <w:ind w:leftChars="0" w:left="906"/>
        <w:rPr>
          <w:rFonts w:ascii="標楷體" w:eastAsia="標楷體" w:hAnsi="標楷體"/>
          <w:szCs w:val="24"/>
        </w:rPr>
      </w:pPr>
    </w:p>
    <w:p w:rsidR="00067F3C" w:rsidRDefault="00E45C30" w:rsidP="00B750AD">
      <w:pPr>
        <w:pStyle w:val="a5"/>
        <w:numPr>
          <w:ilvl w:val="0"/>
          <w:numId w:val="50"/>
        </w:numPr>
        <w:ind w:leftChars="0"/>
        <w:rPr>
          <w:rFonts w:ascii="標楷體" w:eastAsia="標楷體" w:hAnsi="標楷體"/>
          <w:szCs w:val="24"/>
        </w:rPr>
      </w:pPr>
      <w:r w:rsidRPr="00067F3C">
        <w:rPr>
          <w:rFonts w:ascii="標楷體" w:eastAsia="標楷體" w:hAnsi="標楷體" w:hint="eastAsia"/>
          <w:szCs w:val="24"/>
        </w:rPr>
        <w:lastRenderedPageBreak/>
        <w:t>股份有限公司</w:t>
      </w:r>
    </w:p>
    <w:p w:rsidR="00E45C30" w:rsidRPr="00067F3C" w:rsidRDefault="00E45C30" w:rsidP="00067F3C">
      <w:pPr>
        <w:pStyle w:val="a5"/>
        <w:ind w:leftChars="0" w:left="906"/>
        <w:rPr>
          <w:rFonts w:ascii="標楷體" w:eastAsia="標楷體" w:hAnsi="標楷體"/>
          <w:szCs w:val="24"/>
        </w:rPr>
      </w:pPr>
      <w:r w:rsidRPr="00067F3C">
        <w:rPr>
          <w:rFonts w:ascii="標楷體" w:eastAsia="標楷體" w:hAnsi="標楷體" w:hint="eastAsia"/>
          <w:szCs w:val="24"/>
        </w:rPr>
        <w:t>修正條文第192條第2項：「公司</w:t>
      </w:r>
      <w:r w:rsidRPr="00067F3C">
        <w:rPr>
          <w:rFonts w:ascii="標楷體" w:eastAsia="標楷體" w:hAnsi="標楷體" w:hint="eastAsia"/>
          <w:szCs w:val="24"/>
          <w:bdr w:val="single" w:sz="4" w:space="0" w:color="auto"/>
        </w:rPr>
        <w:t>得依章程規定不設董事會</w:t>
      </w:r>
      <w:r w:rsidRPr="00067F3C">
        <w:rPr>
          <w:rFonts w:ascii="標楷體" w:eastAsia="標楷體" w:hAnsi="標楷體" w:hint="eastAsia"/>
          <w:szCs w:val="24"/>
        </w:rPr>
        <w:t>，</w:t>
      </w:r>
      <w:r w:rsidRPr="00067F3C">
        <w:rPr>
          <w:rFonts w:ascii="標楷體" w:eastAsia="標楷體" w:hAnsi="標楷體" w:hint="eastAsia"/>
          <w:b/>
          <w:szCs w:val="24"/>
        </w:rPr>
        <w:t>置董事一人或二人</w:t>
      </w:r>
      <w:r w:rsidRPr="00067F3C">
        <w:rPr>
          <w:rFonts w:ascii="標楷體" w:eastAsia="標楷體" w:hAnsi="標楷體" w:hint="eastAsia"/>
          <w:szCs w:val="24"/>
        </w:rPr>
        <w:t>；置董事一人者，以其為董事長，董事會之職權並由該董事行使，不適用本法有關董事會之規定；置董事二人者，</w:t>
      </w:r>
      <w:proofErr w:type="gramStart"/>
      <w:r w:rsidRPr="00067F3C">
        <w:rPr>
          <w:rFonts w:ascii="標楷體" w:eastAsia="標楷體" w:hAnsi="標楷體" w:hint="eastAsia"/>
          <w:szCs w:val="24"/>
        </w:rPr>
        <w:t>準</w:t>
      </w:r>
      <w:proofErr w:type="gramEnd"/>
      <w:r w:rsidRPr="00067F3C">
        <w:rPr>
          <w:rFonts w:ascii="標楷體" w:eastAsia="標楷體" w:hAnsi="標楷體" w:hint="eastAsia"/>
          <w:szCs w:val="24"/>
        </w:rPr>
        <w:t>用本法有關董事會之規定。」</w:t>
      </w:r>
    </w:p>
    <w:tbl>
      <w:tblPr>
        <w:tblStyle w:val="a7"/>
        <w:tblW w:w="0" w:type="auto"/>
        <w:tblInd w:w="988" w:type="dxa"/>
        <w:tblLook w:val="04A0" w:firstRow="1" w:lastRow="0" w:firstColumn="1" w:lastColumn="0" w:noHBand="0" w:noVBand="1"/>
      </w:tblPr>
      <w:tblGrid>
        <w:gridCol w:w="7308"/>
      </w:tblGrid>
      <w:tr w:rsidR="00E45C30" w:rsidTr="00067F3C">
        <w:tc>
          <w:tcPr>
            <w:tcW w:w="7308" w:type="dxa"/>
          </w:tcPr>
          <w:p w:rsidR="00E45C30" w:rsidRDefault="00E45C30" w:rsidP="003E5AC7">
            <w:pPr>
              <w:pStyle w:val="a5"/>
              <w:ind w:leftChars="0" w:left="0"/>
              <w:rPr>
                <w:rFonts w:ascii="標楷體" w:eastAsia="標楷體" w:hAnsi="標楷體"/>
                <w:szCs w:val="24"/>
              </w:rPr>
            </w:pPr>
            <w:r>
              <w:rPr>
                <w:rFonts w:ascii="標楷體" w:eastAsia="標楷體" w:hAnsi="標楷體" w:hint="eastAsia"/>
                <w:szCs w:val="24"/>
              </w:rPr>
              <w:t>Q：若修法後，股份有限公司可否以章程不設置監察人？</w:t>
            </w:r>
          </w:p>
          <w:p w:rsidR="00E45C30" w:rsidRPr="00924003" w:rsidRDefault="00E45C30" w:rsidP="003E5AC7">
            <w:pPr>
              <w:pStyle w:val="a5"/>
              <w:ind w:leftChars="0" w:left="0"/>
              <w:rPr>
                <w:rFonts w:asciiTheme="minorEastAsia" w:hAnsiTheme="minorEastAsia"/>
                <w:szCs w:val="24"/>
              </w:rPr>
            </w:pPr>
            <w:r w:rsidRPr="00924003">
              <w:rPr>
                <w:rFonts w:asciiTheme="minorEastAsia" w:hAnsiTheme="minorEastAsia" w:hint="eastAsia"/>
                <w:szCs w:val="24"/>
              </w:rPr>
              <w:t>修正理由</w:t>
            </w:r>
            <w:r>
              <w:rPr>
                <w:rFonts w:asciiTheme="minorEastAsia" w:hAnsiTheme="minorEastAsia" w:hint="eastAsia"/>
                <w:szCs w:val="24"/>
              </w:rPr>
              <w:t>提及</w:t>
            </w:r>
            <w:r w:rsidRPr="00924003">
              <w:rPr>
                <w:rFonts w:asciiTheme="minorEastAsia" w:hAnsiTheme="minorEastAsia" w:hint="eastAsia"/>
                <w:szCs w:val="24"/>
              </w:rPr>
              <w:t>：「又因本條之公司不限一人股份有限公司，為保障股東之權益，故</w:t>
            </w:r>
            <w:r w:rsidRPr="00924003">
              <w:rPr>
                <w:rFonts w:asciiTheme="minorEastAsia" w:hAnsiTheme="minorEastAsia" w:hint="eastAsia"/>
                <w:b/>
                <w:szCs w:val="24"/>
              </w:rPr>
              <w:t>公司仍不得以章程排除置監察人之義務</w:t>
            </w:r>
            <w:r w:rsidRPr="00924003">
              <w:rPr>
                <w:rFonts w:asciiTheme="minorEastAsia" w:hAnsiTheme="minorEastAsia" w:hint="eastAsia"/>
                <w:szCs w:val="24"/>
              </w:rPr>
              <w:t>。」</w:t>
            </w:r>
          </w:p>
        </w:tc>
      </w:tr>
    </w:tbl>
    <w:p w:rsidR="00E45C30" w:rsidRDefault="00E45C30" w:rsidP="00E45C30">
      <w:pPr>
        <w:pStyle w:val="a5"/>
        <w:ind w:leftChars="0" w:left="1440"/>
        <w:rPr>
          <w:rFonts w:ascii="標楷體" w:eastAsia="標楷體" w:hAnsi="標楷體"/>
          <w:szCs w:val="24"/>
        </w:rPr>
      </w:pPr>
    </w:p>
    <w:tbl>
      <w:tblPr>
        <w:tblStyle w:val="a7"/>
        <w:tblW w:w="0" w:type="auto"/>
        <w:tblInd w:w="988" w:type="dxa"/>
        <w:tblLook w:val="04A0" w:firstRow="1" w:lastRow="0" w:firstColumn="1" w:lastColumn="0" w:noHBand="0" w:noVBand="1"/>
      </w:tblPr>
      <w:tblGrid>
        <w:gridCol w:w="7308"/>
      </w:tblGrid>
      <w:tr w:rsidR="00E45C30" w:rsidRPr="00FF7C20" w:rsidTr="00067F3C">
        <w:tc>
          <w:tcPr>
            <w:tcW w:w="7308" w:type="dxa"/>
          </w:tcPr>
          <w:p w:rsidR="00E45C30" w:rsidRDefault="00E45C30" w:rsidP="003E5AC7">
            <w:pPr>
              <w:pStyle w:val="a5"/>
              <w:ind w:leftChars="0" w:left="0"/>
              <w:rPr>
                <w:rFonts w:ascii="標楷體" w:eastAsia="標楷體" w:hAnsi="標楷體"/>
                <w:szCs w:val="24"/>
              </w:rPr>
            </w:pPr>
            <w:r>
              <w:rPr>
                <w:rFonts w:ascii="Segoe UI Emoji" w:eastAsia="Segoe UI Emoji" w:hAnsi="Segoe UI Emoji" w:cs="Segoe UI Emoji"/>
                <w:szCs w:val="24"/>
              </w:rPr>
              <w:t>◎</w:t>
            </w:r>
            <w:r>
              <w:rPr>
                <w:rFonts w:ascii="標楷體" w:eastAsia="標楷體" w:hAnsi="標楷體" w:hint="eastAsia"/>
                <w:szCs w:val="24"/>
              </w:rPr>
              <w:t>修正後董事、監察人設置整理</w:t>
            </w:r>
          </w:p>
          <w:p w:rsidR="00E45C30" w:rsidRDefault="00E45C30" w:rsidP="003E5AC7">
            <w:pPr>
              <w:pStyle w:val="a5"/>
              <w:ind w:leftChars="0" w:left="0"/>
              <w:rPr>
                <w:rFonts w:ascii="標楷體" w:eastAsia="標楷體" w:hAnsi="標楷體"/>
                <w:szCs w:val="24"/>
              </w:rPr>
            </w:pPr>
          </w:p>
          <w:p w:rsidR="00E45C30" w:rsidRDefault="00E45C30" w:rsidP="003E5AC7">
            <w:pPr>
              <w:pStyle w:val="a5"/>
              <w:ind w:leftChars="0" w:left="0"/>
              <w:rPr>
                <w:rFonts w:ascii="標楷體" w:eastAsia="標楷體" w:hAnsi="標楷體"/>
                <w:szCs w:val="24"/>
              </w:rPr>
            </w:pPr>
          </w:p>
          <w:p w:rsidR="00E45C30" w:rsidRDefault="00E45C30" w:rsidP="003E5AC7">
            <w:pPr>
              <w:pStyle w:val="a5"/>
              <w:ind w:leftChars="0" w:left="0"/>
              <w:rPr>
                <w:rFonts w:ascii="標楷體" w:eastAsia="標楷體" w:hAnsi="標楷體"/>
                <w:szCs w:val="24"/>
              </w:rPr>
            </w:pPr>
          </w:p>
          <w:p w:rsidR="00E45C30" w:rsidRDefault="00E45C30" w:rsidP="003E5AC7">
            <w:pPr>
              <w:pStyle w:val="a5"/>
              <w:ind w:leftChars="0" w:left="0"/>
              <w:rPr>
                <w:rFonts w:ascii="標楷體" w:eastAsia="標楷體" w:hAnsi="標楷體"/>
                <w:szCs w:val="24"/>
              </w:rPr>
            </w:pPr>
          </w:p>
          <w:p w:rsidR="00E45C30" w:rsidRDefault="00E45C30" w:rsidP="003E5AC7">
            <w:pPr>
              <w:pStyle w:val="a5"/>
              <w:ind w:leftChars="0" w:left="0"/>
              <w:rPr>
                <w:rFonts w:ascii="標楷體" w:eastAsia="標楷體" w:hAnsi="標楷體"/>
                <w:szCs w:val="24"/>
              </w:rPr>
            </w:pPr>
          </w:p>
          <w:p w:rsidR="00E45C30" w:rsidRDefault="00E45C30" w:rsidP="003E5AC7">
            <w:pPr>
              <w:pStyle w:val="a5"/>
              <w:ind w:leftChars="0" w:left="0"/>
              <w:rPr>
                <w:rFonts w:ascii="標楷體" w:eastAsia="標楷體" w:hAnsi="標楷體"/>
                <w:szCs w:val="24"/>
              </w:rPr>
            </w:pPr>
          </w:p>
          <w:p w:rsidR="00E45C30" w:rsidRDefault="00E45C30" w:rsidP="003E5AC7">
            <w:pPr>
              <w:pStyle w:val="a5"/>
              <w:ind w:leftChars="0" w:left="0"/>
              <w:rPr>
                <w:rFonts w:ascii="標楷體" w:eastAsia="標楷體" w:hAnsi="標楷體"/>
                <w:szCs w:val="24"/>
              </w:rPr>
            </w:pPr>
          </w:p>
          <w:p w:rsidR="00E45C30" w:rsidRDefault="00E45C30" w:rsidP="003E5AC7">
            <w:pPr>
              <w:pStyle w:val="a5"/>
              <w:ind w:leftChars="0" w:left="0"/>
              <w:rPr>
                <w:rFonts w:ascii="標楷體" w:eastAsia="標楷體" w:hAnsi="標楷體"/>
                <w:szCs w:val="24"/>
              </w:rPr>
            </w:pPr>
          </w:p>
        </w:tc>
      </w:tr>
    </w:tbl>
    <w:p w:rsidR="009F2EDF" w:rsidRDefault="009F2EDF" w:rsidP="009F2EDF">
      <w:pPr>
        <w:pStyle w:val="a5"/>
        <w:ind w:leftChars="0"/>
      </w:pPr>
    </w:p>
    <w:p w:rsidR="00777433" w:rsidRDefault="00777433" w:rsidP="009F2EDF">
      <w:pPr>
        <w:pStyle w:val="a5"/>
        <w:ind w:leftChars="0"/>
      </w:pPr>
    </w:p>
    <w:p w:rsidR="00777433" w:rsidRDefault="00777433" w:rsidP="009F2EDF">
      <w:pPr>
        <w:pStyle w:val="a5"/>
        <w:ind w:leftChars="0"/>
      </w:pPr>
    </w:p>
    <w:p w:rsidR="009F2EDF" w:rsidRDefault="009F2EDF" w:rsidP="0008560D">
      <w:pPr>
        <w:pStyle w:val="a5"/>
        <w:numPr>
          <w:ilvl w:val="0"/>
          <w:numId w:val="4"/>
        </w:numPr>
        <w:ind w:leftChars="0"/>
      </w:pPr>
      <w:r>
        <w:rPr>
          <w:rFonts w:hint="eastAsia"/>
        </w:rPr>
        <w:t>強制發行股票之變革</w:t>
      </w:r>
    </w:p>
    <w:tbl>
      <w:tblPr>
        <w:tblStyle w:val="a7"/>
        <w:tblW w:w="0" w:type="auto"/>
        <w:tblInd w:w="480" w:type="dxa"/>
        <w:tblLook w:val="04A0" w:firstRow="1" w:lastRow="0" w:firstColumn="1" w:lastColumn="0" w:noHBand="0" w:noVBand="1"/>
      </w:tblPr>
      <w:tblGrid>
        <w:gridCol w:w="2624"/>
        <w:gridCol w:w="2603"/>
        <w:gridCol w:w="2589"/>
      </w:tblGrid>
      <w:tr w:rsidR="003F22D0" w:rsidTr="003F22D0">
        <w:tc>
          <w:tcPr>
            <w:tcW w:w="2624" w:type="dxa"/>
          </w:tcPr>
          <w:p w:rsidR="003F22D0" w:rsidRDefault="003F22D0" w:rsidP="003F22D0">
            <w:pPr>
              <w:pStyle w:val="a5"/>
              <w:ind w:leftChars="0" w:left="0"/>
            </w:pPr>
            <w:r>
              <w:rPr>
                <w:rFonts w:hint="eastAsia"/>
              </w:rPr>
              <w:t>第</w:t>
            </w:r>
            <w:r>
              <w:rPr>
                <w:rFonts w:hint="eastAsia"/>
              </w:rPr>
              <w:t>1</w:t>
            </w:r>
            <w:r>
              <w:t>61</w:t>
            </w:r>
            <w:r>
              <w:rPr>
                <w:rFonts w:hint="eastAsia"/>
              </w:rPr>
              <w:t>條之</w:t>
            </w:r>
            <w:r>
              <w:rPr>
                <w:rFonts w:hint="eastAsia"/>
              </w:rPr>
              <w:t>1</w:t>
            </w:r>
          </w:p>
          <w:p w:rsidR="003F22D0" w:rsidRDefault="003F22D0" w:rsidP="00B750AD">
            <w:pPr>
              <w:pStyle w:val="a5"/>
              <w:numPr>
                <w:ilvl w:val="0"/>
                <w:numId w:val="51"/>
              </w:numPr>
              <w:ind w:leftChars="0"/>
            </w:pPr>
            <w:r w:rsidRPr="003F22D0">
              <w:rPr>
                <w:u w:val="single"/>
              </w:rPr>
              <w:t>公開發行股票之</w:t>
            </w:r>
            <w:r w:rsidRPr="003F22D0">
              <w:t>公司，應於設立登記或發行新股變更登記後三</w:t>
            </w:r>
            <w:proofErr w:type="gramStart"/>
            <w:r w:rsidRPr="003F22D0">
              <w:t>個</w:t>
            </w:r>
            <w:proofErr w:type="gramEnd"/>
            <w:r w:rsidRPr="003F22D0">
              <w:t>月內發行股票。</w:t>
            </w:r>
          </w:p>
          <w:p w:rsidR="003F22D0" w:rsidRDefault="003F22D0" w:rsidP="00B750AD">
            <w:pPr>
              <w:pStyle w:val="a5"/>
              <w:numPr>
                <w:ilvl w:val="0"/>
                <w:numId w:val="51"/>
              </w:numPr>
              <w:ind w:leftChars="0"/>
            </w:pPr>
            <w:r w:rsidRPr="003F22D0">
              <w:t>公司負責人違反前項規定，不發行股票者，除由</w:t>
            </w:r>
            <w:r w:rsidRPr="003F22D0">
              <w:rPr>
                <w:u w:val="single"/>
              </w:rPr>
              <w:t>證券</w:t>
            </w:r>
            <w:r w:rsidRPr="003F22D0">
              <w:t>主管機關令</w:t>
            </w:r>
            <w:r w:rsidRPr="003F22D0">
              <w:rPr>
                <w:u w:val="single"/>
              </w:rPr>
              <w:t>其</w:t>
            </w:r>
            <w:r w:rsidRPr="003F22D0">
              <w:t>限期發行外，各處新臺幣</w:t>
            </w:r>
            <w:r w:rsidRPr="003F22D0">
              <w:rPr>
                <w:u w:val="single"/>
              </w:rPr>
              <w:t>二十四</w:t>
            </w:r>
            <w:r w:rsidRPr="003F22D0">
              <w:t>萬元以上</w:t>
            </w:r>
            <w:r w:rsidRPr="003F22D0">
              <w:rPr>
                <w:u w:val="single"/>
              </w:rPr>
              <w:t>二百四十</w:t>
            </w:r>
            <w:r w:rsidRPr="003F22D0">
              <w:t>萬元以下罰</w:t>
            </w:r>
            <w:r w:rsidRPr="003F22D0">
              <w:lastRenderedPageBreak/>
              <w:t>鍰；</w:t>
            </w:r>
            <w:r w:rsidRPr="003F22D0">
              <w:rPr>
                <w:u w:val="single"/>
              </w:rPr>
              <w:t>屆</w:t>
            </w:r>
            <w:r w:rsidRPr="003F22D0">
              <w:t>期仍未發行者，得繼續令</w:t>
            </w:r>
            <w:r w:rsidRPr="003F22D0">
              <w:rPr>
                <w:u w:val="single"/>
              </w:rPr>
              <w:t>其</w:t>
            </w:r>
            <w:r w:rsidRPr="003F22D0">
              <w:t>限期發行，並按次處罰至發行股票為止。</w:t>
            </w:r>
          </w:p>
        </w:tc>
        <w:tc>
          <w:tcPr>
            <w:tcW w:w="2603" w:type="dxa"/>
          </w:tcPr>
          <w:p w:rsidR="003F22D0" w:rsidRDefault="003F22D0" w:rsidP="003F22D0">
            <w:pPr>
              <w:pStyle w:val="a5"/>
              <w:ind w:leftChars="0" w:left="0"/>
            </w:pPr>
            <w:r>
              <w:rPr>
                <w:rFonts w:hint="eastAsia"/>
              </w:rPr>
              <w:lastRenderedPageBreak/>
              <w:t>原條文</w:t>
            </w:r>
          </w:p>
          <w:p w:rsidR="003F22D0" w:rsidRDefault="003F22D0" w:rsidP="003F22D0">
            <w:pPr>
              <w:pStyle w:val="a5"/>
              <w:ind w:leftChars="0" w:left="0"/>
            </w:pPr>
            <w:r w:rsidRPr="003F22D0">
              <w:rPr>
                <w:rFonts w:hint="eastAsia"/>
              </w:rPr>
              <w:t>公司資本額</w:t>
            </w:r>
            <w:r w:rsidRPr="003F22D0">
              <w:rPr>
                <w:rFonts w:hint="eastAsia"/>
                <w:u w:val="single"/>
              </w:rPr>
              <w:t>達中央主管機關所定一定數額以上</w:t>
            </w:r>
            <w:r w:rsidRPr="003F22D0">
              <w:rPr>
                <w:rFonts w:hint="eastAsia"/>
              </w:rPr>
              <w:t>者</w:t>
            </w:r>
            <w:r w:rsidRPr="003F22D0">
              <w:rPr>
                <w:vertAlign w:val="superscript"/>
              </w:rPr>
              <w:footnoteReference w:id="9"/>
            </w:r>
            <w:r w:rsidRPr="003F22D0">
              <w:rPr>
                <w:rFonts w:hint="eastAsia"/>
              </w:rPr>
              <w:t>，應於設立登記或發行新股變更登記後三</w:t>
            </w:r>
            <w:proofErr w:type="gramStart"/>
            <w:r w:rsidRPr="003F22D0">
              <w:rPr>
                <w:rFonts w:hint="eastAsia"/>
              </w:rPr>
              <w:t>個</w:t>
            </w:r>
            <w:proofErr w:type="gramEnd"/>
            <w:r w:rsidRPr="003F22D0">
              <w:rPr>
                <w:rFonts w:hint="eastAsia"/>
              </w:rPr>
              <w:t>月內發行股票；其未達中央主管機關所定一定數額者，除章程另有規定者外，得不發行股票。」</w:t>
            </w:r>
          </w:p>
        </w:tc>
        <w:tc>
          <w:tcPr>
            <w:tcW w:w="2589" w:type="dxa"/>
          </w:tcPr>
          <w:p w:rsidR="003F22D0" w:rsidRDefault="003F22D0" w:rsidP="003F22D0">
            <w:pPr>
              <w:pStyle w:val="a5"/>
              <w:ind w:leftChars="0" w:left="0"/>
            </w:pPr>
            <w:r>
              <w:rPr>
                <w:rFonts w:hint="eastAsia"/>
              </w:rPr>
              <w:t>修正理由</w:t>
            </w:r>
          </w:p>
          <w:p w:rsidR="003F22D0" w:rsidRDefault="003F22D0" w:rsidP="003F22D0">
            <w:pPr>
              <w:pStyle w:val="a5"/>
              <w:ind w:leftChars="0" w:left="0"/>
            </w:pPr>
            <w:r w:rsidRPr="003F22D0">
              <w:rPr>
                <w:rFonts w:hint="eastAsia"/>
              </w:rPr>
              <w:t>不論公開發行或非公開發行股票之公司，只要實收資本額達中央主管機關所定一定數額</w:t>
            </w:r>
            <w:proofErr w:type="gramStart"/>
            <w:r w:rsidRPr="003F22D0">
              <w:rPr>
                <w:rFonts w:hint="eastAsia"/>
              </w:rPr>
              <w:t>（</w:t>
            </w:r>
            <w:proofErr w:type="gramEnd"/>
            <w:r w:rsidRPr="003F22D0">
              <w:rPr>
                <w:rFonts w:hint="eastAsia"/>
              </w:rPr>
              <w:t>新臺幣五億元</w:t>
            </w:r>
            <w:r w:rsidRPr="003F22D0">
              <w:rPr>
                <w:rFonts w:hint="eastAsia"/>
              </w:rPr>
              <w:t>)</w:t>
            </w:r>
            <w:r w:rsidRPr="003F22D0">
              <w:rPr>
                <w:rFonts w:hint="eastAsia"/>
              </w:rPr>
              <w:t>以上者，均應於設立登記或發行新股變更登記後三</w:t>
            </w:r>
            <w:proofErr w:type="gramStart"/>
            <w:r w:rsidRPr="003F22D0">
              <w:rPr>
                <w:rFonts w:hint="eastAsia"/>
              </w:rPr>
              <w:t>個</w:t>
            </w:r>
            <w:proofErr w:type="gramEnd"/>
            <w:r w:rsidRPr="003F22D0">
              <w:rPr>
                <w:rFonts w:hint="eastAsia"/>
              </w:rPr>
              <w:t>月內發行股票</w:t>
            </w:r>
            <w:proofErr w:type="gramStart"/>
            <w:r w:rsidRPr="003F22D0">
              <w:rPr>
                <w:rFonts w:hint="eastAsia"/>
              </w:rPr>
              <w:t>（</w:t>
            </w:r>
            <w:proofErr w:type="gramEnd"/>
            <w:r w:rsidRPr="003F22D0">
              <w:rPr>
                <w:rFonts w:hint="eastAsia"/>
              </w:rPr>
              <w:t>經濟部九十年十一月二十三日經</w:t>
            </w:r>
            <w:proofErr w:type="gramStart"/>
            <w:r w:rsidRPr="003F22D0">
              <w:rPr>
                <w:rFonts w:hint="eastAsia"/>
              </w:rPr>
              <w:t>（</w:t>
            </w:r>
            <w:proofErr w:type="gramEnd"/>
            <w:r w:rsidRPr="003F22D0">
              <w:rPr>
                <w:rFonts w:hint="eastAsia"/>
              </w:rPr>
              <w:t>九Ο</w:t>
            </w:r>
            <w:r w:rsidRPr="003F22D0">
              <w:rPr>
                <w:rFonts w:hint="eastAsia"/>
              </w:rPr>
              <w:t>)</w:t>
            </w:r>
            <w:r w:rsidRPr="003F22D0">
              <w:rPr>
                <w:rFonts w:hint="eastAsia"/>
              </w:rPr>
              <w:t>商字第Ο九ΟΟ二二五四五六Ο號公告參照</w:t>
            </w:r>
            <w:r w:rsidRPr="003F22D0">
              <w:rPr>
                <w:rFonts w:hint="eastAsia"/>
              </w:rPr>
              <w:t>)</w:t>
            </w:r>
            <w:r w:rsidRPr="003F22D0">
              <w:rPr>
                <w:rFonts w:hint="eastAsia"/>
              </w:rPr>
              <w:t>。</w:t>
            </w:r>
            <w:proofErr w:type="gramStart"/>
            <w:r w:rsidRPr="003F22D0">
              <w:rPr>
                <w:rFonts w:hint="eastAsia"/>
              </w:rPr>
              <w:t>惟</w:t>
            </w:r>
            <w:proofErr w:type="gramEnd"/>
            <w:r w:rsidRPr="003F22D0">
              <w:rPr>
                <w:rFonts w:hint="eastAsia"/>
              </w:rPr>
              <w:t>考</w:t>
            </w:r>
            <w:r w:rsidRPr="003F22D0">
              <w:rPr>
                <w:rFonts w:hint="eastAsia"/>
              </w:rPr>
              <w:lastRenderedPageBreak/>
              <w:t>量非公開發行股票之公司是否發行股票，宜由公司自行決定，</w:t>
            </w:r>
            <w:proofErr w:type="gramStart"/>
            <w:r w:rsidRPr="003F22D0">
              <w:rPr>
                <w:rFonts w:hint="eastAsia"/>
              </w:rPr>
              <w:t>爰</w:t>
            </w:r>
            <w:proofErr w:type="gramEnd"/>
            <w:r w:rsidRPr="003F22D0">
              <w:rPr>
                <w:rFonts w:hint="eastAsia"/>
              </w:rPr>
              <w:t>修正第一項，</w:t>
            </w:r>
            <w:r w:rsidRPr="003F22D0">
              <w:rPr>
                <w:rFonts w:hint="eastAsia"/>
                <w:b/>
              </w:rPr>
              <w:t>改以公司有無公開發行，作為是否發行股票之判斷基準</w:t>
            </w:r>
            <w:r w:rsidRPr="003F22D0">
              <w:rPr>
                <w:rFonts w:hint="eastAsia"/>
              </w:rPr>
              <w:t>。</w:t>
            </w:r>
          </w:p>
        </w:tc>
      </w:tr>
      <w:tr w:rsidR="003F22D0" w:rsidTr="003E5AC7">
        <w:tc>
          <w:tcPr>
            <w:tcW w:w="7816" w:type="dxa"/>
            <w:gridSpan w:val="3"/>
          </w:tcPr>
          <w:p w:rsidR="003F22D0" w:rsidRDefault="003F22D0" w:rsidP="003F22D0">
            <w:pPr>
              <w:pStyle w:val="a5"/>
              <w:ind w:leftChars="0" w:left="0"/>
            </w:pPr>
            <w:r>
              <w:rPr>
                <w:rFonts w:ascii="Segoe UI Emoji" w:eastAsia="Segoe UI Emoji" w:hAnsi="Segoe UI Emoji" w:cs="Segoe UI Emoji"/>
              </w:rPr>
              <w:lastRenderedPageBreak/>
              <w:t>◎</w:t>
            </w:r>
            <w:r>
              <w:rPr>
                <w:rFonts w:hint="eastAsia"/>
              </w:rPr>
              <w:t>修正前</w:t>
            </w:r>
          </w:p>
          <w:p w:rsidR="003F22D0" w:rsidRDefault="003F22D0" w:rsidP="00B750AD">
            <w:pPr>
              <w:pStyle w:val="a5"/>
              <w:numPr>
                <w:ilvl w:val="0"/>
                <w:numId w:val="52"/>
              </w:numPr>
              <w:ind w:leftChars="0"/>
            </w:pPr>
            <w:r>
              <w:rPr>
                <w:rFonts w:hint="eastAsia"/>
              </w:rPr>
              <w:t>實收資本額五億元以上：強制發行股票</w:t>
            </w:r>
          </w:p>
          <w:p w:rsidR="003F22D0" w:rsidRDefault="003F22D0" w:rsidP="00B750AD">
            <w:pPr>
              <w:pStyle w:val="a5"/>
              <w:numPr>
                <w:ilvl w:val="0"/>
                <w:numId w:val="52"/>
              </w:numPr>
              <w:ind w:leftChars="0"/>
            </w:pPr>
            <w:r>
              <w:rPr>
                <w:rFonts w:hint="eastAsia"/>
              </w:rPr>
              <w:t>實收資本額五億元以下：得不發行股票，但若要發行應於章程中記載</w:t>
            </w:r>
          </w:p>
          <w:p w:rsidR="003F22D0" w:rsidRDefault="003F22D0" w:rsidP="003F22D0">
            <w:pPr>
              <w:pStyle w:val="a5"/>
              <w:ind w:leftChars="0" w:left="0"/>
            </w:pPr>
            <w:r>
              <w:rPr>
                <w:rFonts w:ascii="Segoe UI Emoji" w:eastAsia="Segoe UI Emoji" w:hAnsi="Segoe UI Emoji" w:cs="Segoe UI Emoji"/>
              </w:rPr>
              <w:t>◎</w:t>
            </w:r>
            <w:r>
              <w:rPr>
                <w:rFonts w:hint="eastAsia"/>
              </w:rPr>
              <w:t>修正後</w:t>
            </w:r>
          </w:p>
          <w:p w:rsidR="003F22D0" w:rsidRDefault="003F22D0" w:rsidP="00B750AD">
            <w:pPr>
              <w:pStyle w:val="a5"/>
              <w:numPr>
                <w:ilvl w:val="0"/>
                <w:numId w:val="53"/>
              </w:numPr>
              <w:ind w:leftChars="0"/>
            </w:pPr>
            <w:r>
              <w:rPr>
                <w:rFonts w:hint="eastAsia"/>
              </w:rPr>
              <w:t>非公開發行公司：</w:t>
            </w:r>
            <w:r w:rsidR="00065BE4">
              <w:rPr>
                <w:rFonts w:hint="eastAsia"/>
              </w:rPr>
              <w:t>自由決定。</w:t>
            </w:r>
          </w:p>
          <w:p w:rsidR="003F22D0" w:rsidRDefault="003F22D0" w:rsidP="00B750AD">
            <w:pPr>
              <w:pStyle w:val="a5"/>
              <w:numPr>
                <w:ilvl w:val="0"/>
                <w:numId w:val="53"/>
              </w:numPr>
              <w:ind w:leftChars="0"/>
            </w:pPr>
            <w:r>
              <w:rPr>
                <w:rFonts w:hint="eastAsia"/>
              </w:rPr>
              <w:t>公開發行公司：強制發行股票。</w:t>
            </w:r>
          </w:p>
        </w:tc>
      </w:tr>
    </w:tbl>
    <w:p w:rsidR="00065BE4" w:rsidRDefault="00065BE4" w:rsidP="00065BE4">
      <w:pPr>
        <w:pStyle w:val="a5"/>
        <w:ind w:leftChars="0"/>
      </w:pPr>
    </w:p>
    <w:p w:rsidR="007523AC" w:rsidRDefault="007523AC" w:rsidP="00065BE4">
      <w:pPr>
        <w:pStyle w:val="a5"/>
        <w:ind w:leftChars="0"/>
      </w:pPr>
    </w:p>
    <w:p w:rsidR="007523AC" w:rsidRDefault="007523AC" w:rsidP="00065BE4">
      <w:pPr>
        <w:pStyle w:val="a5"/>
        <w:ind w:leftChars="0"/>
      </w:pPr>
    </w:p>
    <w:p w:rsidR="007523AC" w:rsidRDefault="007523AC" w:rsidP="00065BE4">
      <w:pPr>
        <w:pStyle w:val="a5"/>
        <w:ind w:leftChars="0"/>
      </w:pPr>
    </w:p>
    <w:p w:rsidR="007523AC" w:rsidRDefault="007523AC" w:rsidP="00065BE4">
      <w:pPr>
        <w:pStyle w:val="a5"/>
        <w:ind w:leftChars="0"/>
      </w:pPr>
    </w:p>
    <w:p w:rsidR="007523AC" w:rsidRDefault="007523AC" w:rsidP="00065BE4">
      <w:pPr>
        <w:pStyle w:val="a5"/>
        <w:ind w:leftChars="0"/>
      </w:pPr>
    </w:p>
    <w:p w:rsidR="00376DA8" w:rsidRDefault="00065BE4" w:rsidP="0008560D">
      <w:pPr>
        <w:pStyle w:val="a5"/>
        <w:numPr>
          <w:ilvl w:val="0"/>
          <w:numId w:val="4"/>
        </w:numPr>
        <w:ind w:leftChars="0"/>
      </w:pPr>
      <w:r>
        <w:t>刪除發起人</w:t>
      </w:r>
      <w:r w:rsidR="00376DA8" w:rsidRPr="00376DA8">
        <w:t>股份</w:t>
      </w:r>
      <w:r>
        <w:rPr>
          <w:rFonts w:hint="eastAsia"/>
        </w:rPr>
        <w:t>移轉限制</w:t>
      </w:r>
    </w:p>
    <w:p w:rsidR="00065BE4" w:rsidRDefault="00065BE4" w:rsidP="00065BE4">
      <w:pPr>
        <w:pStyle w:val="a5"/>
        <w:ind w:leftChars="0"/>
        <w:rPr>
          <w:rFonts w:ascii="標楷體" w:eastAsia="標楷體" w:hAnsi="標楷體"/>
          <w:szCs w:val="24"/>
        </w:rPr>
      </w:pPr>
      <w:r>
        <w:rPr>
          <w:rFonts w:ascii="標楷體" w:eastAsia="標楷體" w:hAnsi="標楷體" w:hint="eastAsia"/>
          <w:szCs w:val="24"/>
        </w:rPr>
        <w:t>本次修正，刪除公司法第163條第2項：「</w:t>
      </w:r>
      <w:r w:rsidRPr="00E351D0">
        <w:rPr>
          <w:rFonts w:ascii="標楷體" w:eastAsia="標楷體" w:hAnsi="標楷體" w:hint="eastAsia"/>
          <w:szCs w:val="24"/>
        </w:rPr>
        <w:t>發起人之股份非於公司設立登記</w:t>
      </w:r>
      <w:proofErr w:type="gramStart"/>
      <w:r w:rsidRPr="00E351D0">
        <w:rPr>
          <w:rFonts w:ascii="標楷體" w:eastAsia="標楷體" w:hAnsi="標楷體" w:hint="eastAsia"/>
          <w:szCs w:val="24"/>
        </w:rPr>
        <w:t>一</w:t>
      </w:r>
      <w:proofErr w:type="gramEnd"/>
      <w:r w:rsidRPr="00E351D0">
        <w:rPr>
          <w:rFonts w:ascii="標楷體" w:eastAsia="標楷體" w:hAnsi="標楷體" w:hint="eastAsia"/>
          <w:szCs w:val="24"/>
        </w:rPr>
        <w:t>年後，不得轉讓。但公司因合併或分割後，新設公司發起人之股份得轉讓。</w:t>
      </w:r>
      <w:r>
        <w:rPr>
          <w:rFonts w:ascii="標楷體" w:eastAsia="標楷體" w:hAnsi="標楷體" w:hint="eastAsia"/>
          <w:szCs w:val="24"/>
        </w:rPr>
        <w:t>」</w:t>
      </w:r>
    </w:p>
    <w:tbl>
      <w:tblPr>
        <w:tblStyle w:val="a7"/>
        <w:tblW w:w="0" w:type="auto"/>
        <w:tblInd w:w="421" w:type="dxa"/>
        <w:tblLook w:val="04A0" w:firstRow="1" w:lastRow="0" w:firstColumn="1" w:lastColumn="0" w:noHBand="0" w:noVBand="1"/>
      </w:tblPr>
      <w:tblGrid>
        <w:gridCol w:w="7875"/>
      </w:tblGrid>
      <w:tr w:rsidR="00065BE4" w:rsidTr="00065BE4">
        <w:tc>
          <w:tcPr>
            <w:tcW w:w="7875" w:type="dxa"/>
          </w:tcPr>
          <w:p w:rsidR="00065BE4" w:rsidRPr="005D0F25" w:rsidRDefault="00065BE4" w:rsidP="003E5AC7">
            <w:pPr>
              <w:pStyle w:val="a5"/>
              <w:ind w:leftChars="0" w:left="0"/>
              <w:rPr>
                <w:rFonts w:asciiTheme="minorEastAsia" w:hAnsiTheme="minorEastAsia"/>
                <w:szCs w:val="24"/>
              </w:rPr>
            </w:pPr>
            <w:r w:rsidRPr="005D0F25">
              <w:rPr>
                <w:rFonts w:asciiTheme="minorEastAsia" w:hAnsiTheme="minorEastAsia" w:hint="eastAsia"/>
                <w:szCs w:val="24"/>
              </w:rPr>
              <w:t>刪除理由</w:t>
            </w:r>
          </w:p>
          <w:p w:rsidR="00065BE4" w:rsidRDefault="00065BE4" w:rsidP="003E5AC7">
            <w:pPr>
              <w:pStyle w:val="a5"/>
              <w:ind w:leftChars="0" w:left="0"/>
              <w:rPr>
                <w:rFonts w:ascii="標楷體" w:eastAsia="標楷體" w:hAnsi="標楷體"/>
                <w:szCs w:val="24"/>
              </w:rPr>
            </w:pPr>
            <w:r w:rsidRPr="005D0F25">
              <w:rPr>
                <w:rFonts w:asciiTheme="minorEastAsia" w:hAnsiTheme="minorEastAsia" w:hint="eastAsia"/>
                <w:szCs w:val="24"/>
              </w:rPr>
              <w:t>按股份有限公司之特色為股份自由轉讓，限制發起人股份之轉讓，似不合理；又此限制將降低發起人新創事業之意願；另查本限制為外國立法例所無，</w:t>
            </w:r>
            <w:proofErr w:type="gramStart"/>
            <w:r w:rsidRPr="005D0F25">
              <w:rPr>
                <w:rFonts w:asciiTheme="minorEastAsia" w:hAnsiTheme="minorEastAsia" w:hint="eastAsia"/>
                <w:szCs w:val="24"/>
              </w:rPr>
              <w:t>爰</w:t>
            </w:r>
            <w:proofErr w:type="gramEnd"/>
            <w:r w:rsidRPr="005D0F25">
              <w:rPr>
                <w:rFonts w:asciiTheme="minorEastAsia" w:hAnsiTheme="minorEastAsia" w:hint="eastAsia"/>
                <w:szCs w:val="24"/>
              </w:rPr>
              <w:t>刪除第二項，以貫徹股份自由轉讓原則。</w:t>
            </w:r>
          </w:p>
        </w:tc>
      </w:tr>
    </w:tbl>
    <w:p w:rsidR="00065BE4" w:rsidRPr="00065BE4" w:rsidRDefault="00065BE4" w:rsidP="00065BE4">
      <w:pPr>
        <w:pStyle w:val="a5"/>
        <w:ind w:leftChars="0"/>
      </w:pPr>
    </w:p>
    <w:p w:rsidR="00854EE6" w:rsidRDefault="00854EE6" w:rsidP="0008560D">
      <w:pPr>
        <w:pStyle w:val="a5"/>
        <w:numPr>
          <w:ilvl w:val="0"/>
          <w:numId w:val="4"/>
        </w:numPr>
        <w:ind w:leftChars="0"/>
      </w:pPr>
      <w:r>
        <w:rPr>
          <w:rFonts w:hint="eastAsia"/>
        </w:rPr>
        <w:t>鬆綁</w:t>
      </w:r>
      <w:r w:rsidR="00065BE4">
        <w:rPr>
          <w:rFonts w:hint="eastAsia"/>
        </w:rPr>
        <w:t>董事會召集通知期間</w:t>
      </w:r>
    </w:p>
    <w:tbl>
      <w:tblPr>
        <w:tblStyle w:val="a7"/>
        <w:tblW w:w="0" w:type="auto"/>
        <w:tblInd w:w="480" w:type="dxa"/>
        <w:tblLook w:val="04A0" w:firstRow="1" w:lastRow="0" w:firstColumn="1" w:lastColumn="0" w:noHBand="0" w:noVBand="1"/>
      </w:tblPr>
      <w:tblGrid>
        <w:gridCol w:w="2612"/>
        <w:gridCol w:w="2595"/>
        <w:gridCol w:w="2609"/>
      </w:tblGrid>
      <w:tr w:rsidR="00854EE6" w:rsidTr="007264B1">
        <w:tc>
          <w:tcPr>
            <w:tcW w:w="2612" w:type="dxa"/>
          </w:tcPr>
          <w:p w:rsidR="00854EE6" w:rsidRDefault="00AC4FA5" w:rsidP="00854EE6">
            <w:pPr>
              <w:pStyle w:val="a5"/>
              <w:ind w:leftChars="0" w:left="0"/>
            </w:pPr>
            <w:r>
              <w:rPr>
                <w:rFonts w:hint="eastAsia"/>
              </w:rPr>
              <w:t>第</w:t>
            </w:r>
            <w:r>
              <w:rPr>
                <w:rFonts w:hint="eastAsia"/>
              </w:rPr>
              <w:t>2</w:t>
            </w:r>
            <w:r>
              <w:t>04</w:t>
            </w:r>
            <w:r>
              <w:rPr>
                <w:rFonts w:hint="eastAsia"/>
              </w:rPr>
              <w:t>條</w:t>
            </w:r>
          </w:p>
          <w:p w:rsidR="00AC4FA5" w:rsidRPr="00AC4FA5" w:rsidRDefault="00AC4FA5" w:rsidP="00B750AD">
            <w:pPr>
              <w:pStyle w:val="a5"/>
              <w:numPr>
                <w:ilvl w:val="0"/>
                <w:numId w:val="54"/>
              </w:numPr>
              <w:tabs>
                <w:tab w:val="left" w:pos="2520"/>
              </w:tabs>
              <w:spacing w:line="380" w:lineRule="exact"/>
              <w:ind w:leftChars="0" w:rightChars="50" w:right="120"/>
              <w:jc w:val="both"/>
              <w:rPr>
                <w:rFonts w:ascii="Times New Roman" w:eastAsia="標楷體" w:hAnsi="Times New Roman" w:cs="Times New Roman"/>
              </w:rPr>
            </w:pPr>
            <w:r w:rsidRPr="00AC4FA5">
              <w:rPr>
                <w:rFonts w:ascii="Times New Roman" w:eastAsia="標楷體" w:hAnsi="Times New Roman" w:cs="Times New Roman"/>
              </w:rPr>
              <w:t>董事會之召集，應於</w:t>
            </w:r>
            <w:r w:rsidRPr="00AC4FA5">
              <w:rPr>
                <w:rFonts w:ascii="Times New Roman" w:eastAsia="標楷體" w:hAnsi="Times New Roman" w:cs="Times New Roman"/>
                <w:u w:val="single"/>
              </w:rPr>
              <w:t>三</w:t>
            </w:r>
            <w:r w:rsidRPr="00AC4FA5">
              <w:rPr>
                <w:rFonts w:ascii="Times New Roman" w:eastAsia="標楷體" w:hAnsi="Times New Roman" w:cs="Times New Roman"/>
              </w:rPr>
              <w:t>日前通知各董事及監察人。但</w:t>
            </w:r>
            <w:r w:rsidRPr="00AC4FA5">
              <w:rPr>
                <w:rFonts w:ascii="Times New Roman" w:eastAsia="標楷體" w:hAnsi="Times New Roman" w:cs="Times New Roman"/>
                <w:u w:val="single"/>
              </w:rPr>
              <w:t>章程有較高之規定者，從其規定。</w:t>
            </w:r>
          </w:p>
          <w:p w:rsidR="00AC4FA5" w:rsidRPr="00AC4FA5" w:rsidRDefault="00AC4FA5" w:rsidP="00B750AD">
            <w:pPr>
              <w:pStyle w:val="a5"/>
              <w:numPr>
                <w:ilvl w:val="0"/>
                <w:numId w:val="54"/>
              </w:numPr>
              <w:tabs>
                <w:tab w:val="left" w:pos="2520"/>
              </w:tabs>
              <w:spacing w:line="380" w:lineRule="exact"/>
              <w:ind w:leftChars="0" w:rightChars="50" w:right="120"/>
              <w:jc w:val="both"/>
              <w:rPr>
                <w:rFonts w:ascii="Times New Roman" w:eastAsia="標楷體" w:hAnsi="Times New Roman" w:cs="Times New Roman"/>
              </w:rPr>
            </w:pPr>
            <w:r w:rsidRPr="00AC4FA5">
              <w:rPr>
                <w:rFonts w:ascii="Times New Roman" w:eastAsia="標楷體" w:hAnsi="Times New Roman" w:cs="Times New Roman"/>
                <w:u w:val="single"/>
              </w:rPr>
              <w:t>公開發行股票之公司董事會之召集，其通知各董</w:t>
            </w:r>
            <w:r w:rsidRPr="00AC4FA5">
              <w:rPr>
                <w:rFonts w:ascii="Times New Roman" w:eastAsia="標楷體" w:hAnsi="Times New Roman" w:cs="Times New Roman"/>
                <w:u w:val="single"/>
              </w:rPr>
              <w:lastRenderedPageBreak/>
              <w:t>事及監察人之</w:t>
            </w:r>
            <w:proofErr w:type="gramStart"/>
            <w:r w:rsidRPr="00AC4FA5">
              <w:rPr>
                <w:rFonts w:ascii="Times New Roman" w:eastAsia="標楷體" w:hAnsi="Times New Roman" w:cs="Times New Roman"/>
                <w:u w:val="single"/>
              </w:rPr>
              <w:t>期間，</w:t>
            </w:r>
            <w:proofErr w:type="gramEnd"/>
            <w:r w:rsidRPr="00AC4FA5">
              <w:rPr>
                <w:rFonts w:ascii="Times New Roman" w:eastAsia="標楷體" w:hAnsi="Times New Roman" w:cs="Times New Roman"/>
                <w:u w:val="single"/>
              </w:rPr>
              <w:t>由證券主管機關定之，不適用前項規定。</w:t>
            </w:r>
          </w:p>
          <w:p w:rsidR="00AC4FA5" w:rsidRDefault="00AC4FA5" w:rsidP="00B750AD">
            <w:pPr>
              <w:pStyle w:val="a5"/>
              <w:numPr>
                <w:ilvl w:val="0"/>
                <w:numId w:val="54"/>
              </w:numPr>
              <w:tabs>
                <w:tab w:val="left" w:pos="2520"/>
              </w:tabs>
              <w:spacing w:line="380" w:lineRule="exact"/>
              <w:ind w:leftChars="0" w:rightChars="50" w:right="120"/>
              <w:jc w:val="both"/>
              <w:rPr>
                <w:rFonts w:ascii="Times New Roman" w:eastAsia="標楷體" w:hAnsi="Times New Roman" w:cs="Times New Roman"/>
              </w:rPr>
            </w:pPr>
            <w:r w:rsidRPr="00AC4FA5">
              <w:rPr>
                <w:rFonts w:ascii="Times New Roman" w:eastAsia="標楷體" w:hAnsi="Times New Roman" w:cs="Times New Roman"/>
              </w:rPr>
              <w:t>有緊急情事時，</w:t>
            </w:r>
            <w:r w:rsidRPr="00AC4FA5">
              <w:rPr>
                <w:rFonts w:ascii="Times New Roman" w:eastAsia="標楷體" w:hAnsi="Times New Roman" w:cs="Times New Roman"/>
                <w:u w:val="single"/>
              </w:rPr>
              <w:t>董事會之召集，</w:t>
            </w:r>
            <w:r w:rsidRPr="00AC4FA5">
              <w:rPr>
                <w:rFonts w:ascii="Times New Roman" w:eastAsia="標楷體" w:hAnsi="Times New Roman" w:cs="Times New Roman"/>
              </w:rPr>
              <w:t>得隨時</w:t>
            </w:r>
            <w:r w:rsidRPr="00AC4FA5">
              <w:rPr>
                <w:rFonts w:ascii="Times New Roman" w:eastAsia="標楷體" w:hAnsi="Times New Roman" w:cs="Times New Roman"/>
                <w:u w:val="single"/>
              </w:rPr>
              <w:t>為</w:t>
            </w:r>
            <w:r w:rsidRPr="00AC4FA5">
              <w:rPr>
                <w:rFonts w:ascii="Times New Roman" w:eastAsia="標楷體" w:hAnsi="Times New Roman" w:cs="Times New Roman"/>
              </w:rPr>
              <w:t>之。</w:t>
            </w:r>
          </w:p>
          <w:p w:rsidR="00AC4FA5" w:rsidRDefault="00AC4FA5" w:rsidP="00B750AD">
            <w:pPr>
              <w:pStyle w:val="a5"/>
              <w:numPr>
                <w:ilvl w:val="0"/>
                <w:numId w:val="54"/>
              </w:numPr>
              <w:tabs>
                <w:tab w:val="left" w:pos="2520"/>
              </w:tabs>
              <w:spacing w:line="380" w:lineRule="exact"/>
              <w:ind w:leftChars="0" w:rightChars="50" w:right="120"/>
              <w:jc w:val="both"/>
              <w:rPr>
                <w:rFonts w:ascii="Times New Roman" w:eastAsia="標楷體" w:hAnsi="Times New Roman" w:cs="Times New Roman"/>
              </w:rPr>
            </w:pPr>
            <w:r w:rsidRPr="00AC4FA5">
              <w:rPr>
                <w:rFonts w:ascii="Times New Roman" w:eastAsia="標楷體" w:hAnsi="Times New Roman" w:cs="Times New Roman"/>
              </w:rPr>
              <w:t>前</w:t>
            </w:r>
            <w:r w:rsidRPr="00AC4FA5">
              <w:rPr>
                <w:rFonts w:ascii="Times New Roman" w:eastAsia="標楷體" w:hAnsi="Times New Roman" w:cs="Times New Roman"/>
                <w:u w:val="single"/>
              </w:rPr>
              <w:t>三</w:t>
            </w:r>
            <w:r w:rsidRPr="00AC4FA5">
              <w:rPr>
                <w:rFonts w:ascii="Times New Roman" w:eastAsia="標楷體" w:hAnsi="Times New Roman" w:cs="Times New Roman"/>
              </w:rPr>
              <w:t>項召集之通知，經相對人同意者，得以電子方式為之。</w:t>
            </w:r>
          </w:p>
          <w:p w:rsidR="00AC4FA5" w:rsidRPr="00AC4FA5" w:rsidRDefault="00AC4FA5" w:rsidP="00B750AD">
            <w:pPr>
              <w:pStyle w:val="a5"/>
              <w:numPr>
                <w:ilvl w:val="0"/>
                <w:numId w:val="54"/>
              </w:numPr>
              <w:tabs>
                <w:tab w:val="left" w:pos="2520"/>
              </w:tabs>
              <w:spacing w:line="380" w:lineRule="exact"/>
              <w:ind w:leftChars="0" w:rightChars="50" w:right="120"/>
              <w:jc w:val="both"/>
              <w:rPr>
                <w:rFonts w:ascii="Times New Roman" w:eastAsia="標楷體" w:hAnsi="Times New Roman" w:cs="Times New Roman"/>
              </w:rPr>
            </w:pPr>
            <w:r w:rsidRPr="00AC4FA5">
              <w:rPr>
                <w:rFonts w:ascii="Times New Roman" w:eastAsia="標楷體" w:hAnsi="Times New Roman" w:cs="Times New Roman"/>
              </w:rPr>
              <w:t>董事會之召集，應載明事由。</w:t>
            </w:r>
          </w:p>
        </w:tc>
        <w:tc>
          <w:tcPr>
            <w:tcW w:w="2595" w:type="dxa"/>
          </w:tcPr>
          <w:p w:rsidR="00854EE6" w:rsidRDefault="00AC4FA5" w:rsidP="00854EE6">
            <w:pPr>
              <w:pStyle w:val="a5"/>
              <w:ind w:leftChars="0" w:left="0"/>
            </w:pPr>
            <w:r>
              <w:rPr>
                <w:rFonts w:hint="eastAsia"/>
              </w:rPr>
              <w:lastRenderedPageBreak/>
              <w:t>原條文</w:t>
            </w:r>
          </w:p>
          <w:p w:rsidR="00AC4FA5" w:rsidRDefault="00AC4FA5" w:rsidP="00B750AD">
            <w:pPr>
              <w:pStyle w:val="a5"/>
              <w:numPr>
                <w:ilvl w:val="0"/>
                <w:numId w:val="55"/>
              </w:numPr>
              <w:ind w:leftChars="0"/>
            </w:pPr>
            <w:r w:rsidRPr="00AC4FA5">
              <w:t>董事會之召集，應載明事由，於七日前通知各董事及監察人。但有緊急情事時，得隨時召集之。</w:t>
            </w:r>
          </w:p>
          <w:p w:rsidR="00AC4FA5" w:rsidRPr="00AC4FA5" w:rsidRDefault="00AC4FA5" w:rsidP="00B750AD">
            <w:pPr>
              <w:pStyle w:val="a5"/>
              <w:numPr>
                <w:ilvl w:val="0"/>
                <w:numId w:val="55"/>
              </w:numPr>
              <w:ind w:leftChars="0"/>
            </w:pPr>
            <w:r w:rsidRPr="00AC4FA5">
              <w:t>前項召集之通知，經相對人同意者，得以電子方式</w:t>
            </w:r>
            <w:r w:rsidRPr="00AC4FA5">
              <w:lastRenderedPageBreak/>
              <w:t>為之。</w:t>
            </w:r>
          </w:p>
        </w:tc>
        <w:tc>
          <w:tcPr>
            <w:tcW w:w="2609" w:type="dxa"/>
          </w:tcPr>
          <w:p w:rsidR="00854EE6" w:rsidRDefault="00AC4FA5" w:rsidP="00854EE6">
            <w:pPr>
              <w:pStyle w:val="a5"/>
              <w:ind w:leftChars="0" w:left="0"/>
            </w:pPr>
            <w:r>
              <w:rPr>
                <w:rFonts w:hint="eastAsia"/>
              </w:rPr>
              <w:lastRenderedPageBreak/>
              <w:t>修正理由</w:t>
            </w:r>
          </w:p>
          <w:p w:rsidR="007264B1" w:rsidRDefault="00AC4FA5" w:rsidP="00B750AD">
            <w:pPr>
              <w:pStyle w:val="a5"/>
              <w:numPr>
                <w:ilvl w:val="0"/>
                <w:numId w:val="56"/>
              </w:numPr>
              <w:ind w:leftChars="0"/>
            </w:pPr>
            <w:r w:rsidRPr="00AC4FA5">
              <w:t>修正第一項。鑒於董事會之召集，</w:t>
            </w:r>
            <w:r w:rsidRPr="007264B1">
              <w:rPr>
                <w:b/>
              </w:rPr>
              <w:t>於三日前通知各董事及監察人，應已足夠</w:t>
            </w:r>
            <w:r w:rsidRPr="00AC4FA5">
              <w:t>，</w:t>
            </w:r>
            <w:proofErr w:type="gramStart"/>
            <w:r w:rsidRPr="00AC4FA5">
              <w:t>爰</w:t>
            </w:r>
            <w:proofErr w:type="gramEnd"/>
            <w:r w:rsidRPr="00AC4FA5">
              <w:t>將現行「七日」修正為「三日」。</w:t>
            </w:r>
            <w:r w:rsidRPr="007264B1">
              <w:rPr>
                <w:b/>
              </w:rPr>
              <w:t>此「三日」為最低基準，尚不得於章程另</w:t>
            </w:r>
            <w:r w:rsidRPr="007264B1">
              <w:rPr>
                <w:b/>
              </w:rPr>
              <w:lastRenderedPageBreak/>
              <w:t>定低於三日之規定，例如一日前或二日前通知之情形。</w:t>
            </w:r>
            <w:proofErr w:type="gramStart"/>
            <w:r w:rsidRPr="00AC4FA5">
              <w:t>又倘公司</w:t>
            </w:r>
            <w:proofErr w:type="gramEnd"/>
            <w:r w:rsidRPr="00AC4FA5">
              <w:t>認為三日，不夠充裕，得於章程延長應於三日前通知各董事及監察人之規定，例如於章程定為四日前、五日前、六日前、七日前等，公司得自行斟酌情形訂定，</w:t>
            </w:r>
            <w:proofErr w:type="gramStart"/>
            <w:r w:rsidRPr="00AC4FA5">
              <w:t>爰</w:t>
            </w:r>
            <w:proofErr w:type="gramEnd"/>
            <w:r w:rsidRPr="00AC4FA5">
              <w:t>為但書規定。</w:t>
            </w:r>
          </w:p>
          <w:p w:rsidR="00AC4FA5" w:rsidRPr="00AC4FA5" w:rsidRDefault="00AC4FA5" w:rsidP="00B750AD">
            <w:pPr>
              <w:pStyle w:val="a5"/>
              <w:numPr>
                <w:ilvl w:val="0"/>
                <w:numId w:val="56"/>
              </w:numPr>
              <w:ind w:leftChars="0"/>
            </w:pPr>
            <w:r w:rsidRPr="00AC4FA5">
              <w:t>增訂第二項，明定公開發行股票之公司董事會之召集，其通知各董事及監察人之</w:t>
            </w:r>
            <w:proofErr w:type="gramStart"/>
            <w:r w:rsidRPr="00AC4FA5">
              <w:t>期間，</w:t>
            </w:r>
            <w:proofErr w:type="gramEnd"/>
            <w:r w:rsidRPr="00AC4FA5">
              <w:t>由證券主管機關定之，不適用第一項規定</w:t>
            </w:r>
          </w:p>
        </w:tc>
      </w:tr>
      <w:tr w:rsidR="007264B1" w:rsidTr="003E5AC7">
        <w:tc>
          <w:tcPr>
            <w:tcW w:w="7816" w:type="dxa"/>
            <w:gridSpan w:val="3"/>
          </w:tcPr>
          <w:p w:rsidR="007264B1" w:rsidRDefault="007264B1" w:rsidP="00854EE6">
            <w:pPr>
              <w:pStyle w:val="a5"/>
              <w:ind w:leftChars="0" w:left="0"/>
            </w:pPr>
            <w:r>
              <w:rPr>
                <w:rFonts w:ascii="Segoe UI Emoji" w:eastAsia="Segoe UI Emoji" w:hAnsi="Segoe UI Emoji" w:cs="Segoe UI Emoji"/>
              </w:rPr>
              <w:lastRenderedPageBreak/>
              <w:t>◎</w:t>
            </w:r>
            <w:r>
              <w:rPr>
                <w:rFonts w:hint="eastAsia"/>
              </w:rPr>
              <w:t>修正前</w:t>
            </w:r>
          </w:p>
          <w:p w:rsidR="007264B1" w:rsidRDefault="007264B1" w:rsidP="00854EE6">
            <w:pPr>
              <w:pStyle w:val="a5"/>
              <w:ind w:leftChars="0" w:left="0"/>
            </w:pPr>
            <w:r>
              <w:rPr>
                <w:rFonts w:ascii="Segoe UI Emoji" w:eastAsia="Segoe UI Emoji" w:hAnsi="Segoe UI Emoji" w:cs="Segoe UI Emoji"/>
              </w:rPr>
              <w:t>◎</w:t>
            </w:r>
            <w:r>
              <w:rPr>
                <w:rFonts w:hint="eastAsia"/>
              </w:rPr>
              <w:t>修正後</w:t>
            </w:r>
          </w:p>
          <w:p w:rsidR="007264B1" w:rsidRDefault="007264B1" w:rsidP="00B750AD">
            <w:pPr>
              <w:pStyle w:val="a5"/>
              <w:numPr>
                <w:ilvl w:val="0"/>
                <w:numId w:val="57"/>
              </w:numPr>
              <w:ind w:leftChars="0"/>
            </w:pPr>
            <w:r>
              <w:rPr>
                <w:rFonts w:hint="eastAsia"/>
              </w:rPr>
              <w:t>非公開發行公司：</w:t>
            </w:r>
            <w:r w:rsidR="005B61AD">
              <w:rPr>
                <w:rFonts w:hint="eastAsia"/>
              </w:rPr>
              <w:t>最少三日前寄發通知【但章程得為較高規定】</w:t>
            </w:r>
          </w:p>
          <w:p w:rsidR="007264B1" w:rsidRDefault="007264B1" w:rsidP="00B750AD">
            <w:pPr>
              <w:pStyle w:val="a5"/>
              <w:numPr>
                <w:ilvl w:val="0"/>
                <w:numId w:val="57"/>
              </w:numPr>
              <w:ind w:leftChars="0"/>
            </w:pPr>
            <w:r>
              <w:rPr>
                <w:rFonts w:hint="eastAsia"/>
              </w:rPr>
              <w:t>公開發行公司：召集</w:t>
            </w:r>
            <w:proofErr w:type="gramStart"/>
            <w:r>
              <w:rPr>
                <w:rFonts w:hint="eastAsia"/>
              </w:rPr>
              <w:t>期間，</w:t>
            </w:r>
            <w:proofErr w:type="gramEnd"/>
            <w:r>
              <w:rPr>
                <w:rFonts w:hint="eastAsia"/>
              </w:rPr>
              <w:t>由金管會訂定。</w:t>
            </w:r>
          </w:p>
        </w:tc>
      </w:tr>
    </w:tbl>
    <w:p w:rsidR="005B61AD" w:rsidRDefault="005B61AD" w:rsidP="005B61AD">
      <w:pPr>
        <w:pStyle w:val="a5"/>
        <w:ind w:leftChars="0"/>
      </w:pPr>
    </w:p>
    <w:p w:rsidR="00664F2A" w:rsidRDefault="00664F2A" w:rsidP="00664F2A">
      <w:pPr>
        <w:pStyle w:val="a5"/>
        <w:numPr>
          <w:ilvl w:val="0"/>
          <w:numId w:val="4"/>
        </w:numPr>
        <w:ind w:leftChars="0"/>
      </w:pPr>
      <w:r w:rsidRPr="00664F2A">
        <w:rPr>
          <w:rFonts w:hint="eastAsia"/>
        </w:rPr>
        <w:t>刪除董事經常代理制度</w:t>
      </w:r>
    </w:p>
    <w:p w:rsidR="00664F2A" w:rsidRDefault="00664F2A" w:rsidP="00664F2A">
      <w:pPr>
        <w:pStyle w:val="a5"/>
        <w:ind w:leftChars="0" w:left="567"/>
        <w:rPr>
          <w:rFonts w:ascii="標楷體" w:eastAsia="標楷體" w:hAnsi="標楷體"/>
          <w:szCs w:val="24"/>
        </w:rPr>
      </w:pPr>
      <w:r>
        <w:rPr>
          <w:rFonts w:ascii="標楷體" w:eastAsia="標楷體" w:hAnsi="標楷體" w:hint="eastAsia"/>
          <w:szCs w:val="24"/>
        </w:rPr>
        <w:t>本次修正擬刪除</w:t>
      </w:r>
      <w:r w:rsidRPr="003A658D">
        <w:rPr>
          <w:rFonts w:ascii="標楷體" w:eastAsia="標楷體" w:hAnsi="標楷體" w:hint="eastAsia"/>
          <w:szCs w:val="24"/>
        </w:rPr>
        <w:t>公司法第205條第5項：「董事居住國外者，得以書面委託居住國內之其他股東，經常代理出席董事會。」</w:t>
      </w:r>
    </w:p>
    <w:tbl>
      <w:tblPr>
        <w:tblStyle w:val="a7"/>
        <w:tblW w:w="0" w:type="auto"/>
        <w:tblInd w:w="562" w:type="dxa"/>
        <w:tblLook w:val="04A0" w:firstRow="1" w:lastRow="0" w:firstColumn="1" w:lastColumn="0" w:noHBand="0" w:noVBand="1"/>
      </w:tblPr>
      <w:tblGrid>
        <w:gridCol w:w="7734"/>
      </w:tblGrid>
      <w:tr w:rsidR="00664F2A" w:rsidTr="001E7F42">
        <w:tc>
          <w:tcPr>
            <w:tcW w:w="7734" w:type="dxa"/>
          </w:tcPr>
          <w:p w:rsidR="00664F2A" w:rsidRPr="00B317DA" w:rsidRDefault="00664F2A" w:rsidP="001B02D9">
            <w:pPr>
              <w:pStyle w:val="a5"/>
              <w:ind w:leftChars="0" w:left="0"/>
              <w:rPr>
                <w:rFonts w:asciiTheme="minorEastAsia" w:hAnsiTheme="minorEastAsia"/>
                <w:szCs w:val="24"/>
              </w:rPr>
            </w:pPr>
            <w:r w:rsidRPr="00B317DA">
              <w:rPr>
                <w:rFonts w:asciiTheme="minorEastAsia" w:hAnsiTheme="minorEastAsia" w:hint="eastAsia"/>
                <w:szCs w:val="24"/>
              </w:rPr>
              <w:t>刪除理由</w:t>
            </w:r>
          </w:p>
          <w:p w:rsidR="00664F2A" w:rsidRDefault="00664F2A" w:rsidP="001B02D9">
            <w:pPr>
              <w:pStyle w:val="a5"/>
              <w:ind w:leftChars="0" w:left="0"/>
              <w:rPr>
                <w:rFonts w:ascii="標楷體" w:eastAsia="標楷體" w:hAnsi="標楷體"/>
                <w:szCs w:val="24"/>
              </w:rPr>
            </w:pPr>
            <w:r w:rsidRPr="00B317DA">
              <w:rPr>
                <w:rFonts w:asciiTheme="minorEastAsia" w:hAnsiTheme="minorEastAsia" w:hint="eastAsia"/>
                <w:szCs w:val="24"/>
              </w:rPr>
              <w:t>現行條文第五項及第六項之董事經常代理制度，容許居住國外之董事得以書面委託居住國內之其他股東，經常代理出席董事會。</w:t>
            </w:r>
            <w:r w:rsidRPr="00B317DA">
              <w:rPr>
                <w:rFonts w:asciiTheme="minorEastAsia" w:hAnsiTheme="minorEastAsia" w:hint="eastAsia"/>
                <w:b/>
                <w:szCs w:val="24"/>
              </w:rPr>
              <w:t>此種制度下，居住國外之董事，可經常性不親自出席董事會，有違董事應盡之義務，並不妥適，</w:t>
            </w:r>
            <w:proofErr w:type="gramStart"/>
            <w:r w:rsidRPr="00B317DA">
              <w:rPr>
                <w:rFonts w:asciiTheme="minorEastAsia" w:hAnsiTheme="minorEastAsia" w:hint="eastAsia"/>
                <w:b/>
                <w:szCs w:val="24"/>
              </w:rPr>
              <w:t>況</w:t>
            </w:r>
            <w:proofErr w:type="gramEnd"/>
            <w:r w:rsidRPr="00B317DA">
              <w:rPr>
                <w:rFonts w:asciiTheme="minorEastAsia" w:hAnsiTheme="minorEastAsia" w:hint="eastAsia"/>
                <w:b/>
                <w:szCs w:val="24"/>
              </w:rPr>
              <w:t>董事會開會已開放得以視訊會議為之</w:t>
            </w:r>
            <w:r w:rsidRPr="00B317DA">
              <w:rPr>
                <w:rFonts w:asciiTheme="minorEastAsia" w:hAnsiTheme="minorEastAsia" w:hint="eastAsia"/>
                <w:szCs w:val="24"/>
              </w:rPr>
              <w:t>，</w:t>
            </w:r>
            <w:proofErr w:type="gramStart"/>
            <w:r w:rsidRPr="00B317DA">
              <w:rPr>
                <w:rFonts w:asciiTheme="minorEastAsia" w:hAnsiTheme="minorEastAsia" w:hint="eastAsia"/>
                <w:szCs w:val="24"/>
              </w:rPr>
              <w:t>爰</w:t>
            </w:r>
            <w:proofErr w:type="gramEnd"/>
            <w:r w:rsidRPr="00B317DA">
              <w:rPr>
                <w:rFonts w:asciiTheme="minorEastAsia" w:hAnsiTheme="minorEastAsia" w:hint="eastAsia"/>
                <w:szCs w:val="24"/>
              </w:rPr>
              <w:t>現行條文第五項及第六項予以刪除。</w:t>
            </w:r>
          </w:p>
        </w:tc>
      </w:tr>
    </w:tbl>
    <w:p w:rsidR="00664F2A" w:rsidRPr="00664F2A" w:rsidRDefault="00664F2A" w:rsidP="00664F2A">
      <w:pPr>
        <w:pStyle w:val="a5"/>
        <w:ind w:leftChars="0"/>
      </w:pPr>
    </w:p>
    <w:p w:rsidR="001E7F42" w:rsidRPr="001E7F42" w:rsidRDefault="001E7F42" w:rsidP="001E7F42">
      <w:pPr>
        <w:pStyle w:val="a5"/>
        <w:numPr>
          <w:ilvl w:val="0"/>
          <w:numId w:val="4"/>
        </w:numPr>
        <w:ind w:leftChars="0"/>
      </w:pPr>
      <w:r>
        <w:rPr>
          <w:rFonts w:hint="eastAsia"/>
        </w:rPr>
        <w:lastRenderedPageBreak/>
        <w:t>非公開發行公司董事會得以書面方式行使表決權，</w:t>
      </w:r>
      <w:r w:rsidRPr="001E7F42">
        <w:rPr>
          <w:rFonts w:hint="eastAsia"/>
        </w:rPr>
        <w:t>不實際集會</w:t>
      </w:r>
      <w:r w:rsidRPr="001E7F42">
        <w:rPr>
          <w:rFonts w:ascii="標楷體" w:eastAsia="標楷體" w:hAnsi="標楷體"/>
          <w:szCs w:val="24"/>
          <w:vertAlign w:val="superscript"/>
        </w:rPr>
        <w:footnoteReference w:id="10"/>
      </w:r>
    </w:p>
    <w:tbl>
      <w:tblPr>
        <w:tblStyle w:val="a7"/>
        <w:tblW w:w="0" w:type="auto"/>
        <w:tblInd w:w="480" w:type="dxa"/>
        <w:tblLook w:val="04A0" w:firstRow="1" w:lastRow="0" w:firstColumn="1" w:lastColumn="0" w:noHBand="0" w:noVBand="1"/>
      </w:tblPr>
      <w:tblGrid>
        <w:gridCol w:w="4026"/>
        <w:gridCol w:w="4016"/>
      </w:tblGrid>
      <w:tr w:rsidR="001E7F42" w:rsidTr="001E7F42">
        <w:tc>
          <w:tcPr>
            <w:tcW w:w="4148" w:type="dxa"/>
          </w:tcPr>
          <w:p w:rsidR="00DA2C59" w:rsidRPr="00DA2C59" w:rsidRDefault="00DA2C59" w:rsidP="00DA2C59">
            <w:r>
              <w:rPr>
                <w:rFonts w:hint="eastAsia"/>
              </w:rPr>
              <w:t>第</w:t>
            </w:r>
            <w:r>
              <w:rPr>
                <w:rFonts w:hint="eastAsia"/>
              </w:rPr>
              <w:t>2</w:t>
            </w:r>
            <w:r>
              <w:t>0</w:t>
            </w:r>
            <w:r>
              <w:rPr>
                <w:rFonts w:hint="eastAsia"/>
              </w:rPr>
              <w:t>5</w:t>
            </w:r>
            <w:r>
              <w:rPr>
                <w:rFonts w:hint="eastAsia"/>
              </w:rPr>
              <w:t>條</w:t>
            </w:r>
          </w:p>
          <w:p w:rsidR="001E7F42" w:rsidRDefault="001E7F42" w:rsidP="00876885">
            <w:pPr>
              <w:pStyle w:val="a5"/>
              <w:numPr>
                <w:ilvl w:val="0"/>
                <w:numId w:val="105"/>
              </w:numPr>
              <w:ind w:leftChars="0"/>
            </w:pPr>
            <w:r w:rsidRPr="001E7F42">
              <w:rPr>
                <w:u w:val="single"/>
              </w:rPr>
              <w:t>公司</w:t>
            </w:r>
            <w:r w:rsidRPr="00E6708D">
              <w:rPr>
                <w:b/>
                <w:u w:val="single"/>
              </w:rPr>
              <w:t>章程</w:t>
            </w:r>
            <w:r w:rsidRPr="001E7F42">
              <w:rPr>
                <w:u w:val="single"/>
              </w:rPr>
              <w:t>得訂明</w:t>
            </w:r>
            <w:r w:rsidRPr="00E6708D">
              <w:rPr>
                <w:b/>
                <w:u w:val="single"/>
              </w:rPr>
              <w:t>經全體董事同意</w:t>
            </w:r>
            <w:r w:rsidRPr="001E7F42">
              <w:rPr>
                <w:u w:val="single"/>
              </w:rPr>
              <w:t>，董事就當次董事會議案以</w:t>
            </w:r>
            <w:r w:rsidRPr="00E6708D">
              <w:rPr>
                <w:b/>
                <w:u w:val="single"/>
              </w:rPr>
              <w:t>書面方式行使其表決權，而不實際集會</w:t>
            </w:r>
            <w:r w:rsidRPr="00E6708D">
              <w:t>。</w:t>
            </w:r>
          </w:p>
          <w:p w:rsidR="001E7F42" w:rsidRPr="00E6708D" w:rsidRDefault="001E7F42" w:rsidP="00876885">
            <w:pPr>
              <w:pStyle w:val="a5"/>
              <w:numPr>
                <w:ilvl w:val="0"/>
                <w:numId w:val="105"/>
              </w:numPr>
              <w:ind w:leftChars="0"/>
            </w:pPr>
            <w:r w:rsidRPr="00E6708D">
              <w:t>前項情形，視為已召開董事會；以書面方式行使表決權之董事，視為親自出席董事會。</w:t>
            </w:r>
          </w:p>
          <w:p w:rsidR="001E7F42" w:rsidRDefault="001E7F42" w:rsidP="00876885">
            <w:pPr>
              <w:pStyle w:val="a5"/>
              <w:numPr>
                <w:ilvl w:val="0"/>
                <w:numId w:val="105"/>
              </w:numPr>
              <w:ind w:leftChars="0"/>
            </w:pPr>
            <w:r w:rsidRPr="001E7F42">
              <w:rPr>
                <w:u w:val="single"/>
              </w:rPr>
              <w:t>前二項規定，</w:t>
            </w:r>
            <w:r w:rsidRPr="00E6708D">
              <w:rPr>
                <w:b/>
                <w:u w:val="single"/>
              </w:rPr>
              <w:t>於公開發行股票之公司，不適用之</w:t>
            </w:r>
            <w:r w:rsidRPr="00E6708D">
              <w:t>。</w:t>
            </w:r>
          </w:p>
        </w:tc>
        <w:tc>
          <w:tcPr>
            <w:tcW w:w="4148" w:type="dxa"/>
          </w:tcPr>
          <w:p w:rsidR="001E7F42" w:rsidRDefault="00DA2C59" w:rsidP="001E7F42">
            <w:pPr>
              <w:pStyle w:val="a5"/>
              <w:ind w:leftChars="0" w:left="0"/>
            </w:pPr>
            <w:r>
              <w:rPr>
                <w:rFonts w:hint="eastAsia"/>
              </w:rPr>
              <w:t>修正理由</w:t>
            </w:r>
          </w:p>
          <w:p w:rsidR="007E1D75" w:rsidRPr="007E1D75" w:rsidRDefault="007E1D75" w:rsidP="007E1D75">
            <w:r w:rsidRPr="007E1D75">
              <w:t>三、</w:t>
            </w:r>
            <w:r w:rsidRPr="007E1D75">
              <w:rPr>
                <w:b/>
              </w:rPr>
              <w:t>依現行第一項及第二項規定，僅允許董事會以實體集會或視訊會議方式召開</w:t>
            </w:r>
            <w:r w:rsidRPr="007E1D75">
              <w:t>。而香港法原則上對董事會開會方式允許任何方式為之，董事會得以書面決議取代實際開會，但會前須取得全體董事同意；日本會社法亦有類似之規定，</w:t>
            </w:r>
            <w:proofErr w:type="gramStart"/>
            <w:r w:rsidRPr="007E1D75">
              <w:t>爰仿外</w:t>
            </w:r>
            <w:proofErr w:type="gramEnd"/>
            <w:r w:rsidRPr="007E1D75">
              <w:t>國立法例，容許多元方式</w:t>
            </w:r>
            <w:r w:rsidRPr="007E1D75">
              <w:rPr>
                <w:bCs/>
              </w:rPr>
              <w:t>召開董事會</w:t>
            </w:r>
            <w:r w:rsidRPr="007E1D75">
              <w:t>，增訂第五項，</w:t>
            </w:r>
            <w:r w:rsidRPr="007E1D75">
              <w:rPr>
                <w:b/>
              </w:rPr>
              <w:t>明定公司得於章程訂明經全體董事同意，董事就當次董事會議案以書面方式行使其表決權，可不實際集會，以利公司運作之彈性及企業經營之自主。</w:t>
            </w:r>
          </w:p>
          <w:p w:rsidR="00DA2C59" w:rsidRDefault="007E1D75" w:rsidP="007E1D75">
            <w:pPr>
              <w:pStyle w:val="a5"/>
              <w:ind w:leftChars="0" w:left="0"/>
            </w:pPr>
            <w:r w:rsidRPr="007E1D75">
              <w:t>四、</w:t>
            </w:r>
            <w:proofErr w:type="gramStart"/>
            <w:r w:rsidRPr="007E1D75">
              <w:t>公司倘於章程</w:t>
            </w:r>
            <w:proofErr w:type="gramEnd"/>
            <w:r w:rsidRPr="007E1D75">
              <w:t>訂明經全體董事同意，董事就當次董事會議案得以書面方式行使其表決權時，為明確規定其效果，</w:t>
            </w:r>
            <w:proofErr w:type="gramStart"/>
            <w:r w:rsidRPr="007E1D75">
              <w:t>爰</w:t>
            </w:r>
            <w:proofErr w:type="gramEnd"/>
            <w:r w:rsidRPr="007E1D75">
              <w:t>增訂第六項，明定視為</w:t>
            </w:r>
            <w:r w:rsidRPr="007E1D75">
              <w:rPr>
                <w:bCs/>
              </w:rPr>
              <w:t>已召開董事會，毋庸實際集會；又</w:t>
            </w:r>
            <w:r w:rsidRPr="007E1D75">
              <w:t>董事就當次董事會議案以書面方式行使其表決權者，其法律效果，亦予明定</w:t>
            </w:r>
            <w:r w:rsidRPr="007E1D75">
              <w:rPr>
                <w:bCs/>
              </w:rPr>
              <w:t>視為親自出席董事會</w:t>
            </w:r>
            <w:r w:rsidRPr="007E1D75">
              <w:t>。</w:t>
            </w:r>
          </w:p>
        </w:tc>
      </w:tr>
    </w:tbl>
    <w:p w:rsidR="00664F2A" w:rsidRDefault="00664F2A" w:rsidP="001E7F42">
      <w:pPr>
        <w:pStyle w:val="a5"/>
        <w:ind w:leftChars="0"/>
      </w:pPr>
    </w:p>
    <w:p w:rsidR="001E7F42" w:rsidRDefault="001E7F42" w:rsidP="001E7F42">
      <w:pPr>
        <w:pStyle w:val="a5"/>
        <w:ind w:leftChars="0"/>
      </w:pPr>
    </w:p>
    <w:p w:rsidR="0029077C" w:rsidRPr="0029077C" w:rsidRDefault="0029077C" w:rsidP="0029077C">
      <w:pPr>
        <w:pStyle w:val="a5"/>
        <w:numPr>
          <w:ilvl w:val="0"/>
          <w:numId w:val="4"/>
        </w:numPr>
        <w:ind w:leftChars="0"/>
      </w:pPr>
      <w:r w:rsidRPr="0029077C">
        <w:rPr>
          <w:rFonts w:hint="eastAsia"/>
        </w:rPr>
        <w:t>股份有限公司之發起人新增「有限合夥」</w:t>
      </w:r>
    </w:p>
    <w:tbl>
      <w:tblPr>
        <w:tblStyle w:val="8"/>
        <w:tblW w:w="0" w:type="auto"/>
        <w:tblInd w:w="421" w:type="dxa"/>
        <w:tblLook w:val="04A0" w:firstRow="1" w:lastRow="0" w:firstColumn="1" w:lastColumn="0" w:noHBand="0" w:noVBand="1"/>
      </w:tblPr>
      <w:tblGrid>
        <w:gridCol w:w="4252"/>
        <w:gridCol w:w="3544"/>
      </w:tblGrid>
      <w:tr w:rsidR="0029077C" w:rsidRPr="0029077C" w:rsidTr="0029077C">
        <w:tc>
          <w:tcPr>
            <w:tcW w:w="4252" w:type="dxa"/>
          </w:tcPr>
          <w:p w:rsidR="0029077C" w:rsidRPr="0029077C" w:rsidRDefault="0029077C" w:rsidP="0029077C">
            <w:pPr>
              <w:rPr>
                <w:rFonts w:ascii="標楷體" w:eastAsia="標楷體" w:hAnsi="標楷體"/>
                <w:szCs w:val="24"/>
              </w:rPr>
            </w:pPr>
            <w:r w:rsidRPr="0029077C">
              <w:rPr>
                <w:rFonts w:ascii="標楷體" w:eastAsia="標楷體" w:hAnsi="標楷體" w:hint="eastAsia"/>
                <w:szCs w:val="24"/>
              </w:rPr>
              <w:t>第</w:t>
            </w:r>
            <w:r>
              <w:rPr>
                <w:rFonts w:ascii="標楷體" w:eastAsia="標楷體" w:hAnsi="標楷體" w:hint="eastAsia"/>
                <w:szCs w:val="24"/>
              </w:rPr>
              <w:t>1</w:t>
            </w:r>
            <w:r>
              <w:rPr>
                <w:rFonts w:ascii="標楷體" w:eastAsia="標楷體" w:hAnsi="標楷體"/>
                <w:szCs w:val="24"/>
              </w:rPr>
              <w:t>28</w:t>
            </w:r>
            <w:r w:rsidRPr="0029077C">
              <w:rPr>
                <w:rFonts w:ascii="標楷體" w:eastAsia="標楷體" w:hAnsi="標楷體" w:hint="eastAsia"/>
                <w:szCs w:val="24"/>
              </w:rPr>
              <w:t>條</w:t>
            </w:r>
          </w:p>
          <w:p w:rsidR="0029077C" w:rsidRPr="0029077C" w:rsidRDefault="0029077C" w:rsidP="00876885">
            <w:pPr>
              <w:numPr>
                <w:ilvl w:val="0"/>
                <w:numId w:val="88"/>
              </w:numPr>
              <w:rPr>
                <w:rFonts w:ascii="標楷體" w:eastAsia="標楷體" w:hAnsi="標楷體"/>
                <w:szCs w:val="24"/>
              </w:rPr>
            </w:pPr>
            <w:r w:rsidRPr="0029077C">
              <w:rPr>
                <w:rFonts w:ascii="標楷體" w:eastAsia="標楷體" w:hAnsi="標楷體"/>
                <w:szCs w:val="24"/>
              </w:rPr>
              <w:t>股份有限公司應有二人以上為發起人。</w:t>
            </w:r>
          </w:p>
          <w:p w:rsidR="0029077C" w:rsidRPr="0029077C" w:rsidRDefault="0029077C" w:rsidP="00876885">
            <w:pPr>
              <w:numPr>
                <w:ilvl w:val="0"/>
                <w:numId w:val="88"/>
              </w:numPr>
              <w:rPr>
                <w:rFonts w:ascii="標楷體" w:eastAsia="標楷體" w:hAnsi="標楷體"/>
                <w:szCs w:val="24"/>
              </w:rPr>
            </w:pPr>
            <w:r w:rsidRPr="0029077C">
              <w:rPr>
                <w:rFonts w:ascii="標楷體" w:eastAsia="標楷體" w:hAnsi="標楷體"/>
                <w:szCs w:val="24"/>
              </w:rPr>
              <w:t>無行為能力人</w:t>
            </w:r>
            <w:r w:rsidRPr="0029077C">
              <w:rPr>
                <w:rFonts w:ascii="標楷體" w:eastAsia="標楷體" w:hAnsi="標楷體"/>
                <w:szCs w:val="24"/>
                <w:u w:val="single"/>
              </w:rPr>
              <w:t>、</w:t>
            </w:r>
            <w:r w:rsidRPr="0029077C">
              <w:rPr>
                <w:rFonts w:ascii="標楷體" w:eastAsia="標楷體" w:hAnsi="標楷體"/>
                <w:szCs w:val="24"/>
              </w:rPr>
              <w:t>限制行為能力人</w:t>
            </w:r>
            <w:r w:rsidRPr="0029077C">
              <w:rPr>
                <w:rFonts w:ascii="標楷體" w:eastAsia="標楷體" w:hAnsi="標楷體"/>
                <w:szCs w:val="24"/>
                <w:u w:val="single"/>
              </w:rPr>
              <w:t>或受輔助宣告尚未撤銷之人</w:t>
            </w:r>
            <w:r w:rsidRPr="0029077C">
              <w:rPr>
                <w:rFonts w:ascii="標楷體" w:eastAsia="標楷體" w:hAnsi="標楷體"/>
                <w:szCs w:val="24"/>
              </w:rPr>
              <w:t>，不得為發起人。</w:t>
            </w:r>
          </w:p>
          <w:p w:rsidR="0029077C" w:rsidRPr="0029077C" w:rsidRDefault="0029077C" w:rsidP="00876885">
            <w:pPr>
              <w:numPr>
                <w:ilvl w:val="0"/>
                <w:numId w:val="88"/>
              </w:numPr>
              <w:rPr>
                <w:rFonts w:ascii="標楷體" w:eastAsia="標楷體" w:hAnsi="標楷體"/>
                <w:szCs w:val="24"/>
              </w:rPr>
            </w:pPr>
            <w:r w:rsidRPr="0029077C">
              <w:rPr>
                <w:rFonts w:ascii="標楷體" w:eastAsia="標楷體" w:hAnsi="標楷體"/>
                <w:szCs w:val="24"/>
              </w:rPr>
              <w:t>政府或</w:t>
            </w:r>
            <w:proofErr w:type="gramStart"/>
            <w:r w:rsidRPr="0029077C">
              <w:rPr>
                <w:rFonts w:ascii="標楷體" w:eastAsia="標楷體" w:hAnsi="標楷體"/>
                <w:szCs w:val="24"/>
              </w:rPr>
              <w:t>法人均得為</w:t>
            </w:r>
            <w:proofErr w:type="gramEnd"/>
            <w:r w:rsidRPr="0029077C">
              <w:rPr>
                <w:rFonts w:ascii="標楷體" w:eastAsia="標楷體" w:hAnsi="標楷體"/>
                <w:szCs w:val="24"/>
              </w:rPr>
              <w:t>發起人。但法人為發起人者，以</w:t>
            </w:r>
            <w:r w:rsidRPr="0029077C">
              <w:rPr>
                <w:rFonts w:ascii="標楷體" w:eastAsia="標楷體" w:hAnsi="標楷體"/>
                <w:szCs w:val="24"/>
                <w:u w:val="single"/>
              </w:rPr>
              <w:t>下</w:t>
            </w:r>
            <w:r w:rsidRPr="0029077C">
              <w:rPr>
                <w:rFonts w:ascii="標楷體" w:eastAsia="標楷體" w:hAnsi="標楷體"/>
                <w:szCs w:val="24"/>
              </w:rPr>
              <w:t>列情形為限：</w:t>
            </w:r>
          </w:p>
          <w:p w:rsidR="0029077C" w:rsidRPr="0029077C" w:rsidRDefault="0029077C" w:rsidP="00876885">
            <w:pPr>
              <w:numPr>
                <w:ilvl w:val="0"/>
                <w:numId w:val="89"/>
              </w:numPr>
              <w:rPr>
                <w:rFonts w:ascii="標楷體" w:eastAsia="標楷體" w:hAnsi="標楷體"/>
                <w:szCs w:val="24"/>
              </w:rPr>
            </w:pPr>
            <w:r w:rsidRPr="0029077C">
              <w:rPr>
                <w:rFonts w:ascii="標楷體" w:eastAsia="標楷體" w:hAnsi="標楷體"/>
                <w:szCs w:val="24"/>
              </w:rPr>
              <w:lastRenderedPageBreak/>
              <w:t>公司</w:t>
            </w:r>
            <w:r w:rsidRPr="0029077C">
              <w:rPr>
                <w:rFonts w:ascii="標楷體" w:eastAsia="標楷體" w:hAnsi="標楷體"/>
                <w:szCs w:val="24"/>
                <w:u w:val="single"/>
              </w:rPr>
              <w:t>或有限合夥</w:t>
            </w:r>
            <w:r w:rsidRPr="0029077C">
              <w:rPr>
                <w:rFonts w:ascii="標楷體" w:eastAsia="標楷體" w:hAnsi="標楷體"/>
                <w:szCs w:val="24"/>
              </w:rPr>
              <w:t>。</w:t>
            </w:r>
          </w:p>
          <w:p w:rsidR="0029077C" w:rsidRPr="0029077C" w:rsidRDefault="0029077C" w:rsidP="00876885">
            <w:pPr>
              <w:numPr>
                <w:ilvl w:val="0"/>
                <w:numId w:val="89"/>
              </w:numPr>
              <w:rPr>
                <w:rFonts w:ascii="標楷體" w:eastAsia="標楷體" w:hAnsi="標楷體"/>
                <w:szCs w:val="24"/>
              </w:rPr>
            </w:pPr>
            <w:r w:rsidRPr="0029077C">
              <w:rPr>
                <w:rFonts w:ascii="標楷體" w:eastAsia="標楷體" w:hAnsi="標楷體"/>
                <w:szCs w:val="24"/>
              </w:rPr>
              <w:t>以其自行研發之專門　技術或智慧財產權作價投資之法人。</w:t>
            </w:r>
          </w:p>
          <w:p w:rsidR="0029077C" w:rsidRPr="0029077C" w:rsidRDefault="0029077C" w:rsidP="00876885">
            <w:pPr>
              <w:numPr>
                <w:ilvl w:val="0"/>
                <w:numId w:val="89"/>
              </w:numPr>
              <w:rPr>
                <w:rFonts w:ascii="標楷體" w:eastAsia="標楷體" w:hAnsi="標楷體"/>
                <w:szCs w:val="24"/>
              </w:rPr>
            </w:pPr>
            <w:r w:rsidRPr="0029077C">
              <w:rPr>
                <w:rFonts w:ascii="標楷體" w:eastAsia="標楷體" w:hAnsi="標楷體"/>
                <w:szCs w:val="24"/>
              </w:rPr>
              <w:t>經目的事業</w:t>
            </w:r>
            <w:proofErr w:type="gramStart"/>
            <w:r w:rsidRPr="0029077C">
              <w:rPr>
                <w:rFonts w:ascii="標楷體" w:eastAsia="標楷體" w:hAnsi="標楷體"/>
                <w:szCs w:val="24"/>
              </w:rPr>
              <w:t>主管機關認屬與其</w:t>
            </w:r>
            <w:proofErr w:type="gramEnd"/>
            <w:r w:rsidRPr="0029077C">
              <w:rPr>
                <w:rFonts w:ascii="標楷體" w:eastAsia="標楷體" w:hAnsi="標楷體"/>
                <w:szCs w:val="24"/>
              </w:rPr>
              <w:t>創設目的相關而予核准之法人。</w:t>
            </w:r>
          </w:p>
        </w:tc>
        <w:tc>
          <w:tcPr>
            <w:tcW w:w="3544" w:type="dxa"/>
          </w:tcPr>
          <w:p w:rsidR="0029077C" w:rsidRPr="0029077C" w:rsidRDefault="0029077C" w:rsidP="0029077C">
            <w:pPr>
              <w:rPr>
                <w:rFonts w:ascii="標楷體" w:eastAsia="標楷體" w:hAnsi="標楷體"/>
                <w:szCs w:val="24"/>
              </w:rPr>
            </w:pPr>
            <w:r w:rsidRPr="0029077C">
              <w:rPr>
                <w:rFonts w:ascii="標楷體" w:eastAsia="標楷體" w:hAnsi="標楷體" w:hint="eastAsia"/>
                <w:szCs w:val="24"/>
              </w:rPr>
              <w:lastRenderedPageBreak/>
              <w:t>原條文</w:t>
            </w:r>
          </w:p>
          <w:p w:rsidR="0029077C" w:rsidRPr="0029077C" w:rsidRDefault="0029077C" w:rsidP="00876885">
            <w:pPr>
              <w:numPr>
                <w:ilvl w:val="0"/>
                <w:numId w:val="90"/>
              </w:numPr>
              <w:rPr>
                <w:rFonts w:ascii="標楷體" w:eastAsia="標楷體" w:hAnsi="標楷體"/>
                <w:szCs w:val="24"/>
              </w:rPr>
            </w:pPr>
            <w:r w:rsidRPr="0029077C">
              <w:rPr>
                <w:rFonts w:ascii="標楷體" w:eastAsia="標楷體" w:hAnsi="標楷體"/>
                <w:szCs w:val="24"/>
              </w:rPr>
              <w:t>股份有限公司應有二人以上為發起人。</w:t>
            </w:r>
          </w:p>
          <w:p w:rsidR="0029077C" w:rsidRPr="0029077C" w:rsidRDefault="0029077C" w:rsidP="00876885">
            <w:pPr>
              <w:numPr>
                <w:ilvl w:val="0"/>
                <w:numId w:val="90"/>
              </w:numPr>
              <w:rPr>
                <w:rFonts w:ascii="標楷體" w:eastAsia="標楷體" w:hAnsi="標楷體"/>
                <w:szCs w:val="24"/>
              </w:rPr>
            </w:pPr>
            <w:r w:rsidRPr="0029077C">
              <w:rPr>
                <w:rFonts w:ascii="標楷體" w:eastAsia="標楷體" w:hAnsi="標楷體"/>
                <w:szCs w:val="24"/>
              </w:rPr>
              <w:t>無行為能力人或限制行為能力人，不得為發起人。</w:t>
            </w:r>
          </w:p>
          <w:p w:rsidR="0029077C" w:rsidRPr="0029077C" w:rsidRDefault="0029077C" w:rsidP="00876885">
            <w:pPr>
              <w:numPr>
                <w:ilvl w:val="0"/>
                <w:numId w:val="90"/>
              </w:numPr>
              <w:rPr>
                <w:rFonts w:ascii="標楷體" w:eastAsia="標楷體" w:hAnsi="標楷體"/>
                <w:szCs w:val="24"/>
              </w:rPr>
            </w:pPr>
            <w:r w:rsidRPr="0029077C">
              <w:rPr>
                <w:rFonts w:ascii="標楷體" w:eastAsia="標楷體" w:hAnsi="標楷體"/>
                <w:szCs w:val="24"/>
              </w:rPr>
              <w:t>政府或</w:t>
            </w:r>
            <w:proofErr w:type="gramStart"/>
            <w:r w:rsidRPr="0029077C">
              <w:rPr>
                <w:rFonts w:ascii="標楷體" w:eastAsia="標楷體" w:hAnsi="標楷體"/>
                <w:szCs w:val="24"/>
              </w:rPr>
              <w:t>法人均得為</w:t>
            </w:r>
            <w:proofErr w:type="gramEnd"/>
            <w:r w:rsidRPr="0029077C">
              <w:rPr>
                <w:rFonts w:ascii="標楷體" w:eastAsia="標楷體" w:hAnsi="標楷體"/>
                <w:szCs w:val="24"/>
              </w:rPr>
              <w:t>發起人。但法人為發起人者，以左列情形為限：</w:t>
            </w:r>
          </w:p>
          <w:p w:rsidR="0029077C" w:rsidRPr="0029077C" w:rsidRDefault="0029077C" w:rsidP="00876885">
            <w:pPr>
              <w:numPr>
                <w:ilvl w:val="0"/>
                <w:numId w:val="91"/>
              </w:numPr>
              <w:rPr>
                <w:rFonts w:ascii="標楷體" w:eastAsia="標楷體" w:hAnsi="標楷體"/>
                <w:szCs w:val="24"/>
              </w:rPr>
            </w:pPr>
            <w:r w:rsidRPr="0029077C">
              <w:rPr>
                <w:rFonts w:ascii="標楷體" w:eastAsia="標楷體" w:hAnsi="標楷體"/>
                <w:szCs w:val="24"/>
              </w:rPr>
              <w:lastRenderedPageBreak/>
              <w:t>公司。</w:t>
            </w:r>
          </w:p>
          <w:p w:rsidR="0029077C" w:rsidRPr="0029077C" w:rsidRDefault="0029077C" w:rsidP="00876885">
            <w:pPr>
              <w:numPr>
                <w:ilvl w:val="0"/>
                <w:numId w:val="91"/>
              </w:numPr>
              <w:rPr>
                <w:rFonts w:ascii="標楷體" w:eastAsia="標楷體" w:hAnsi="標楷體"/>
                <w:szCs w:val="24"/>
              </w:rPr>
            </w:pPr>
            <w:r w:rsidRPr="0029077C">
              <w:rPr>
                <w:rFonts w:ascii="標楷體" w:eastAsia="標楷體" w:hAnsi="標楷體"/>
                <w:szCs w:val="24"/>
              </w:rPr>
              <w:t>以其自行研發之專門技術或智慧財產權作價投資之法人。</w:t>
            </w:r>
          </w:p>
          <w:p w:rsidR="0029077C" w:rsidRPr="0029077C" w:rsidRDefault="0029077C" w:rsidP="00876885">
            <w:pPr>
              <w:numPr>
                <w:ilvl w:val="0"/>
                <w:numId w:val="91"/>
              </w:numPr>
              <w:rPr>
                <w:rFonts w:ascii="標楷體" w:eastAsia="標楷體" w:hAnsi="標楷體"/>
                <w:szCs w:val="24"/>
              </w:rPr>
            </w:pPr>
            <w:r w:rsidRPr="0029077C">
              <w:rPr>
                <w:rFonts w:ascii="標楷體" w:eastAsia="標楷體" w:hAnsi="標楷體"/>
                <w:szCs w:val="24"/>
              </w:rPr>
              <w:t>經目的事業</w:t>
            </w:r>
            <w:proofErr w:type="gramStart"/>
            <w:r w:rsidRPr="0029077C">
              <w:rPr>
                <w:rFonts w:ascii="標楷體" w:eastAsia="標楷體" w:hAnsi="標楷體"/>
                <w:szCs w:val="24"/>
              </w:rPr>
              <w:t>主管機關認屬與其</w:t>
            </w:r>
            <w:proofErr w:type="gramEnd"/>
            <w:r w:rsidRPr="0029077C">
              <w:rPr>
                <w:rFonts w:ascii="標楷體" w:eastAsia="標楷體" w:hAnsi="標楷體"/>
                <w:szCs w:val="24"/>
              </w:rPr>
              <w:t>創設目的相關而予核准之法人。</w:t>
            </w:r>
          </w:p>
        </w:tc>
      </w:tr>
    </w:tbl>
    <w:p w:rsidR="0029077C" w:rsidRPr="0029077C" w:rsidRDefault="0029077C" w:rsidP="0029077C">
      <w:pPr>
        <w:pStyle w:val="a5"/>
        <w:ind w:leftChars="0"/>
      </w:pPr>
    </w:p>
    <w:p w:rsidR="00B027B1" w:rsidRDefault="00376DA8" w:rsidP="0008560D">
      <w:pPr>
        <w:pStyle w:val="a5"/>
        <w:numPr>
          <w:ilvl w:val="0"/>
          <w:numId w:val="4"/>
        </w:numPr>
        <w:ind w:leftChars="0"/>
      </w:pPr>
      <w:proofErr w:type="gramStart"/>
      <w:r w:rsidRPr="00376DA8">
        <w:t>員工獎酬</w:t>
      </w:r>
      <w:r w:rsidR="00B158C7">
        <w:rPr>
          <w:rFonts w:hint="eastAsia"/>
        </w:rPr>
        <w:t>工具</w:t>
      </w:r>
      <w:proofErr w:type="gramEnd"/>
    </w:p>
    <w:p w:rsidR="00B158C7" w:rsidRDefault="00B027B1" w:rsidP="00B750AD">
      <w:pPr>
        <w:pStyle w:val="a5"/>
        <w:numPr>
          <w:ilvl w:val="0"/>
          <w:numId w:val="58"/>
        </w:numPr>
        <w:ind w:leftChars="0"/>
      </w:pPr>
      <w:r>
        <w:rPr>
          <w:rFonts w:hint="eastAsia"/>
        </w:rPr>
        <w:t>公司得因員工酬勞之需要，而買回</w:t>
      </w:r>
      <w:r w:rsidR="00B158C7">
        <w:rPr>
          <w:rFonts w:hint="eastAsia"/>
        </w:rPr>
        <w:t>或收回</w:t>
      </w:r>
      <w:r>
        <w:rPr>
          <w:rFonts w:hint="eastAsia"/>
        </w:rPr>
        <w:t>自身股份</w:t>
      </w:r>
    </w:p>
    <w:p w:rsidR="00B158C7" w:rsidRDefault="00B158C7" w:rsidP="00B158C7">
      <w:pPr>
        <w:pStyle w:val="a5"/>
        <w:ind w:leftChars="0" w:left="960"/>
      </w:pPr>
      <w:r>
        <w:rPr>
          <w:rFonts w:hint="eastAsia"/>
        </w:rPr>
        <w:t>修正草案第</w:t>
      </w:r>
      <w:r>
        <w:rPr>
          <w:rFonts w:hint="eastAsia"/>
        </w:rPr>
        <w:t>167</w:t>
      </w:r>
      <w:r>
        <w:rPr>
          <w:rFonts w:hint="eastAsia"/>
        </w:rPr>
        <w:t>條：「公司除依第一百五十八條、第一百六十七條之一、第一百八十六條、</w:t>
      </w:r>
      <w:r w:rsidRPr="00B027B1">
        <w:rPr>
          <w:rFonts w:hint="eastAsia"/>
          <w:u w:val="single"/>
        </w:rPr>
        <w:t>第二百三十五條之</w:t>
      </w:r>
      <w:proofErr w:type="gramStart"/>
      <w:r w:rsidRPr="00B027B1">
        <w:rPr>
          <w:rFonts w:hint="eastAsia"/>
          <w:u w:val="single"/>
        </w:rPr>
        <w:t>一</w:t>
      </w:r>
      <w:proofErr w:type="gramEnd"/>
      <w:r>
        <w:rPr>
          <w:rFonts w:hint="eastAsia"/>
        </w:rPr>
        <w:t>及第三百十七條規定外，不得自將股份收回、收買或收為質物。但於股東清算或受破產之宣告時，得按市價收回其股份，抵償其於清算或破產宣告前結欠公司之債務。」</w:t>
      </w:r>
    </w:p>
    <w:tbl>
      <w:tblPr>
        <w:tblStyle w:val="a7"/>
        <w:tblW w:w="0" w:type="auto"/>
        <w:tblInd w:w="988" w:type="dxa"/>
        <w:tblLook w:val="04A0" w:firstRow="1" w:lastRow="0" w:firstColumn="1" w:lastColumn="0" w:noHBand="0" w:noVBand="1"/>
      </w:tblPr>
      <w:tblGrid>
        <w:gridCol w:w="7308"/>
      </w:tblGrid>
      <w:tr w:rsidR="00B158C7" w:rsidTr="003E5AC7">
        <w:tc>
          <w:tcPr>
            <w:tcW w:w="7308" w:type="dxa"/>
          </w:tcPr>
          <w:p w:rsidR="00B158C7" w:rsidRPr="00657856" w:rsidRDefault="00B158C7" w:rsidP="003E5AC7">
            <w:pPr>
              <w:pStyle w:val="a5"/>
              <w:ind w:leftChars="0" w:left="0"/>
              <w:rPr>
                <w:rFonts w:asciiTheme="minorEastAsia" w:hAnsiTheme="minorEastAsia"/>
                <w:szCs w:val="24"/>
              </w:rPr>
            </w:pPr>
            <w:r w:rsidRPr="00657856">
              <w:rPr>
                <w:rFonts w:asciiTheme="minorEastAsia" w:hAnsiTheme="minorEastAsia" w:hint="eastAsia"/>
                <w:szCs w:val="24"/>
              </w:rPr>
              <w:t>修正理由</w:t>
            </w:r>
          </w:p>
          <w:p w:rsidR="00B158C7" w:rsidRDefault="00B158C7" w:rsidP="003E5AC7">
            <w:pPr>
              <w:rPr>
                <w:rFonts w:ascii="標楷體" w:eastAsia="標楷體" w:hAnsi="標楷體"/>
                <w:szCs w:val="24"/>
              </w:rPr>
            </w:pPr>
            <w:r w:rsidRPr="00657856">
              <w:rPr>
                <w:rFonts w:asciiTheme="minorEastAsia" w:hAnsiTheme="minorEastAsia" w:hint="eastAsia"/>
                <w:b/>
                <w:szCs w:val="24"/>
              </w:rPr>
              <w:t>鑒於第二百三十五條之一第三項「員工酬勞以股票或現金為之」，所謂股票，不以新股為限，亦得收買自己之股份發給員工</w:t>
            </w:r>
            <w:r w:rsidRPr="00657856">
              <w:rPr>
                <w:rFonts w:asciiTheme="minorEastAsia" w:hAnsiTheme="minorEastAsia" w:hint="eastAsia"/>
                <w:szCs w:val="24"/>
              </w:rPr>
              <w:t>，</w:t>
            </w:r>
            <w:proofErr w:type="gramStart"/>
            <w:r w:rsidRPr="00657856">
              <w:rPr>
                <w:rFonts w:asciiTheme="minorEastAsia" w:hAnsiTheme="minorEastAsia" w:hint="eastAsia"/>
                <w:szCs w:val="24"/>
              </w:rPr>
              <w:t>爰</w:t>
            </w:r>
            <w:proofErr w:type="gramEnd"/>
            <w:r w:rsidRPr="00657856">
              <w:rPr>
                <w:rFonts w:asciiTheme="minorEastAsia" w:hAnsiTheme="minorEastAsia" w:hint="eastAsia"/>
                <w:szCs w:val="24"/>
              </w:rPr>
              <w:t>修正第一項，增訂上開條文為本條之除外規定，讓公司為上開目的有收買自己股份之依據。</w:t>
            </w:r>
          </w:p>
        </w:tc>
      </w:tr>
    </w:tbl>
    <w:p w:rsidR="00B158C7" w:rsidRPr="00B158C7" w:rsidRDefault="00B158C7" w:rsidP="00B158C7">
      <w:pPr>
        <w:pStyle w:val="a5"/>
        <w:ind w:leftChars="0" w:left="960"/>
      </w:pPr>
    </w:p>
    <w:p w:rsidR="00B158C7" w:rsidRDefault="00B158C7" w:rsidP="00B750AD">
      <w:pPr>
        <w:pStyle w:val="a5"/>
        <w:numPr>
          <w:ilvl w:val="0"/>
          <w:numId w:val="58"/>
        </w:numPr>
        <w:ind w:leftChars="0"/>
      </w:pPr>
      <w:r w:rsidRPr="00B158C7">
        <w:rPr>
          <w:rFonts w:hint="eastAsia"/>
        </w:rPr>
        <w:t>擴大員工獎勵措施，皆能及於控制或從屬公司員工</w:t>
      </w:r>
    </w:p>
    <w:p w:rsidR="00B158C7" w:rsidRDefault="00B158C7" w:rsidP="00B750AD">
      <w:pPr>
        <w:pStyle w:val="a5"/>
        <w:numPr>
          <w:ilvl w:val="0"/>
          <w:numId w:val="59"/>
        </w:numPr>
        <w:ind w:leftChars="0"/>
      </w:pPr>
      <w:r>
        <w:rPr>
          <w:rFonts w:hint="eastAsia"/>
        </w:rPr>
        <w:t>修法前</w:t>
      </w:r>
    </w:p>
    <w:p w:rsidR="00B158C7" w:rsidRDefault="00B158C7" w:rsidP="00B158C7">
      <w:pPr>
        <w:pStyle w:val="a5"/>
        <w:ind w:leftChars="0" w:left="1473"/>
      </w:pPr>
      <w:r w:rsidRPr="00B158C7">
        <w:rPr>
          <w:rFonts w:hint="eastAsia"/>
        </w:rPr>
        <w:t>公司法第</w:t>
      </w:r>
      <w:r w:rsidRPr="00B158C7">
        <w:rPr>
          <w:rFonts w:hint="eastAsia"/>
        </w:rPr>
        <w:t>235</w:t>
      </w:r>
      <w:r w:rsidRPr="00B158C7">
        <w:rPr>
          <w:rFonts w:hint="eastAsia"/>
        </w:rPr>
        <w:t>條之</w:t>
      </w:r>
      <w:r w:rsidRPr="00B158C7">
        <w:rPr>
          <w:rFonts w:hint="eastAsia"/>
        </w:rPr>
        <w:t>1</w:t>
      </w:r>
      <w:r w:rsidRPr="00B158C7">
        <w:rPr>
          <w:rFonts w:hint="eastAsia"/>
        </w:rPr>
        <w:t>第</w:t>
      </w:r>
      <w:r w:rsidRPr="00B158C7">
        <w:rPr>
          <w:rFonts w:hint="eastAsia"/>
        </w:rPr>
        <w:t>4</w:t>
      </w:r>
      <w:r w:rsidRPr="00B158C7">
        <w:rPr>
          <w:rFonts w:hint="eastAsia"/>
        </w:rPr>
        <w:t>項：「章程得訂明前項發給股票或現金之對象，包括符合一定條件之</w:t>
      </w:r>
      <w:r w:rsidRPr="00B158C7">
        <w:rPr>
          <w:rFonts w:hint="eastAsia"/>
          <w:b/>
          <w:u w:val="single"/>
        </w:rPr>
        <w:t>從屬公司員工</w:t>
      </w:r>
      <w:r w:rsidRPr="00B158C7">
        <w:rPr>
          <w:rFonts w:hint="eastAsia"/>
        </w:rPr>
        <w:t>。」</w:t>
      </w:r>
    </w:p>
    <w:tbl>
      <w:tblPr>
        <w:tblStyle w:val="a7"/>
        <w:tblW w:w="0" w:type="auto"/>
        <w:tblInd w:w="1473" w:type="dxa"/>
        <w:tblLook w:val="04A0" w:firstRow="1" w:lastRow="0" w:firstColumn="1" w:lastColumn="0" w:noHBand="0" w:noVBand="1"/>
      </w:tblPr>
      <w:tblGrid>
        <w:gridCol w:w="7049"/>
      </w:tblGrid>
      <w:tr w:rsidR="00094E43" w:rsidTr="00094E43">
        <w:tc>
          <w:tcPr>
            <w:tcW w:w="8296" w:type="dxa"/>
          </w:tcPr>
          <w:p w:rsidR="00094E43" w:rsidRDefault="00094E43" w:rsidP="00B158C7">
            <w:pPr>
              <w:pStyle w:val="a5"/>
              <w:ind w:leftChars="0" w:left="0"/>
            </w:pPr>
            <w:r>
              <w:rPr>
                <w:rFonts w:hint="eastAsia"/>
              </w:rPr>
              <w:t>Q</w:t>
            </w:r>
            <w:r>
              <w:t>1</w:t>
            </w:r>
            <w:r>
              <w:rPr>
                <w:rFonts w:hint="eastAsia"/>
              </w:rPr>
              <w:t>：子公司發放員工酬勞，可否對控制公司之員工發放？</w:t>
            </w:r>
          </w:p>
          <w:p w:rsidR="00082736" w:rsidRDefault="00094E43" w:rsidP="00B158C7">
            <w:pPr>
              <w:pStyle w:val="a5"/>
              <w:ind w:leftChars="0" w:left="0"/>
            </w:pPr>
            <w:r>
              <w:rPr>
                <w:rFonts w:hint="eastAsia"/>
              </w:rPr>
              <w:t>Q</w:t>
            </w:r>
            <w:r>
              <w:t>2</w:t>
            </w:r>
            <w:r>
              <w:rPr>
                <w:rFonts w:hint="eastAsia"/>
              </w:rPr>
              <w:t>：</w:t>
            </w:r>
            <w:r w:rsidR="00082736">
              <w:rPr>
                <w:rFonts w:hint="eastAsia"/>
              </w:rPr>
              <w:t>其他員工獎勵措施，例如員工庫藏股、員工認股權憑證、</w:t>
            </w:r>
          </w:p>
          <w:p w:rsidR="00094E43" w:rsidRDefault="00082736" w:rsidP="00B158C7">
            <w:pPr>
              <w:pStyle w:val="a5"/>
              <w:ind w:leftChars="0" w:left="0"/>
            </w:pPr>
            <w:r>
              <w:rPr>
                <w:rFonts w:hint="eastAsia"/>
              </w:rPr>
              <w:t xml:space="preserve">     </w:t>
            </w:r>
            <w:r>
              <w:rPr>
                <w:rFonts w:hint="eastAsia"/>
              </w:rPr>
              <w:t>限制員工權利新股可否對從屬公司員工發放？</w:t>
            </w:r>
          </w:p>
        </w:tc>
      </w:tr>
    </w:tbl>
    <w:p w:rsidR="00B158C7" w:rsidRDefault="00B158C7" w:rsidP="00082736"/>
    <w:p w:rsidR="00B158C7" w:rsidRPr="00B158C7" w:rsidRDefault="00B158C7" w:rsidP="00B750AD">
      <w:pPr>
        <w:pStyle w:val="a5"/>
        <w:numPr>
          <w:ilvl w:val="0"/>
          <w:numId w:val="59"/>
        </w:numPr>
        <w:ind w:leftChars="0"/>
      </w:pPr>
      <w:r>
        <w:rPr>
          <w:rFonts w:hint="eastAsia"/>
        </w:rPr>
        <w:t>修正後</w:t>
      </w:r>
    </w:p>
    <w:p w:rsidR="00094E43" w:rsidRDefault="00B158C7" w:rsidP="00094E43">
      <w:pPr>
        <w:pStyle w:val="a5"/>
        <w:ind w:leftChars="590" w:left="1416"/>
      </w:pPr>
      <w:r w:rsidRPr="00B158C7">
        <w:rPr>
          <w:rFonts w:hint="eastAsia"/>
        </w:rPr>
        <w:sym w:font="Wingdings" w:char="F081"/>
      </w:r>
      <w:r w:rsidRPr="00B158C7">
        <w:rPr>
          <w:rFonts w:hint="eastAsia"/>
        </w:rPr>
        <w:t>員工庫藏股</w:t>
      </w:r>
    </w:p>
    <w:p w:rsidR="00B158C7" w:rsidRPr="00B158C7" w:rsidRDefault="00B158C7" w:rsidP="00094E43">
      <w:pPr>
        <w:pStyle w:val="a5"/>
        <w:ind w:leftChars="708" w:left="1699"/>
      </w:pPr>
      <w:r w:rsidRPr="00B158C7">
        <w:rPr>
          <w:rFonts w:hint="eastAsia"/>
        </w:rPr>
        <w:t>修正</w:t>
      </w:r>
      <w:r w:rsidR="00094E43">
        <w:rPr>
          <w:rFonts w:hint="eastAsia"/>
        </w:rPr>
        <w:t>條文</w:t>
      </w:r>
      <w:r w:rsidRPr="00B158C7">
        <w:rPr>
          <w:rFonts w:hint="eastAsia"/>
        </w:rPr>
        <w:t>第</w:t>
      </w:r>
      <w:r w:rsidRPr="00B158C7">
        <w:rPr>
          <w:rFonts w:hint="eastAsia"/>
        </w:rPr>
        <w:t>167</w:t>
      </w:r>
      <w:r w:rsidRPr="00B158C7">
        <w:rPr>
          <w:rFonts w:hint="eastAsia"/>
        </w:rPr>
        <w:t>條之</w:t>
      </w:r>
      <w:r w:rsidRPr="00B158C7">
        <w:rPr>
          <w:rFonts w:hint="eastAsia"/>
        </w:rPr>
        <w:t>1</w:t>
      </w:r>
      <w:r w:rsidRPr="00B158C7">
        <w:rPr>
          <w:rFonts w:hint="eastAsia"/>
        </w:rPr>
        <w:t>第</w:t>
      </w:r>
      <w:r w:rsidRPr="00B158C7">
        <w:rPr>
          <w:rFonts w:hint="eastAsia"/>
        </w:rPr>
        <w:t>4</w:t>
      </w:r>
      <w:r w:rsidRPr="00B158C7">
        <w:rPr>
          <w:rFonts w:hint="eastAsia"/>
        </w:rPr>
        <w:t>項：「</w:t>
      </w:r>
      <w:r w:rsidRPr="00094E43">
        <w:rPr>
          <w:rFonts w:hint="eastAsia"/>
          <w:b/>
        </w:rPr>
        <w:t>章程</w:t>
      </w:r>
      <w:r w:rsidRPr="00B158C7">
        <w:rPr>
          <w:rFonts w:hint="eastAsia"/>
        </w:rPr>
        <w:t>得訂明第二項轉讓之對象，包括符合一定條件之</w:t>
      </w:r>
      <w:r w:rsidRPr="00094E43">
        <w:rPr>
          <w:rFonts w:hint="eastAsia"/>
          <w:b/>
        </w:rPr>
        <w:t>控制或從屬公司</w:t>
      </w:r>
      <w:r w:rsidRPr="00B158C7">
        <w:rPr>
          <w:rFonts w:hint="eastAsia"/>
        </w:rPr>
        <w:t>員工。」</w:t>
      </w:r>
    </w:p>
    <w:tbl>
      <w:tblPr>
        <w:tblStyle w:val="a7"/>
        <w:tblW w:w="0" w:type="auto"/>
        <w:tblInd w:w="1696" w:type="dxa"/>
        <w:tblLook w:val="04A0" w:firstRow="1" w:lastRow="0" w:firstColumn="1" w:lastColumn="0" w:noHBand="0" w:noVBand="1"/>
      </w:tblPr>
      <w:tblGrid>
        <w:gridCol w:w="6600"/>
      </w:tblGrid>
      <w:tr w:rsidR="00B158C7" w:rsidRPr="00B158C7" w:rsidTr="00094E43">
        <w:tc>
          <w:tcPr>
            <w:tcW w:w="6600" w:type="dxa"/>
          </w:tcPr>
          <w:p w:rsidR="00B158C7" w:rsidRPr="00B158C7" w:rsidRDefault="00B158C7" w:rsidP="00094E43">
            <w:r w:rsidRPr="00B158C7">
              <w:rPr>
                <w:rFonts w:hint="eastAsia"/>
              </w:rPr>
              <w:t>增訂理由</w:t>
            </w:r>
          </w:p>
          <w:p w:rsidR="00B158C7" w:rsidRPr="00B158C7" w:rsidRDefault="00B158C7" w:rsidP="00094E43">
            <w:r w:rsidRPr="00B158C7">
              <w:rPr>
                <w:rFonts w:hint="eastAsia"/>
              </w:rPr>
              <w:t>企業基於經營管理之需，常設立研發、生產或行銷等各種功能之從屬公司。企業為留才之需，希望給予其彈性，以安排</w:t>
            </w:r>
            <w:proofErr w:type="gramStart"/>
            <w:r w:rsidRPr="00B158C7">
              <w:rPr>
                <w:rFonts w:hint="eastAsia"/>
              </w:rPr>
              <w:t>員工獎酬制度</w:t>
            </w:r>
            <w:proofErr w:type="gramEnd"/>
            <w:r w:rsidRPr="00B158C7">
              <w:rPr>
                <w:rFonts w:hint="eastAsia"/>
              </w:rPr>
              <w:t>。</w:t>
            </w:r>
            <w:r w:rsidRPr="00094E43">
              <w:rPr>
                <w:rFonts w:hint="eastAsia"/>
                <w:b/>
              </w:rPr>
              <w:t>大型集團企業對集團企業各該公司員工所採取之內部規範與獎勵，多一視同仁，基於流通性考量，故參酌外國實務作法，讓公司得於章程訂明員工庫藏股實施之對象，包含符</w:t>
            </w:r>
            <w:r w:rsidRPr="00094E43">
              <w:rPr>
                <w:rFonts w:hint="eastAsia"/>
                <w:b/>
              </w:rPr>
              <w:lastRenderedPageBreak/>
              <w:t>合一定條件之控制公司或從屬公司員工</w:t>
            </w:r>
            <w:r w:rsidRPr="00B158C7">
              <w:rPr>
                <w:rFonts w:hint="eastAsia"/>
              </w:rPr>
              <w:t>。</w:t>
            </w:r>
          </w:p>
        </w:tc>
      </w:tr>
    </w:tbl>
    <w:p w:rsidR="00B158C7" w:rsidRPr="00B158C7" w:rsidRDefault="00B158C7" w:rsidP="00B158C7">
      <w:pPr>
        <w:pStyle w:val="a5"/>
      </w:pPr>
    </w:p>
    <w:p w:rsidR="00B158C7" w:rsidRPr="00B158C7" w:rsidRDefault="00B158C7" w:rsidP="00082736">
      <w:pPr>
        <w:pStyle w:val="a5"/>
        <w:ind w:leftChars="590" w:left="1416"/>
      </w:pPr>
      <w:r w:rsidRPr="00B158C7">
        <w:sym w:font="Wingdings" w:char="F082"/>
      </w:r>
      <w:r w:rsidRPr="00B158C7">
        <w:rPr>
          <w:rFonts w:hint="eastAsia"/>
        </w:rPr>
        <w:t>員工認股權憑證</w:t>
      </w:r>
    </w:p>
    <w:p w:rsidR="00B158C7" w:rsidRPr="00B158C7" w:rsidRDefault="00B158C7" w:rsidP="00082736">
      <w:pPr>
        <w:pStyle w:val="a5"/>
        <w:ind w:leftChars="708" w:left="1699"/>
      </w:pPr>
      <w:r w:rsidRPr="00B158C7">
        <w:rPr>
          <w:rFonts w:hint="eastAsia"/>
        </w:rPr>
        <w:t>修正</w:t>
      </w:r>
      <w:r w:rsidR="00082736">
        <w:rPr>
          <w:rFonts w:hint="eastAsia"/>
        </w:rPr>
        <w:t>條文</w:t>
      </w:r>
      <w:r w:rsidRPr="00B158C7">
        <w:rPr>
          <w:rFonts w:hint="eastAsia"/>
        </w:rPr>
        <w:t>第</w:t>
      </w:r>
      <w:r w:rsidRPr="00B158C7">
        <w:rPr>
          <w:rFonts w:hint="eastAsia"/>
        </w:rPr>
        <w:t>167</w:t>
      </w:r>
      <w:r w:rsidRPr="00B158C7">
        <w:rPr>
          <w:rFonts w:hint="eastAsia"/>
        </w:rPr>
        <w:t>條之</w:t>
      </w:r>
      <w:r w:rsidRPr="00B158C7">
        <w:rPr>
          <w:rFonts w:hint="eastAsia"/>
        </w:rPr>
        <w:t>2</w:t>
      </w:r>
      <w:r w:rsidRPr="00B158C7">
        <w:rPr>
          <w:rFonts w:hint="eastAsia"/>
        </w:rPr>
        <w:t>第</w:t>
      </w:r>
      <w:r w:rsidRPr="00B158C7">
        <w:rPr>
          <w:rFonts w:hint="eastAsia"/>
        </w:rPr>
        <w:t>3</w:t>
      </w:r>
      <w:r w:rsidRPr="00B158C7">
        <w:rPr>
          <w:rFonts w:hint="eastAsia"/>
        </w:rPr>
        <w:t>項：「章程得訂明第一項員工認股權憑證發給對象，</w:t>
      </w:r>
      <w:r w:rsidRPr="00082736">
        <w:rPr>
          <w:rFonts w:hint="eastAsia"/>
          <w:b/>
        </w:rPr>
        <w:t>包括符合一定條件之控制或從屬公司員工</w:t>
      </w:r>
      <w:r w:rsidRPr="00B158C7">
        <w:rPr>
          <w:rFonts w:hint="eastAsia"/>
        </w:rPr>
        <w:t>。」</w:t>
      </w:r>
    </w:p>
    <w:p w:rsidR="00B158C7" w:rsidRPr="00B158C7" w:rsidRDefault="00B158C7" w:rsidP="00B158C7">
      <w:pPr>
        <w:pStyle w:val="a5"/>
      </w:pPr>
    </w:p>
    <w:p w:rsidR="007F3C02" w:rsidRDefault="00B158C7" w:rsidP="00E2436C">
      <w:pPr>
        <w:pStyle w:val="a5"/>
        <w:ind w:leftChars="590" w:left="1416"/>
      </w:pPr>
      <w:r w:rsidRPr="00B158C7">
        <w:sym w:font="Wingdings" w:char="F083"/>
      </w:r>
      <w:r w:rsidR="007F3C02">
        <w:rPr>
          <w:rFonts w:hint="eastAsia"/>
        </w:rPr>
        <w:t>員工酬勞</w:t>
      </w:r>
    </w:p>
    <w:p w:rsidR="000907D0" w:rsidRDefault="000907D0" w:rsidP="00876885">
      <w:pPr>
        <w:pStyle w:val="a5"/>
        <w:numPr>
          <w:ilvl w:val="0"/>
          <w:numId w:val="112"/>
        </w:numPr>
        <w:ind w:leftChars="0"/>
      </w:pPr>
      <w:r>
        <w:rPr>
          <w:rFonts w:hint="eastAsia"/>
        </w:rPr>
        <w:t>董事會</w:t>
      </w:r>
      <w:r w:rsidR="00832491">
        <w:rPr>
          <w:rFonts w:hint="eastAsia"/>
        </w:rPr>
        <w:t>得</w:t>
      </w:r>
      <w:proofErr w:type="gramStart"/>
      <w:r w:rsidR="00832491">
        <w:rPr>
          <w:rFonts w:hint="eastAsia"/>
        </w:rPr>
        <w:t>於同次決議</w:t>
      </w:r>
      <w:proofErr w:type="gramEnd"/>
      <w:r w:rsidR="00832491">
        <w:rPr>
          <w:rFonts w:hint="eastAsia"/>
        </w:rPr>
        <w:t>，以發行新股或庫藏股支應員工酬勞</w:t>
      </w:r>
    </w:p>
    <w:p w:rsidR="000907D0" w:rsidRDefault="00832491" w:rsidP="00876885">
      <w:pPr>
        <w:pStyle w:val="a5"/>
        <w:numPr>
          <w:ilvl w:val="0"/>
          <w:numId w:val="113"/>
        </w:numPr>
        <w:ind w:leftChars="0"/>
      </w:pPr>
      <w:r>
        <w:rPr>
          <w:rFonts w:hint="eastAsia"/>
        </w:rPr>
        <w:t>修正條文第</w:t>
      </w:r>
      <w:r>
        <w:rPr>
          <w:rFonts w:hint="eastAsia"/>
        </w:rPr>
        <w:t>2</w:t>
      </w:r>
      <w:r>
        <w:t>35</w:t>
      </w:r>
      <w:r>
        <w:rPr>
          <w:rFonts w:hint="eastAsia"/>
        </w:rPr>
        <w:t>條之</w:t>
      </w:r>
      <w:r>
        <w:rPr>
          <w:rFonts w:hint="eastAsia"/>
        </w:rPr>
        <w:t>1</w:t>
      </w:r>
      <w:r>
        <w:rPr>
          <w:rFonts w:hint="eastAsia"/>
        </w:rPr>
        <w:t>第</w:t>
      </w:r>
      <w:r>
        <w:rPr>
          <w:rFonts w:hint="eastAsia"/>
        </w:rPr>
        <w:t>3</w:t>
      </w:r>
      <w:r>
        <w:rPr>
          <w:rFonts w:hint="eastAsia"/>
        </w:rPr>
        <w:t>項：「</w:t>
      </w:r>
      <w:r w:rsidRPr="00832491">
        <w:rPr>
          <w:rFonts w:hint="eastAsia"/>
        </w:rPr>
        <w:t>前二項員工酬勞以股票或現金為之，應由董事會以董事三分之二以上之出席及出席董事過半數同意之決議行之，並報告股東會。</w:t>
      </w:r>
      <w:r>
        <w:rPr>
          <w:rFonts w:hint="eastAsia"/>
        </w:rPr>
        <w:t>」</w:t>
      </w:r>
    </w:p>
    <w:p w:rsidR="00E2436C" w:rsidRDefault="00E2436C" w:rsidP="00876885">
      <w:pPr>
        <w:pStyle w:val="a5"/>
        <w:numPr>
          <w:ilvl w:val="0"/>
          <w:numId w:val="113"/>
        </w:numPr>
        <w:ind w:leftChars="0"/>
      </w:pPr>
      <w:r>
        <w:rPr>
          <w:rFonts w:hint="eastAsia"/>
        </w:rPr>
        <w:t>修正條文第</w:t>
      </w:r>
      <w:r>
        <w:rPr>
          <w:rFonts w:hint="eastAsia"/>
        </w:rPr>
        <w:t>2</w:t>
      </w:r>
      <w:r>
        <w:t>35</w:t>
      </w:r>
      <w:r>
        <w:rPr>
          <w:rFonts w:hint="eastAsia"/>
        </w:rPr>
        <w:t>條之</w:t>
      </w:r>
      <w:r>
        <w:rPr>
          <w:rFonts w:hint="eastAsia"/>
        </w:rPr>
        <w:t>1</w:t>
      </w:r>
      <w:r>
        <w:rPr>
          <w:rFonts w:hint="eastAsia"/>
        </w:rPr>
        <w:t>第</w:t>
      </w:r>
      <w:r>
        <w:rPr>
          <w:rFonts w:hint="eastAsia"/>
        </w:rPr>
        <w:t>4</w:t>
      </w:r>
      <w:r>
        <w:rPr>
          <w:rFonts w:hint="eastAsia"/>
        </w:rPr>
        <w:t>項：「</w:t>
      </w:r>
      <w:r w:rsidRPr="00E2436C">
        <w:rPr>
          <w:rFonts w:hint="eastAsia"/>
        </w:rPr>
        <w:t>公司經前項董事會決議以股票之方式發給員工酬勞者，</w:t>
      </w:r>
      <w:proofErr w:type="gramStart"/>
      <w:r w:rsidRPr="000907D0">
        <w:rPr>
          <w:rFonts w:hint="eastAsia"/>
          <w:b/>
        </w:rPr>
        <w:t>得同次決議</w:t>
      </w:r>
      <w:proofErr w:type="gramEnd"/>
      <w:r w:rsidRPr="000907D0">
        <w:rPr>
          <w:rFonts w:hint="eastAsia"/>
          <w:b/>
        </w:rPr>
        <w:t>以發行新股或收買自己之股份</w:t>
      </w:r>
      <w:r w:rsidRPr="00E2436C">
        <w:rPr>
          <w:rFonts w:hint="eastAsia"/>
        </w:rPr>
        <w:t>為之</w:t>
      </w:r>
      <w:r w:rsidR="0080139E">
        <w:rPr>
          <w:rStyle w:val="aa"/>
        </w:rPr>
        <w:footnoteReference w:id="11"/>
      </w:r>
      <w:r w:rsidRPr="00E2436C">
        <w:rPr>
          <w:rFonts w:hint="eastAsia"/>
        </w:rPr>
        <w:t>。</w:t>
      </w:r>
      <w:r>
        <w:rPr>
          <w:rFonts w:hint="eastAsia"/>
        </w:rPr>
        <w:t>」</w:t>
      </w:r>
    </w:p>
    <w:p w:rsidR="00E2436C" w:rsidRDefault="00E2436C" w:rsidP="00876885">
      <w:pPr>
        <w:pStyle w:val="a5"/>
        <w:numPr>
          <w:ilvl w:val="0"/>
          <w:numId w:val="112"/>
        </w:numPr>
        <w:ind w:leftChars="0"/>
      </w:pPr>
      <w:r>
        <w:rPr>
          <w:rFonts w:hint="eastAsia"/>
        </w:rPr>
        <w:t>員工酬勞之對象包含控制及從屬公司之員工</w:t>
      </w:r>
    </w:p>
    <w:p w:rsidR="00E2436C" w:rsidRDefault="006F3AF1" w:rsidP="00E2436C">
      <w:pPr>
        <w:pStyle w:val="a5"/>
        <w:ind w:leftChars="0" w:left="2140"/>
      </w:pPr>
      <w:r>
        <w:rPr>
          <w:rFonts w:hint="eastAsia"/>
        </w:rPr>
        <w:t>修正條文第</w:t>
      </w:r>
      <w:r>
        <w:rPr>
          <w:rFonts w:hint="eastAsia"/>
        </w:rPr>
        <w:t>2</w:t>
      </w:r>
      <w:r>
        <w:t>35</w:t>
      </w:r>
      <w:r>
        <w:rPr>
          <w:rFonts w:hint="eastAsia"/>
        </w:rPr>
        <w:t>條之</w:t>
      </w:r>
      <w:r>
        <w:rPr>
          <w:rFonts w:hint="eastAsia"/>
        </w:rPr>
        <w:t>1</w:t>
      </w:r>
      <w:r>
        <w:rPr>
          <w:rFonts w:hint="eastAsia"/>
        </w:rPr>
        <w:t>第</w:t>
      </w:r>
      <w:r>
        <w:t>5</w:t>
      </w:r>
      <w:r>
        <w:rPr>
          <w:rFonts w:hint="eastAsia"/>
        </w:rPr>
        <w:t>項：「</w:t>
      </w:r>
      <w:r w:rsidRPr="006F3AF1">
        <w:rPr>
          <w:rFonts w:hint="eastAsia"/>
        </w:rPr>
        <w:t>章程得訂明依第一項至第三項發給股票或現金之對象</w:t>
      </w:r>
      <w:r w:rsidRPr="006F3AF1">
        <w:rPr>
          <w:rFonts w:hint="eastAsia"/>
          <w:b/>
        </w:rPr>
        <w:t>包括符合一定條件之控制或從屬公司員工</w:t>
      </w:r>
      <w:r w:rsidRPr="006F3AF1">
        <w:rPr>
          <w:rFonts w:hint="eastAsia"/>
        </w:rPr>
        <w:t>。</w:t>
      </w:r>
      <w:r>
        <w:rPr>
          <w:rFonts w:hint="eastAsia"/>
        </w:rPr>
        <w:t>」</w:t>
      </w:r>
    </w:p>
    <w:p w:rsidR="006F3AF1" w:rsidRDefault="006F3AF1" w:rsidP="00E2436C">
      <w:pPr>
        <w:pStyle w:val="a5"/>
        <w:ind w:leftChars="0" w:left="2140"/>
      </w:pPr>
    </w:p>
    <w:p w:rsidR="00E338CB" w:rsidRDefault="007F3C02" w:rsidP="00082736">
      <w:pPr>
        <w:pStyle w:val="a5"/>
        <w:ind w:leftChars="590" w:left="1416"/>
      </w:pPr>
      <w:r>
        <w:sym w:font="Wingdings" w:char="F084"/>
      </w:r>
      <w:r w:rsidR="00E338CB">
        <w:rPr>
          <w:rFonts w:hint="eastAsia"/>
        </w:rPr>
        <w:t>員工新股認購權對象擴大</w:t>
      </w:r>
    </w:p>
    <w:p w:rsidR="00E338CB" w:rsidRDefault="00E338CB" w:rsidP="00082736">
      <w:pPr>
        <w:pStyle w:val="a5"/>
        <w:ind w:leftChars="590" w:left="1416"/>
      </w:pPr>
      <w:r>
        <w:rPr>
          <w:rFonts w:hint="eastAsia"/>
        </w:rPr>
        <w:t xml:space="preserve">  </w:t>
      </w:r>
      <w:r>
        <w:rPr>
          <w:rFonts w:hint="eastAsia"/>
        </w:rPr>
        <w:t>修正條文第</w:t>
      </w:r>
      <w:r>
        <w:rPr>
          <w:rFonts w:hint="eastAsia"/>
        </w:rPr>
        <w:t>2</w:t>
      </w:r>
      <w:r>
        <w:t>67</w:t>
      </w:r>
      <w:r>
        <w:rPr>
          <w:rFonts w:hint="eastAsia"/>
        </w:rPr>
        <w:t>條第</w:t>
      </w:r>
      <w:r>
        <w:rPr>
          <w:rFonts w:hint="eastAsia"/>
        </w:rPr>
        <w:t>7</w:t>
      </w:r>
      <w:r>
        <w:rPr>
          <w:rFonts w:hint="eastAsia"/>
        </w:rPr>
        <w:t>項：「</w:t>
      </w:r>
      <w:r w:rsidRPr="00E338CB">
        <w:rPr>
          <w:rFonts w:hint="eastAsia"/>
        </w:rPr>
        <w:t>章程得訂明依第一項規定承購股份</w:t>
      </w:r>
    </w:p>
    <w:p w:rsidR="00E338CB" w:rsidRDefault="00E338CB" w:rsidP="00082736">
      <w:pPr>
        <w:pStyle w:val="a5"/>
        <w:ind w:leftChars="590" w:left="1416"/>
      </w:pPr>
      <w:r>
        <w:rPr>
          <w:rFonts w:hint="eastAsia"/>
        </w:rPr>
        <w:t xml:space="preserve">  </w:t>
      </w:r>
      <w:r w:rsidRPr="00E338CB">
        <w:rPr>
          <w:rFonts w:hint="eastAsia"/>
        </w:rPr>
        <w:t>之員工，</w:t>
      </w:r>
      <w:r w:rsidRPr="00E338CB">
        <w:rPr>
          <w:rFonts w:hint="eastAsia"/>
          <w:b/>
        </w:rPr>
        <w:t>包括符合一定條件之控制或從屬公司員工</w:t>
      </w:r>
      <w:r w:rsidRPr="00E338CB">
        <w:rPr>
          <w:rFonts w:hint="eastAsia"/>
        </w:rPr>
        <w:t>。</w:t>
      </w:r>
      <w:r>
        <w:rPr>
          <w:rFonts w:hint="eastAsia"/>
        </w:rPr>
        <w:t>」</w:t>
      </w:r>
    </w:p>
    <w:p w:rsidR="00E338CB" w:rsidRDefault="00E338CB" w:rsidP="00082736">
      <w:pPr>
        <w:pStyle w:val="a5"/>
        <w:ind w:leftChars="590" w:left="1416"/>
      </w:pPr>
    </w:p>
    <w:p w:rsidR="00B158C7" w:rsidRDefault="007F3C02" w:rsidP="00082736">
      <w:pPr>
        <w:pStyle w:val="a5"/>
        <w:ind w:leftChars="590" w:left="1416"/>
      </w:pPr>
      <w:r>
        <w:sym w:font="Wingdings" w:char="F085"/>
      </w:r>
      <w:r w:rsidR="00B158C7" w:rsidRPr="00B158C7">
        <w:rPr>
          <w:rFonts w:hint="eastAsia"/>
        </w:rPr>
        <w:t>限制員工權利新股</w:t>
      </w:r>
      <w:r w:rsidR="00E338CB">
        <w:rPr>
          <w:rFonts w:hint="eastAsia"/>
        </w:rPr>
        <w:t>之變革</w:t>
      </w:r>
    </w:p>
    <w:tbl>
      <w:tblPr>
        <w:tblStyle w:val="a7"/>
        <w:tblW w:w="0" w:type="auto"/>
        <w:tblInd w:w="1560" w:type="dxa"/>
        <w:tblLook w:val="04A0" w:firstRow="1" w:lastRow="0" w:firstColumn="1" w:lastColumn="0" w:noHBand="0" w:noVBand="1"/>
      </w:tblPr>
      <w:tblGrid>
        <w:gridCol w:w="2263"/>
        <w:gridCol w:w="2236"/>
        <w:gridCol w:w="2237"/>
      </w:tblGrid>
      <w:tr w:rsidR="0080239B" w:rsidTr="003E5AC7">
        <w:tc>
          <w:tcPr>
            <w:tcW w:w="2263" w:type="dxa"/>
          </w:tcPr>
          <w:p w:rsidR="0080239B" w:rsidRDefault="0080239B" w:rsidP="0080239B">
            <w:pPr>
              <w:pStyle w:val="a5"/>
              <w:ind w:leftChars="0" w:left="0"/>
            </w:pPr>
            <w:r>
              <w:rPr>
                <w:rFonts w:hint="eastAsia"/>
              </w:rPr>
              <w:t>第</w:t>
            </w:r>
            <w:r>
              <w:rPr>
                <w:rFonts w:hint="eastAsia"/>
              </w:rPr>
              <w:t>2</w:t>
            </w:r>
            <w:r>
              <w:t>67</w:t>
            </w:r>
            <w:r>
              <w:rPr>
                <w:rFonts w:hint="eastAsia"/>
              </w:rPr>
              <w:t>條第</w:t>
            </w:r>
            <w:r>
              <w:t>9</w:t>
            </w:r>
            <w:r>
              <w:rPr>
                <w:rFonts w:hint="eastAsia"/>
              </w:rPr>
              <w:t>項</w:t>
            </w:r>
          </w:p>
          <w:p w:rsidR="0080239B" w:rsidRDefault="0080239B" w:rsidP="0080239B">
            <w:pPr>
              <w:pStyle w:val="a5"/>
              <w:ind w:leftChars="0" w:left="0"/>
            </w:pPr>
            <w:r w:rsidRPr="0080239B">
              <w:t>公司發行限制員工權利新股者，不適用第一項至第六項之規定，應有代表已發行股份總數三分之二以上股東出席之股東會，以出席股東表決權過半數之同意行之。</w:t>
            </w:r>
          </w:p>
          <w:p w:rsidR="0080239B" w:rsidRDefault="0080239B" w:rsidP="0080239B">
            <w:pPr>
              <w:pStyle w:val="a5"/>
              <w:ind w:leftChars="0" w:left="0"/>
            </w:pPr>
          </w:p>
          <w:p w:rsidR="0080239B" w:rsidRDefault="0080239B" w:rsidP="0080239B">
            <w:pPr>
              <w:pStyle w:val="a5"/>
              <w:ind w:leftChars="0" w:left="0"/>
            </w:pPr>
            <w:r>
              <w:rPr>
                <w:rFonts w:hint="eastAsia"/>
              </w:rPr>
              <w:lastRenderedPageBreak/>
              <w:t>第</w:t>
            </w:r>
            <w:r>
              <w:rPr>
                <w:rFonts w:hint="eastAsia"/>
              </w:rPr>
              <w:t>2</w:t>
            </w:r>
            <w:r>
              <w:t>67</w:t>
            </w:r>
            <w:r>
              <w:rPr>
                <w:rFonts w:hint="eastAsia"/>
              </w:rPr>
              <w:t>條第</w:t>
            </w:r>
            <w:r w:rsidR="00E569A3">
              <w:rPr>
                <w:rFonts w:hint="eastAsia"/>
              </w:rPr>
              <w:t>1</w:t>
            </w:r>
            <w:r w:rsidR="00E569A3">
              <w:t>1</w:t>
            </w:r>
            <w:r>
              <w:rPr>
                <w:rFonts w:hint="eastAsia"/>
              </w:rPr>
              <w:t>項</w:t>
            </w:r>
          </w:p>
          <w:p w:rsidR="0080239B" w:rsidRPr="0080239B" w:rsidRDefault="0080239B" w:rsidP="0080239B">
            <w:pPr>
              <w:pStyle w:val="a5"/>
              <w:ind w:leftChars="0" w:left="0"/>
            </w:pPr>
            <w:r w:rsidRPr="0080239B">
              <w:rPr>
                <w:u w:val="single"/>
              </w:rPr>
              <w:t>章程得訂明依第九項規定發行限制員工權利新股之對象，包括符合一定條件之控制或從屬公司員工。</w:t>
            </w:r>
          </w:p>
        </w:tc>
        <w:tc>
          <w:tcPr>
            <w:tcW w:w="2236" w:type="dxa"/>
          </w:tcPr>
          <w:p w:rsidR="0080239B" w:rsidRDefault="0080239B" w:rsidP="0080239B">
            <w:pPr>
              <w:pStyle w:val="a5"/>
              <w:ind w:leftChars="0" w:left="0"/>
            </w:pPr>
            <w:r>
              <w:rPr>
                <w:rFonts w:hint="eastAsia"/>
              </w:rPr>
              <w:lastRenderedPageBreak/>
              <w:t>原條文</w:t>
            </w:r>
            <w:r>
              <w:rPr>
                <w:rFonts w:hint="eastAsia"/>
              </w:rPr>
              <w:t>(</w:t>
            </w:r>
            <w:r>
              <w:rPr>
                <w:rFonts w:hint="eastAsia"/>
              </w:rPr>
              <w:t>§</w:t>
            </w:r>
            <w:r>
              <w:rPr>
                <w:rFonts w:hint="eastAsia"/>
              </w:rPr>
              <w:t>2</w:t>
            </w:r>
            <w:r>
              <w:t>67VIII</w:t>
            </w:r>
            <w:r>
              <w:rPr>
                <w:rFonts w:hint="eastAsia"/>
              </w:rPr>
              <w:t>)</w:t>
            </w:r>
          </w:p>
          <w:p w:rsidR="0080239B" w:rsidRDefault="0080239B" w:rsidP="0080239B">
            <w:pPr>
              <w:pStyle w:val="a5"/>
              <w:ind w:leftChars="0" w:left="0"/>
            </w:pPr>
            <w:r w:rsidRPr="0080239B">
              <w:rPr>
                <w:b/>
              </w:rPr>
              <w:t>公開發行股票之公司</w:t>
            </w:r>
            <w:r w:rsidRPr="0080239B">
              <w:t>發行限制員工權利新股者，不適用第一項至第六項之規定，應有代表已發行股份總數三分之二以上股東出席之股東會，以出席股東表決權過半數之同意行之。</w:t>
            </w:r>
          </w:p>
        </w:tc>
        <w:tc>
          <w:tcPr>
            <w:tcW w:w="2237" w:type="dxa"/>
          </w:tcPr>
          <w:p w:rsidR="00E569A3" w:rsidRDefault="00E569A3" w:rsidP="0080239B">
            <w:pPr>
              <w:pStyle w:val="a5"/>
              <w:ind w:leftChars="0" w:left="0"/>
            </w:pPr>
            <w:r w:rsidRPr="00E569A3">
              <w:t>現行第八項修正移列第九項。依現行第八項規定，僅公開發行股票之公司得發行限制員工權利新股，此係一百年六月二十九日增訂，當時基於引進新制度之初，故從公開發行股票之公司先行，</w:t>
            </w:r>
            <w:proofErr w:type="gramStart"/>
            <w:r w:rsidRPr="00E569A3">
              <w:t>俟</w:t>
            </w:r>
            <w:proofErr w:type="gramEnd"/>
            <w:r w:rsidRPr="00E569A3">
              <w:t>運作一</w:t>
            </w:r>
            <w:r w:rsidRPr="00E569A3">
              <w:lastRenderedPageBreak/>
              <w:t>定期間後，再考慮擴大適用範圍。迄今已過數年，企業亦有要求放寬至非公開發行股票公司之呼聲，</w:t>
            </w:r>
            <w:proofErr w:type="gramStart"/>
            <w:r w:rsidRPr="00E569A3">
              <w:t>爰</w:t>
            </w:r>
            <w:proofErr w:type="gramEnd"/>
            <w:r w:rsidRPr="00E569A3">
              <w:t>刪除「公開發行股票之」之文字。</w:t>
            </w:r>
          </w:p>
          <w:p w:rsidR="0080239B" w:rsidRDefault="0080239B" w:rsidP="0080239B">
            <w:pPr>
              <w:pStyle w:val="a5"/>
              <w:ind w:leftChars="0" w:left="0"/>
            </w:pPr>
            <w:r w:rsidRPr="0080239B">
              <w:t>增訂第十一項，賦予公司發行限制員工權利新股關於員工範圍之彈性，理由同第一百六十七條之</w:t>
            </w:r>
            <w:proofErr w:type="gramStart"/>
            <w:r w:rsidRPr="0080239B">
              <w:t>一</w:t>
            </w:r>
            <w:proofErr w:type="gramEnd"/>
            <w:r w:rsidRPr="0080239B">
              <w:t>說明二。</w:t>
            </w:r>
          </w:p>
        </w:tc>
      </w:tr>
      <w:tr w:rsidR="003E5AC7" w:rsidTr="003E5AC7">
        <w:tc>
          <w:tcPr>
            <w:tcW w:w="6736" w:type="dxa"/>
            <w:gridSpan w:val="3"/>
          </w:tcPr>
          <w:p w:rsidR="003E5AC7" w:rsidRDefault="003E5AC7" w:rsidP="0080239B">
            <w:pPr>
              <w:pStyle w:val="a5"/>
              <w:ind w:leftChars="0" w:left="0"/>
            </w:pPr>
            <w:r>
              <w:rPr>
                <w:rFonts w:ascii="Segoe UI Emoji" w:eastAsia="Segoe UI Emoji" w:hAnsi="Segoe UI Emoji" w:cs="Segoe UI Emoji"/>
              </w:rPr>
              <w:lastRenderedPageBreak/>
              <w:t>◎</w:t>
            </w:r>
            <w:r w:rsidR="00E338CB">
              <w:rPr>
                <w:rFonts w:hint="eastAsia"/>
              </w:rPr>
              <w:t>限制員工權利新股亦擴大適用於</w:t>
            </w:r>
            <w:r>
              <w:rPr>
                <w:rFonts w:hint="eastAsia"/>
              </w:rPr>
              <w:t>非公開發行公司</w:t>
            </w:r>
          </w:p>
          <w:p w:rsidR="00E338CB" w:rsidRPr="00E338CB" w:rsidRDefault="00E338CB" w:rsidP="00E338CB">
            <w:r>
              <w:rPr>
                <w:rFonts w:ascii="Segoe UI Emoji" w:eastAsia="Segoe UI Emoji" w:hAnsi="Segoe UI Emoji" w:cs="Segoe UI Emoji"/>
              </w:rPr>
              <w:t>◎</w:t>
            </w:r>
            <w:r>
              <w:rPr>
                <w:rFonts w:hint="eastAsia"/>
              </w:rPr>
              <w:t>限制員工權利新股對象得</w:t>
            </w:r>
            <w:r w:rsidRPr="00B158C7">
              <w:rPr>
                <w:rFonts w:hint="eastAsia"/>
              </w:rPr>
              <w:t>包括符合一定條件之控制或從屬公司員工。</w:t>
            </w:r>
          </w:p>
        </w:tc>
      </w:tr>
    </w:tbl>
    <w:p w:rsidR="00D56B72" w:rsidRPr="00E338CB" w:rsidRDefault="00D56B72" w:rsidP="00D56B72">
      <w:pPr>
        <w:pStyle w:val="a5"/>
        <w:ind w:leftChars="0"/>
      </w:pPr>
    </w:p>
    <w:p w:rsidR="00FD0A34" w:rsidRDefault="00FD0A34" w:rsidP="0008560D">
      <w:pPr>
        <w:pStyle w:val="a5"/>
        <w:numPr>
          <w:ilvl w:val="0"/>
          <w:numId w:val="4"/>
        </w:numPr>
        <w:ind w:leftChars="0"/>
      </w:pPr>
      <w:r>
        <w:rPr>
          <w:rFonts w:hint="eastAsia"/>
        </w:rPr>
        <w:t>非公開發行公司股東會委託書之修正</w:t>
      </w:r>
    </w:p>
    <w:p w:rsidR="00FD0A34" w:rsidRDefault="00FD0A34" w:rsidP="00876885">
      <w:pPr>
        <w:pStyle w:val="a5"/>
        <w:numPr>
          <w:ilvl w:val="0"/>
          <w:numId w:val="102"/>
        </w:numPr>
        <w:ind w:leftChars="0"/>
      </w:pPr>
      <w:r>
        <w:rPr>
          <w:rFonts w:hint="eastAsia"/>
        </w:rPr>
        <w:t>修正前</w:t>
      </w:r>
    </w:p>
    <w:p w:rsidR="00FD0A34" w:rsidRDefault="002134C1" w:rsidP="00FD0A34">
      <w:pPr>
        <w:pStyle w:val="a5"/>
        <w:ind w:leftChars="0" w:left="960"/>
      </w:pPr>
      <w:r>
        <w:rPr>
          <w:rFonts w:hint="eastAsia"/>
        </w:rPr>
        <w:t>原條文第</w:t>
      </w:r>
      <w:r>
        <w:rPr>
          <w:rFonts w:hint="eastAsia"/>
        </w:rPr>
        <w:t>1</w:t>
      </w:r>
      <w:r>
        <w:t>77</w:t>
      </w:r>
      <w:r>
        <w:rPr>
          <w:rFonts w:hint="eastAsia"/>
        </w:rPr>
        <w:t>條第</w:t>
      </w:r>
      <w:r>
        <w:rPr>
          <w:rFonts w:hint="eastAsia"/>
        </w:rPr>
        <w:t>1</w:t>
      </w:r>
      <w:r>
        <w:rPr>
          <w:rFonts w:hint="eastAsia"/>
        </w:rPr>
        <w:t>項：「</w:t>
      </w:r>
      <w:r w:rsidRPr="002134C1">
        <w:rPr>
          <w:rFonts w:asciiTheme="minorEastAsia" w:hAnsiTheme="minorEastAsia" w:cs="Times New Roman"/>
        </w:rPr>
        <w:t>股東得於每次股東會，</w:t>
      </w:r>
      <w:r w:rsidRPr="002134C1">
        <w:rPr>
          <w:rFonts w:asciiTheme="minorEastAsia" w:hAnsiTheme="minorEastAsia" w:cs="Times New Roman"/>
          <w:b/>
          <w:u w:val="single"/>
        </w:rPr>
        <w:t>出具公司印發之委託書</w:t>
      </w:r>
      <w:r w:rsidRPr="002134C1">
        <w:rPr>
          <w:rFonts w:asciiTheme="minorEastAsia" w:hAnsiTheme="minorEastAsia" w:cs="Times New Roman"/>
        </w:rPr>
        <w:t>，載明授權範圍，委託代理人，出席股東會。</w:t>
      </w:r>
      <w:r>
        <w:rPr>
          <w:rFonts w:hint="eastAsia"/>
        </w:rPr>
        <w:t>」</w:t>
      </w:r>
    </w:p>
    <w:p w:rsidR="00FD0A34" w:rsidRDefault="00FD0A34" w:rsidP="00876885">
      <w:pPr>
        <w:pStyle w:val="a5"/>
        <w:numPr>
          <w:ilvl w:val="0"/>
          <w:numId w:val="102"/>
        </w:numPr>
        <w:ind w:leftChars="0"/>
      </w:pPr>
      <w:r>
        <w:rPr>
          <w:rFonts w:hint="eastAsia"/>
        </w:rPr>
        <w:t>修正後</w:t>
      </w:r>
    </w:p>
    <w:p w:rsidR="00FD0A34" w:rsidRDefault="00FD0A34" w:rsidP="00FD0A34">
      <w:pPr>
        <w:pStyle w:val="a5"/>
        <w:ind w:leftChars="0" w:left="960"/>
      </w:pPr>
      <w:r>
        <w:rPr>
          <w:rFonts w:hint="eastAsia"/>
        </w:rPr>
        <w:t>修正條文第</w:t>
      </w:r>
      <w:r>
        <w:rPr>
          <w:rFonts w:hint="eastAsia"/>
        </w:rPr>
        <w:t>1</w:t>
      </w:r>
      <w:r>
        <w:t>77</w:t>
      </w:r>
      <w:r>
        <w:rPr>
          <w:rFonts w:hint="eastAsia"/>
        </w:rPr>
        <w:t>條第</w:t>
      </w:r>
      <w:r>
        <w:rPr>
          <w:rFonts w:hint="eastAsia"/>
        </w:rPr>
        <w:t>1</w:t>
      </w:r>
      <w:r>
        <w:rPr>
          <w:rFonts w:hint="eastAsia"/>
        </w:rPr>
        <w:t>項：「</w:t>
      </w:r>
      <w:r w:rsidR="002134C1" w:rsidRPr="002134C1">
        <w:t>股東得於每次股東會，出具委託書，載明授權範圍，委託代理人，出席股東會。</w:t>
      </w:r>
      <w:r w:rsidR="002134C1" w:rsidRPr="002134C1">
        <w:rPr>
          <w:u w:val="single"/>
        </w:rPr>
        <w:t>但公開發行股票之公司，證券主管機關另有規定者，從其規定。</w:t>
      </w:r>
      <w:r>
        <w:rPr>
          <w:rFonts w:hint="eastAsia"/>
        </w:rPr>
        <w:t>」</w:t>
      </w:r>
    </w:p>
    <w:tbl>
      <w:tblPr>
        <w:tblStyle w:val="a7"/>
        <w:tblW w:w="0" w:type="auto"/>
        <w:tblInd w:w="960" w:type="dxa"/>
        <w:tblLook w:val="04A0" w:firstRow="1" w:lastRow="0" w:firstColumn="1" w:lastColumn="0" w:noHBand="0" w:noVBand="1"/>
      </w:tblPr>
      <w:tblGrid>
        <w:gridCol w:w="7562"/>
      </w:tblGrid>
      <w:tr w:rsidR="002134C1" w:rsidTr="002134C1">
        <w:tc>
          <w:tcPr>
            <w:tcW w:w="8296" w:type="dxa"/>
          </w:tcPr>
          <w:p w:rsidR="002134C1" w:rsidRDefault="002134C1" w:rsidP="00FD0A34">
            <w:pPr>
              <w:pStyle w:val="a5"/>
              <w:ind w:leftChars="0" w:left="0"/>
            </w:pPr>
            <w:r>
              <w:rPr>
                <w:rFonts w:hint="eastAsia"/>
              </w:rPr>
              <w:t>修正理由</w:t>
            </w:r>
          </w:p>
          <w:p w:rsidR="002134C1" w:rsidRDefault="002134C1" w:rsidP="00FD0A34">
            <w:pPr>
              <w:pStyle w:val="a5"/>
              <w:ind w:leftChars="0" w:left="0"/>
            </w:pPr>
            <w:r w:rsidRPr="002134C1">
              <w:rPr>
                <w:b/>
              </w:rPr>
              <w:t>依最高法院六十九年度台上字第三八七九號判決，肯認非公開發行股票公司之股東得自行書寫委託書，委託他人代理出席，</w:t>
            </w:r>
            <w:proofErr w:type="gramStart"/>
            <w:r w:rsidRPr="002134C1">
              <w:rPr>
                <w:b/>
              </w:rPr>
              <w:t>爰</w:t>
            </w:r>
            <w:proofErr w:type="gramEnd"/>
            <w:r w:rsidRPr="002134C1">
              <w:rPr>
                <w:b/>
              </w:rPr>
              <w:t>修正第一項刪除「公司印發之」之文字。</w:t>
            </w:r>
            <w:r w:rsidRPr="002134C1">
              <w:t>又按公開發行公司出席股東會使用委託書規則第二條第二項規定「公開發行公司出席股東會使用委託書之用紙，以公司印發者為限」，</w:t>
            </w:r>
            <w:proofErr w:type="gramStart"/>
            <w:r w:rsidRPr="002134C1">
              <w:t>爰</w:t>
            </w:r>
            <w:proofErr w:type="gramEnd"/>
            <w:r w:rsidRPr="002134C1">
              <w:t>增訂但書明定公開發行股票之公司依證券主管機關之規定辦理。</w:t>
            </w:r>
          </w:p>
        </w:tc>
      </w:tr>
    </w:tbl>
    <w:p w:rsidR="002134C1" w:rsidRPr="00FD0A34" w:rsidRDefault="002134C1" w:rsidP="00FD0A34">
      <w:pPr>
        <w:pStyle w:val="a5"/>
        <w:ind w:leftChars="0" w:left="960"/>
      </w:pPr>
    </w:p>
    <w:p w:rsidR="00835A6B" w:rsidRDefault="00D74530" w:rsidP="001B02D9">
      <w:pPr>
        <w:pStyle w:val="a5"/>
        <w:numPr>
          <w:ilvl w:val="0"/>
          <w:numId w:val="4"/>
        </w:numPr>
        <w:ind w:leftChars="0"/>
      </w:pPr>
      <w:r w:rsidRPr="00D74530">
        <w:rPr>
          <w:rFonts w:hint="eastAsia"/>
        </w:rPr>
        <w:t>公司得為董事投保責任</w:t>
      </w:r>
      <w:r>
        <w:rPr>
          <w:rFonts w:hint="eastAsia"/>
        </w:rPr>
        <w:t>保險</w:t>
      </w:r>
    </w:p>
    <w:p w:rsidR="00D74530" w:rsidRDefault="00D74530" w:rsidP="00D74530">
      <w:pPr>
        <w:pStyle w:val="a5"/>
      </w:pPr>
      <w:r>
        <w:rPr>
          <w:rFonts w:hint="eastAsia"/>
        </w:rPr>
        <w:t>公司法</w:t>
      </w:r>
      <w:r w:rsidRPr="00D74530">
        <w:rPr>
          <w:rFonts w:hint="eastAsia"/>
        </w:rPr>
        <w:t>第</w:t>
      </w:r>
      <w:r w:rsidRPr="00D74530">
        <w:rPr>
          <w:rFonts w:hint="eastAsia"/>
        </w:rPr>
        <w:t>1</w:t>
      </w:r>
      <w:r w:rsidRPr="00D74530">
        <w:t>93</w:t>
      </w:r>
      <w:r w:rsidRPr="00D74530">
        <w:t>條之</w:t>
      </w:r>
      <w:r w:rsidRPr="00D74530">
        <w:t>1</w:t>
      </w:r>
      <w:r>
        <w:rPr>
          <w:rFonts w:hint="eastAsia"/>
        </w:rPr>
        <w:t>：「</w:t>
      </w:r>
      <w:r>
        <w:rPr>
          <w:rFonts w:hint="eastAsia"/>
        </w:rPr>
        <w:t>(I)</w:t>
      </w:r>
      <w:r w:rsidRPr="00D74530">
        <w:t>公司得於董事任期內就其執行業務範圍依法應負之賠償責任投保責任保險。</w:t>
      </w:r>
      <w:r>
        <w:rPr>
          <w:rFonts w:hint="eastAsia"/>
        </w:rPr>
        <w:t>(II)</w:t>
      </w:r>
      <w:r w:rsidRPr="00D74530">
        <w:t>公司為董事投保責任保險或</w:t>
      </w:r>
      <w:proofErr w:type="gramStart"/>
      <w:r w:rsidRPr="00D74530">
        <w:t>續保後</w:t>
      </w:r>
      <w:proofErr w:type="gramEnd"/>
      <w:r w:rsidRPr="00D74530">
        <w:t>，應將其責任保險之投保金額、承保範圍及保險費率等重要內容，提最近一次董事會</w:t>
      </w:r>
      <w:r w:rsidRPr="00D74530">
        <w:lastRenderedPageBreak/>
        <w:t>報告</w:t>
      </w:r>
      <w:r w:rsidR="008939EC">
        <w:rPr>
          <w:rStyle w:val="aa"/>
        </w:rPr>
        <w:footnoteReference w:id="12"/>
      </w:r>
      <w:r w:rsidRPr="00D74530">
        <w:t>。</w:t>
      </w:r>
      <w:r w:rsidR="008939EC">
        <w:rPr>
          <w:rFonts w:hint="eastAsia"/>
        </w:rPr>
        <w:t>」</w:t>
      </w:r>
    </w:p>
    <w:p w:rsidR="00660855" w:rsidRPr="00835A6B" w:rsidRDefault="00660855" w:rsidP="00660855">
      <w:pPr>
        <w:pStyle w:val="a5"/>
        <w:ind w:leftChars="0"/>
      </w:pPr>
    </w:p>
    <w:p w:rsidR="00DA3520" w:rsidRDefault="00DA3520" w:rsidP="0008560D">
      <w:pPr>
        <w:pStyle w:val="a5"/>
        <w:numPr>
          <w:ilvl w:val="0"/>
          <w:numId w:val="4"/>
        </w:numPr>
        <w:ind w:leftChars="0"/>
      </w:pPr>
      <w:r>
        <w:rPr>
          <w:rFonts w:hint="eastAsia"/>
        </w:rPr>
        <w:t>全體改選董事</w:t>
      </w:r>
      <w:r>
        <w:rPr>
          <w:rFonts w:hint="eastAsia"/>
        </w:rPr>
        <w:t>(</w:t>
      </w:r>
      <w:r>
        <w:rPr>
          <w:rFonts w:hint="eastAsia"/>
        </w:rPr>
        <w:t>§</w:t>
      </w:r>
      <w:r>
        <w:rPr>
          <w:rFonts w:hint="eastAsia"/>
        </w:rPr>
        <w:t>1</w:t>
      </w:r>
      <w:r>
        <w:t>99-1</w:t>
      </w:r>
      <w:r>
        <w:rPr>
          <w:rFonts w:hint="eastAsia"/>
        </w:rPr>
        <w:t>)</w:t>
      </w:r>
      <w:r>
        <w:rPr>
          <w:rFonts w:hint="eastAsia"/>
        </w:rPr>
        <w:t>僅須一次決議</w:t>
      </w:r>
    </w:p>
    <w:tbl>
      <w:tblPr>
        <w:tblStyle w:val="15"/>
        <w:tblW w:w="4746" w:type="pct"/>
        <w:tblInd w:w="421" w:type="dxa"/>
        <w:tblLook w:val="04A0" w:firstRow="1" w:lastRow="0" w:firstColumn="1" w:lastColumn="0" w:noHBand="0" w:noVBand="1"/>
      </w:tblPr>
      <w:tblGrid>
        <w:gridCol w:w="2410"/>
        <w:gridCol w:w="2841"/>
        <w:gridCol w:w="2838"/>
      </w:tblGrid>
      <w:tr w:rsidR="00DA3520" w:rsidRPr="00DA3520" w:rsidTr="00DA3520">
        <w:tc>
          <w:tcPr>
            <w:tcW w:w="1490" w:type="pct"/>
          </w:tcPr>
          <w:p w:rsidR="00DA3520" w:rsidRDefault="00DA3520" w:rsidP="00DA3520">
            <w:pPr>
              <w:tabs>
                <w:tab w:val="left" w:pos="2520"/>
              </w:tabs>
              <w:spacing w:line="380" w:lineRule="exact"/>
              <w:ind w:leftChars="16" w:left="38" w:rightChars="50" w:right="120"/>
              <w:jc w:val="both"/>
              <w:rPr>
                <w:rFonts w:ascii="Times New Roman" w:eastAsia="標楷體" w:hAnsi="Times New Roman" w:cs="Times New Roman"/>
              </w:rPr>
            </w:pPr>
            <w:r>
              <w:rPr>
                <w:rFonts w:ascii="Times New Roman" w:eastAsia="標楷體" w:hAnsi="Times New Roman" w:cs="Times New Roman"/>
              </w:rPr>
              <w:t>第</w:t>
            </w:r>
            <w:r>
              <w:rPr>
                <w:rFonts w:ascii="Times New Roman" w:eastAsia="標楷體" w:hAnsi="Times New Roman" w:cs="Times New Roman" w:hint="eastAsia"/>
              </w:rPr>
              <w:t>1</w:t>
            </w:r>
            <w:r>
              <w:rPr>
                <w:rFonts w:ascii="Times New Roman" w:eastAsia="標楷體" w:hAnsi="Times New Roman" w:cs="Times New Roman"/>
              </w:rPr>
              <w:t>99</w:t>
            </w:r>
            <w:r>
              <w:rPr>
                <w:rFonts w:ascii="Times New Roman" w:eastAsia="標楷體" w:hAnsi="Times New Roman" w:cs="Times New Roman"/>
              </w:rPr>
              <w:t>條之</w:t>
            </w:r>
            <w:r>
              <w:rPr>
                <w:rFonts w:ascii="Times New Roman" w:eastAsia="標楷體" w:hAnsi="Times New Roman" w:cs="Times New Roman" w:hint="eastAsia"/>
              </w:rPr>
              <w:t>1</w:t>
            </w:r>
          </w:p>
          <w:p w:rsidR="00DA3520" w:rsidRDefault="00DA3520" w:rsidP="00876885">
            <w:pPr>
              <w:pStyle w:val="a5"/>
              <w:numPr>
                <w:ilvl w:val="0"/>
                <w:numId w:val="103"/>
              </w:numPr>
              <w:tabs>
                <w:tab w:val="left" w:pos="2520"/>
              </w:tabs>
              <w:spacing w:line="380" w:lineRule="exact"/>
              <w:ind w:leftChars="0" w:rightChars="50" w:right="120"/>
              <w:jc w:val="both"/>
              <w:rPr>
                <w:rFonts w:ascii="Times New Roman" w:eastAsia="標楷體" w:hAnsi="Times New Roman" w:cs="Times New Roman"/>
              </w:rPr>
            </w:pPr>
            <w:r w:rsidRPr="00DA3520">
              <w:rPr>
                <w:rFonts w:ascii="Times New Roman" w:eastAsia="標楷體" w:hAnsi="Times New Roman" w:cs="Times New Roman"/>
              </w:rPr>
              <w:t>股東會於董事任期未屆滿前，改選全體董事者，如未決議董事於任期屆滿始為解任，視為提前解任。</w:t>
            </w:r>
          </w:p>
          <w:p w:rsidR="00DA3520" w:rsidRPr="00DA3520" w:rsidRDefault="00DA3520" w:rsidP="00876885">
            <w:pPr>
              <w:pStyle w:val="a5"/>
              <w:numPr>
                <w:ilvl w:val="0"/>
                <w:numId w:val="103"/>
              </w:numPr>
              <w:tabs>
                <w:tab w:val="left" w:pos="2520"/>
              </w:tabs>
              <w:spacing w:line="380" w:lineRule="exact"/>
              <w:ind w:leftChars="0" w:rightChars="50" w:right="120"/>
              <w:jc w:val="both"/>
              <w:rPr>
                <w:rFonts w:ascii="Times New Roman" w:eastAsia="標楷體" w:hAnsi="Times New Roman" w:cs="Times New Roman"/>
              </w:rPr>
            </w:pPr>
            <w:r w:rsidRPr="00DA3520">
              <w:rPr>
                <w:rFonts w:ascii="Times New Roman" w:eastAsia="標楷體" w:hAnsi="Times New Roman" w:cs="Times New Roman"/>
              </w:rPr>
              <w:t>前項改選，應有代表已發行股份總數過半數股東之出席。</w:t>
            </w:r>
          </w:p>
        </w:tc>
        <w:tc>
          <w:tcPr>
            <w:tcW w:w="1756" w:type="pct"/>
          </w:tcPr>
          <w:p w:rsidR="00DA3520" w:rsidRDefault="00DA3520" w:rsidP="00DA3520">
            <w:pPr>
              <w:tabs>
                <w:tab w:val="left" w:pos="2520"/>
              </w:tabs>
              <w:spacing w:line="380" w:lineRule="exact"/>
              <w:ind w:leftChars="16" w:left="38" w:rightChars="50" w:right="120"/>
              <w:jc w:val="both"/>
              <w:rPr>
                <w:rFonts w:ascii="Times New Roman" w:eastAsia="標楷體" w:hAnsi="Times New Roman" w:cs="Times New Roman"/>
              </w:rPr>
            </w:pPr>
            <w:r w:rsidRPr="00DA3520">
              <w:rPr>
                <w:rFonts w:ascii="Times New Roman" w:eastAsia="標楷體" w:hAnsi="Times New Roman" w:cs="Times New Roman"/>
              </w:rPr>
              <w:t>第</w:t>
            </w:r>
            <w:r>
              <w:rPr>
                <w:rFonts w:ascii="Times New Roman" w:eastAsia="標楷體" w:hAnsi="Times New Roman" w:cs="Times New Roman" w:hint="eastAsia"/>
              </w:rPr>
              <w:t>1</w:t>
            </w:r>
            <w:r>
              <w:rPr>
                <w:rFonts w:ascii="Times New Roman" w:eastAsia="標楷體" w:hAnsi="Times New Roman" w:cs="Times New Roman"/>
              </w:rPr>
              <w:t>99</w:t>
            </w:r>
            <w:r>
              <w:rPr>
                <w:rFonts w:ascii="Times New Roman" w:eastAsia="標楷體" w:hAnsi="Times New Roman" w:cs="Times New Roman"/>
              </w:rPr>
              <w:t>條之</w:t>
            </w:r>
            <w:r>
              <w:rPr>
                <w:rFonts w:ascii="Times New Roman" w:eastAsia="標楷體" w:hAnsi="Times New Roman" w:cs="Times New Roman"/>
              </w:rPr>
              <w:t>1</w:t>
            </w:r>
            <w:r w:rsidRPr="00DA3520">
              <w:rPr>
                <w:rFonts w:ascii="Times New Roman" w:eastAsia="標楷體" w:hAnsi="Times New Roman" w:cs="Times New Roman"/>
              </w:rPr>
              <w:t xml:space="preserve">　</w:t>
            </w:r>
          </w:p>
          <w:p w:rsidR="00DA3520" w:rsidRDefault="00DA3520" w:rsidP="00876885">
            <w:pPr>
              <w:pStyle w:val="a5"/>
              <w:numPr>
                <w:ilvl w:val="0"/>
                <w:numId w:val="104"/>
              </w:numPr>
              <w:tabs>
                <w:tab w:val="left" w:pos="2520"/>
              </w:tabs>
              <w:spacing w:line="380" w:lineRule="exact"/>
              <w:ind w:leftChars="0" w:rightChars="50" w:right="120"/>
              <w:jc w:val="both"/>
              <w:rPr>
                <w:rFonts w:ascii="Times New Roman" w:eastAsia="標楷體" w:hAnsi="Times New Roman" w:cs="Times New Roman"/>
              </w:rPr>
            </w:pPr>
            <w:r w:rsidRPr="00DA3520">
              <w:rPr>
                <w:rFonts w:ascii="Times New Roman" w:eastAsia="標楷體" w:hAnsi="Times New Roman" w:cs="Times New Roman"/>
              </w:rPr>
              <w:t>股東會於董事任期未屆滿前，</w:t>
            </w:r>
            <w:r w:rsidRPr="00DA3520">
              <w:rPr>
                <w:rFonts w:ascii="Times New Roman" w:eastAsia="標楷體" w:hAnsi="Times New Roman" w:cs="Times New Roman"/>
                <w:u w:val="single"/>
              </w:rPr>
              <w:t>經決議</w:t>
            </w:r>
            <w:r w:rsidRPr="00DA3520">
              <w:rPr>
                <w:rFonts w:ascii="Times New Roman" w:eastAsia="標楷體" w:hAnsi="Times New Roman" w:cs="Times New Roman"/>
              </w:rPr>
              <w:t>改選全體董事者，如未決議董事於任期屆滿始為解任，視為提前解任。</w:t>
            </w:r>
          </w:p>
          <w:p w:rsidR="00DA3520" w:rsidRPr="00DA3520" w:rsidRDefault="00DA3520" w:rsidP="00876885">
            <w:pPr>
              <w:pStyle w:val="a5"/>
              <w:numPr>
                <w:ilvl w:val="0"/>
                <w:numId w:val="104"/>
              </w:numPr>
              <w:tabs>
                <w:tab w:val="left" w:pos="2520"/>
              </w:tabs>
              <w:spacing w:line="380" w:lineRule="exact"/>
              <w:ind w:leftChars="0" w:rightChars="50" w:right="120"/>
              <w:jc w:val="both"/>
              <w:rPr>
                <w:rFonts w:ascii="Times New Roman" w:eastAsia="標楷體" w:hAnsi="Times New Roman" w:cs="Times New Roman"/>
              </w:rPr>
            </w:pPr>
            <w:r w:rsidRPr="00DA3520">
              <w:rPr>
                <w:rFonts w:ascii="Times New Roman" w:eastAsia="標楷體" w:hAnsi="Times New Roman" w:cs="Times New Roman"/>
              </w:rPr>
              <w:t>前項改選，應有代表已發行股份總數過半數股東之出席。</w:t>
            </w:r>
          </w:p>
        </w:tc>
        <w:tc>
          <w:tcPr>
            <w:tcW w:w="1754" w:type="pct"/>
          </w:tcPr>
          <w:p w:rsidR="00DA3520" w:rsidRPr="00DA3520" w:rsidRDefault="00DA3520" w:rsidP="00DA3520">
            <w:pPr>
              <w:ind w:left="480" w:hangingChars="200" w:hanging="480"/>
              <w:jc w:val="both"/>
              <w:rPr>
                <w:rFonts w:ascii="Times New Roman" w:eastAsia="標楷體" w:hAnsi="Times New Roman" w:cs="Times New Roman"/>
                <w:szCs w:val="24"/>
              </w:rPr>
            </w:pPr>
            <w:r w:rsidRPr="00DA3520">
              <w:rPr>
                <w:rFonts w:ascii="Times New Roman" w:eastAsia="標楷體" w:hAnsi="Times New Roman" w:cs="Times New Roman"/>
                <w:szCs w:val="24"/>
              </w:rPr>
              <w:t>一、股東會於董事任期未屆滿前，</w:t>
            </w:r>
            <w:r w:rsidRPr="00DA3520">
              <w:rPr>
                <w:rFonts w:ascii="Times New Roman" w:eastAsia="標楷體" w:hAnsi="Times New Roman" w:cs="Times New Roman"/>
                <w:b/>
                <w:szCs w:val="24"/>
              </w:rPr>
              <w:t>提前改選全體董事者，只要有代表已發行股份總數過半數股東之出席</w:t>
            </w:r>
            <w:r w:rsidRPr="00DA3520">
              <w:rPr>
                <w:rFonts w:ascii="Times New Roman" w:eastAsia="標楷體" w:hAnsi="Times New Roman" w:cs="Times New Roman"/>
                <w:szCs w:val="24"/>
              </w:rPr>
              <w:t>，並依第一百九十八條規定辦理即可，</w:t>
            </w:r>
            <w:r w:rsidRPr="00DA3520">
              <w:rPr>
                <w:rFonts w:ascii="Times New Roman" w:eastAsia="標楷體" w:hAnsi="Times New Roman" w:cs="Times New Roman"/>
                <w:b/>
                <w:szCs w:val="24"/>
              </w:rPr>
              <w:t>無庸於改選前先經決議改選全體董事之程序</w:t>
            </w:r>
            <w:r w:rsidRPr="00DA3520">
              <w:rPr>
                <w:rFonts w:ascii="Times New Roman" w:eastAsia="標楷體" w:hAnsi="Times New Roman" w:cs="Times New Roman"/>
                <w:szCs w:val="24"/>
              </w:rPr>
              <w:t>，</w:t>
            </w:r>
            <w:proofErr w:type="gramStart"/>
            <w:r w:rsidRPr="00DA3520">
              <w:rPr>
                <w:rFonts w:ascii="Times New Roman" w:eastAsia="標楷體" w:hAnsi="Times New Roman" w:cs="Times New Roman"/>
                <w:szCs w:val="24"/>
              </w:rPr>
              <w:t>爰</w:t>
            </w:r>
            <w:proofErr w:type="gramEnd"/>
            <w:r w:rsidRPr="00DA3520">
              <w:rPr>
                <w:rFonts w:ascii="Times New Roman" w:eastAsia="標楷體" w:hAnsi="Times New Roman" w:cs="Times New Roman"/>
                <w:szCs w:val="24"/>
              </w:rPr>
              <w:t>修正第一項，刪除「經決議」等字。</w:t>
            </w:r>
          </w:p>
          <w:p w:rsidR="00DA3520" w:rsidRPr="00DA3520" w:rsidRDefault="00DA3520" w:rsidP="00DA3520">
            <w:pPr>
              <w:jc w:val="both"/>
              <w:rPr>
                <w:rFonts w:ascii="Times New Roman" w:eastAsia="標楷體" w:hAnsi="Times New Roman" w:cs="Times New Roman"/>
                <w:szCs w:val="24"/>
              </w:rPr>
            </w:pPr>
            <w:r w:rsidRPr="00DA3520">
              <w:rPr>
                <w:rFonts w:ascii="Times New Roman" w:eastAsia="標楷體" w:hAnsi="Times New Roman" w:cs="Times New Roman"/>
                <w:szCs w:val="24"/>
              </w:rPr>
              <w:t>二、第二項未修正。</w:t>
            </w:r>
          </w:p>
        </w:tc>
      </w:tr>
    </w:tbl>
    <w:p w:rsidR="00DA3520" w:rsidRPr="00DA3520" w:rsidRDefault="00DA3520" w:rsidP="00DA3520">
      <w:pPr>
        <w:pStyle w:val="a5"/>
        <w:ind w:leftChars="0"/>
      </w:pPr>
    </w:p>
    <w:p w:rsidR="001B02D9" w:rsidRDefault="001B02D9" w:rsidP="0008560D">
      <w:pPr>
        <w:pStyle w:val="a5"/>
        <w:numPr>
          <w:ilvl w:val="0"/>
          <w:numId w:val="4"/>
        </w:numPr>
        <w:ind w:leftChars="0"/>
      </w:pPr>
      <w:r>
        <w:rPr>
          <w:rFonts w:hint="eastAsia"/>
        </w:rPr>
        <w:t>虧損達實收資本額二分之一，最近一次股東會報告即可</w:t>
      </w:r>
    </w:p>
    <w:tbl>
      <w:tblPr>
        <w:tblStyle w:val="17"/>
        <w:tblW w:w="4746" w:type="pct"/>
        <w:tblInd w:w="421" w:type="dxa"/>
        <w:tblLook w:val="04A0" w:firstRow="1" w:lastRow="0" w:firstColumn="1" w:lastColumn="0" w:noHBand="0" w:noVBand="1"/>
      </w:tblPr>
      <w:tblGrid>
        <w:gridCol w:w="2410"/>
        <w:gridCol w:w="2841"/>
        <w:gridCol w:w="2838"/>
      </w:tblGrid>
      <w:tr w:rsidR="001B02D9" w:rsidRPr="001B02D9" w:rsidTr="000B2AD0">
        <w:tc>
          <w:tcPr>
            <w:tcW w:w="1490" w:type="pct"/>
          </w:tcPr>
          <w:p w:rsidR="000B2AD0" w:rsidRDefault="000B2AD0" w:rsidP="000B2AD0">
            <w:pPr>
              <w:tabs>
                <w:tab w:val="left" w:pos="2520"/>
              </w:tabs>
              <w:spacing w:line="380" w:lineRule="exact"/>
              <w:ind w:rightChars="50" w:right="120"/>
              <w:jc w:val="both"/>
              <w:rPr>
                <w:rFonts w:ascii="Times New Roman" w:eastAsia="標楷體" w:hAnsi="Times New Roman" w:cs="Times New Roman"/>
              </w:rPr>
            </w:pPr>
            <w:r>
              <w:rPr>
                <w:rFonts w:ascii="Times New Roman" w:eastAsia="標楷體" w:hAnsi="Times New Roman" w:cs="Times New Roman"/>
              </w:rPr>
              <w:t>第</w:t>
            </w:r>
            <w:r>
              <w:rPr>
                <w:rFonts w:ascii="Times New Roman" w:eastAsia="標楷體" w:hAnsi="Times New Roman" w:cs="Times New Roman" w:hint="eastAsia"/>
              </w:rPr>
              <w:t>2</w:t>
            </w:r>
            <w:r>
              <w:rPr>
                <w:rFonts w:ascii="Times New Roman" w:eastAsia="標楷體" w:hAnsi="Times New Roman" w:cs="Times New Roman"/>
              </w:rPr>
              <w:t>11</w:t>
            </w:r>
            <w:r w:rsidR="001B02D9" w:rsidRPr="001B02D9">
              <w:rPr>
                <w:rFonts w:ascii="Times New Roman" w:eastAsia="標楷體" w:hAnsi="Times New Roman" w:cs="Times New Roman"/>
              </w:rPr>
              <w:t xml:space="preserve">條　</w:t>
            </w:r>
          </w:p>
          <w:p w:rsidR="000B2AD0" w:rsidRDefault="001B02D9" w:rsidP="00876885">
            <w:pPr>
              <w:pStyle w:val="a5"/>
              <w:numPr>
                <w:ilvl w:val="0"/>
                <w:numId w:val="107"/>
              </w:numPr>
              <w:tabs>
                <w:tab w:val="left" w:pos="2520"/>
              </w:tabs>
              <w:spacing w:line="380" w:lineRule="exact"/>
              <w:ind w:leftChars="0" w:rightChars="50" w:right="120"/>
              <w:jc w:val="both"/>
              <w:rPr>
                <w:rFonts w:ascii="Times New Roman" w:eastAsia="標楷體" w:hAnsi="Times New Roman" w:cs="Times New Roman"/>
              </w:rPr>
            </w:pPr>
            <w:r w:rsidRPr="000B2AD0">
              <w:rPr>
                <w:rFonts w:ascii="Times New Roman" w:eastAsia="標楷體" w:hAnsi="Times New Roman" w:cs="Times New Roman"/>
              </w:rPr>
              <w:t>公司虧損達實收資本額二分之一時，董事會應</w:t>
            </w:r>
            <w:r w:rsidRPr="000B2AD0">
              <w:rPr>
                <w:rFonts w:ascii="Times New Roman" w:eastAsia="標楷體" w:hAnsi="Times New Roman" w:cs="Times New Roman"/>
                <w:u w:val="single"/>
              </w:rPr>
              <w:t>於最近一次</w:t>
            </w:r>
            <w:r w:rsidRPr="000B2AD0">
              <w:rPr>
                <w:rFonts w:ascii="Times New Roman" w:eastAsia="標楷體" w:hAnsi="Times New Roman" w:cs="Times New Roman"/>
              </w:rPr>
              <w:t>股東會報告。</w:t>
            </w:r>
          </w:p>
          <w:p w:rsidR="000B2AD0" w:rsidRDefault="001B02D9" w:rsidP="00876885">
            <w:pPr>
              <w:pStyle w:val="a5"/>
              <w:numPr>
                <w:ilvl w:val="0"/>
                <w:numId w:val="107"/>
              </w:numPr>
              <w:tabs>
                <w:tab w:val="left" w:pos="2520"/>
              </w:tabs>
              <w:spacing w:line="380" w:lineRule="exact"/>
              <w:ind w:leftChars="0" w:rightChars="50" w:right="120"/>
              <w:jc w:val="both"/>
              <w:rPr>
                <w:rFonts w:ascii="Times New Roman" w:eastAsia="標楷體" w:hAnsi="Times New Roman" w:cs="Times New Roman"/>
              </w:rPr>
            </w:pPr>
            <w:r w:rsidRPr="000B2AD0">
              <w:rPr>
                <w:rFonts w:ascii="Times New Roman" w:eastAsia="標楷體" w:hAnsi="Times New Roman" w:cs="Times New Roman"/>
              </w:rPr>
              <w:t>公司資產顯有不足抵償其所負債</w:t>
            </w:r>
            <w:proofErr w:type="gramStart"/>
            <w:r w:rsidRPr="000B2AD0">
              <w:rPr>
                <w:rFonts w:ascii="Times New Roman" w:eastAsia="標楷體" w:hAnsi="Times New Roman" w:cs="Times New Roman"/>
              </w:rPr>
              <w:t>務</w:t>
            </w:r>
            <w:proofErr w:type="gramEnd"/>
            <w:r w:rsidRPr="000B2AD0">
              <w:rPr>
                <w:rFonts w:ascii="Times New Roman" w:eastAsia="標楷體" w:hAnsi="Times New Roman" w:cs="Times New Roman"/>
              </w:rPr>
              <w:t>時，除得依第二百八十二條辦理者外，董事會應即聲請宣告破產。</w:t>
            </w:r>
          </w:p>
          <w:p w:rsidR="001B02D9" w:rsidRPr="000B2AD0" w:rsidRDefault="001B02D9" w:rsidP="00876885">
            <w:pPr>
              <w:pStyle w:val="a5"/>
              <w:numPr>
                <w:ilvl w:val="0"/>
                <w:numId w:val="107"/>
              </w:numPr>
              <w:tabs>
                <w:tab w:val="left" w:pos="2520"/>
              </w:tabs>
              <w:spacing w:line="380" w:lineRule="exact"/>
              <w:ind w:leftChars="0" w:rightChars="50" w:right="120"/>
              <w:jc w:val="both"/>
              <w:rPr>
                <w:rFonts w:ascii="Times New Roman" w:eastAsia="標楷體" w:hAnsi="Times New Roman" w:cs="Times New Roman"/>
              </w:rPr>
            </w:pPr>
            <w:r w:rsidRPr="000B2AD0">
              <w:rPr>
                <w:rFonts w:ascii="Times New Roman" w:eastAsia="標楷體" w:hAnsi="Times New Roman" w:cs="Times New Roman"/>
              </w:rPr>
              <w:t>代表公司之董事，違反前二項</w:t>
            </w:r>
            <w:r w:rsidRPr="000B2AD0">
              <w:rPr>
                <w:rFonts w:ascii="Times New Roman" w:eastAsia="標楷體" w:hAnsi="Times New Roman" w:cs="Times New Roman"/>
              </w:rPr>
              <w:lastRenderedPageBreak/>
              <w:t>規定者，處新臺幣二萬元以上十萬元以下罰鍰。</w:t>
            </w:r>
          </w:p>
        </w:tc>
        <w:tc>
          <w:tcPr>
            <w:tcW w:w="1756" w:type="pct"/>
          </w:tcPr>
          <w:p w:rsidR="000B2AD0" w:rsidRDefault="000B2AD0" w:rsidP="000B2AD0">
            <w:pPr>
              <w:tabs>
                <w:tab w:val="left" w:pos="2520"/>
              </w:tabs>
              <w:spacing w:line="380" w:lineRule="exact"/>
              <w:ind w:rightChars="50" w:right="120"/>
              <w:jc w:val="both"/>
              <w:rPr>
                <w:rFonts w:ascii="Times New Roman" w:eastAsia="標楷體" w:hAnsi="Times New Roman" w:cs="Times New Roman"/>
              </w:rPr>
            </w:pPr>
            <w:r>
              <w:rPr>
                <w:rFonts w:ascii="Times New Roman" w:eastAsia="標楷體" w:hAnsi="Times New Roman" w:cs="Times New Roman" w:hint="eastAsia"/>
              </w:rPr>
              <w:lastRenderedPageBreak/>
              <w:t>原條文</w:t>
            </w:r>
          </w:p>
          <w:p w:rsidR="000B2AD0" w:rsidRDefault="001B02D9" w:rsidP="00876885">
            <w:pPr>
              <w:pStyle w:val="a5"/>
              <w:numPr>
                <w:ilvl w:val="0"/>
                <w:numId w:val="108"/>
              </w:numPr>
              <w:tabs>
                <w:tab w:val="left" w:pos="2520"/>
              </w:tabs>
              <w:spacing w:line="380" w:lineRule="exact"/>
              <w:ind w:leftChars="0" w:rightChars="50" w:right="120"/>
              <w:jc w:val="both"/>
              <w:rPr>
                <w:rFonts w:ascii="Times New Roman" w:eastAsia="標楷體" w:hAnsi="Times New Roman" w:cs="Times New Roman"/>
              </w:rPr>
            </w:pPr>
            <w:r w:rsidRPr="000B2AD0">
              <w:rPr>
                <w:rFonts w:ascii="Times New Roman" w:eastAsia="標楷體" w:hAnsi="Times New Roman" w:cs="Times New Roman"/>
              </w:rPr>
              <w:t>公司虧損達實收資本額二分之一時，</w:t>
            </w:r>
            <w:r w:rsidRPr="000B2AD0">
              <w:rPr>
                <w:rFonts w:ascii="Times New Roman" w:eastAsia="標楷體" w:hAnsi="Times New Roman" w:cs="Times New Roman"/>
                <w:u w:val="single"/>
              </w:rPr>
              <w:t>董事會應即召集股東會報告</w:t>
            </w:r>
            <w:r w:rsidRPr="000B2AD0">
              <w:rPr>
                <w:rFonts w:ascii="Times New Roman" w:eastAsia="標楷體" w:hAnsi="Times New Roman" w:cs="Times New Roman"/>
              </w:rPr>
              <w:t>。</w:t>
            </w:r>
          </w:p>
          <w:p w:rsidR="000B2AD0" w:rsidRDefault="001B02D9" w:rsidP="00876885">
            <w:pPr>
              <w:pStyle w:val="a5"/>
              <w:numPr>
                <w:ilvl w:val="0"/>
                <w:numId w:val="108"/>
              </w:numPr>
              <w:tabs>
                <w:tab w:val="left" w:pos="2520"/>
              </w:tabs>
              <w:spacing w:line="380" w:lineRule="exact"/>
              <w:ind w:leftChars="0" w:rightChars="50" w:right="120"/>
              <w:jc w:val="both"/>
              <w:rPr>
                <w:rFonts w:ascii="Times New Roman" w:eastAsia="標楷體" w:hAnsi="Times New Roman" w:cs="Times New Roman"/>
              </w:rPr>
            </w:pPr>
            <w:r w:rsidRPr="000B2AD0">
              <w:rPr>
                <w:rFonts w:ascii="Times New Roman" w:eastAsia="標楷體" w:hAnsi="Times New Roman" w:cs="Times New Roman"/>
              </w:rPr>
              <w:t>公司資產顯有不足抵償其所負債</w:t>
            </w:r>
            <w:proofErr w:type="gramStart"/>
            <w:r w:rsidRPr="000B2AD0">
              <w:rPr>
                <w:rFonts w:ascii="Times New Roman" w:eastAsia="標楷體" w:hAnsi="Times New Roman" w:cs="Times New Roman"/>
              </w:rPr>
              <w:t>務</w:t>
            </w:r>
            <w:proofErr w:type="gramEnd"/>
            <w:r w:rsidRPr="000B2AD0">
              <w:rPr>
                <w:rFonts w:ascii="Times New Roman" w:eastAsia="標楷體" w:hAnsi="Times New Roman" w:cs="Times New Roman"/>
              </w:rPr>
              <w:t>時，除得依第二百八十二條辦理者外，董事會應即聲請宣告破產。</w:t>
            </w:r>
          </w:p>
          <w:p w:rsidR="001B02D9" w:rsidRPr="000B2AD0" w:rsidRDefault="001B02D9" w:rsidP="00876885">
            <w:pPr>
              <w:pStyle w:val="a5"/>
              <w:numPr>
                <w:ilvl w:val="0"/>
                <w:numId w:val="108"/>
              </w:numPr>
              <w:tabs>
                <w:tab w:val="left" w:pos="2520"/>
              </w:tabs>
              <w:spacing w:line="380" w:lineRule="exact"/>
              <w:ind w:leftChars="0" w:rightChars="50" w:right="120"/>
              <w:jc w:val="both"/>
              <w:rPr>
                <w:rFonts w:ascii="Times New Roman" w:eastAsia="標楷體" w:hAnsi="Times New Roman" w:cs="Times New Roman"/>
              </w:rPr>
            </w:pPr>
            <w:r w:rsidRPr="000B2AD0">
              <w:rPr>
                <w:rFonts w:ascii="Times New Roman" w:eastAsia="標楷體" w:hAnsi="Times New Roman" w:cs="Times New Roman"/>
              </w:rPr>
              <w:t>代表公司之董事，違反前二項規定者，處新臺幣二萬元以上十萬元以下</w:t>
            </w:r>
            <w:r w:rsidRPr="000B2AD0">
              <w:rPr>
                <w:rFonts w:ascii="Times New Roman" w:eastAsia="標楷體" w:hAnsi="Times New Roman" w:cs="Times New Roman"/>
              </w:rPr>
              <w:lastRenderedPageBreak/>
              <w:t>罰鍰。</w:t>
            </w:r>
          </w:p>
        </w:tc>
        <w:tc>
          <w:tcPr>
            <w:tcW w:w="1754" w:type="pct"/>
          </w:tcPr>
          <w:p w:rsidR="001B02D9" w:rsidRPr="001B02D9" w:rsidRDefault="001B02D9" w:rsidP="001B02D9">
            <w:pPr>
              <w:ind w:left="480" w:hangingChars="200" w:hanging="480"/>
              <w:jc w:val="both"/>
              <w:rPr>
                <w:rFonts w:ascii="Times New Roman" w:eastAsia="標楷體" w:hAnsi="Times New Roman" w:cs="Times New Roman"/>
                <w:color w:val="333333"/>
                <w:szCs w:val="24"/>
              </w:rPr>
            </w:pPr>
            <w:r w:rsidRPr="001B02D9">
              <w:rPr>
                <w:rFonts w:ascii="Times New Roman" w:eastAsia="標楷體" w:hAnsi="Times New Roman" w:cs="Times New Roman"/>
                <w:color w:val="333333"/>
                <w:szCs w:val="24"/>
              </w:rPr>
              <w:lastRenderedPageBreak/>
              <w:t>一、依經濟部九十一年十二月十一日經商字第</w:t>
            </w:r>
            <w:r w:rsidRPr="001B02D9">
              <w:rPr>
                <w:rFonts w:ascii="Times New Roman" w:eastAsia="標楷體" w:hAnsi="Times New Roman" w:cs="Times New Roman"/>
                <w:color w:val="333333"/>
                <w:szCs w:val="24"/>
              </w:rPr>
              <w:t>Ο</w:t>
            </w:r>
            <w:r w:rsidRPr="001B02D9">
              <w:rPr>
                <w:rFonts w:ascii="Times New Roman" w:eastAsia="標楷體" w:hAnsi="Times New Roman" w:cs="Times New Roman"/>
                <w:color w:val="333333"/>
                <w:szCs w:val="24"/>
              </w:rPr>
              <w:t>九一</w:t>
            </w:r>
            <w:r w:rsidRPr="001B02D9">
              <w:rPr>
                <w:rFonts w:ascii="Times New Roman" w:eastAsia="標楷體" w:hAnsi="Times New Roman" w:cs="Times New Roman"/>
                <w:color w:val="333333"/>
                <w:szCs w:val="24"/>
              </w:rPr>
              <w:t>Ο</w:t>
            </w:r>
            <w:r w:rsidRPr="001B02D9">
              <w:rPr>
                <w:rFonts w:ascii="Times New Roman" w:eastAsia="標楷體" w:hAnsi="Times New Roman" w:cs="Times New Roman"/>
                <w:color w:val="333333"/>
                <w:szCs w:val="24"/>
              </w:rPr>
              <w:t>二二八</w:t>
            </w:r>
            <w:r w:rsidRPr="001B02D9">
              <w:rPr>
                <w:rFonts w:ascii="Times New Roman" w:eastAsia="標楷體" w:hAnsi="Times New Roman" w:cs="Times New Roman"/>
                <w:color w:val="333333"/>
                <w:szCs w:val="24"/>
              </w:rPr>
              <w:t>Ο</w:t>
            </w:r>
            <w:r w:rsidRPr="001B02D9">
              <w:rPr>
                <w:rFonts w:ascii="Times New Roman" w:eastAsia="標楷體" w:hAnsi="Times New Roman" w:cs="Times New Roman"/>
                <w:color w:val="333333"/>
                <w:szCs w:val="24"/>
              </w:rPr>
              <w:t>六二</w:t>
            </w:r>
            <w:r w:rsidRPr="001B02D9">
              <w:rPr>
                <w:rFonts w:ascii="Times New Roman" w:eastAsia="標楷體" w:hAnsi="Times New Roman" w:cs="Times New Roman"/>
                <w:color w:val="333333"/>
                <w:szCs w:val="24"/>
              </w:rPr>
              <w:t>Ο</w:t>
            </w:r>
            <w:r w:rsidRPr="001B02D9">
              <w:rPr>
                <w:rFonts w:ascii="Times New Roman" w:eastAsia="標楷體" w:hAnsi="Times New Roman" w:cs="Times New Roman"/>
                <w:color w:val="333333"/>
                <w:szCs w:val="24"/>
              </w:rPr>
              <w:t>號函釋「</w:t>
            </w:r>
            <w:r w:rsidRPr="00261939">
              <w:rPr>
                <w:rFonts w:ascii="Times New Roman" w:eastAsia="標楷體" w:hAnsi="Times New Roman" w:cs="Times New Roman"/>
                <w:color w:val="333333"/>
                <w:szCs w:val="24"/>
              </w:rPr>
              <w:t>第二百十一條所稱之虧損，為完成決算程序經股東會承認後之累積虧損，與公司年度進行中所發生之</w:t>
            </w:r>
            <w:proofErr w:type="gramStart"/>
            <w:r w:rsidRPr="00261939">
              <w:rPr>
                <w:rFonts w:ascii="Times New Roman" w:eastAsia="標楷體" w:hAnsi="Times New Roman" w:cs="Times New Roman"/>
                <w:color w:val="333333"/>
                <w:szCs w:val="24"/>
              </w:rPr>
              <w:t>本期淨損</w:t>
            </w:r>
            <w:proofErr w:type="gramEnd"/>
            <w:r w:rsidRPr="00261939">
              <w:rPr>
                <w:rFonts w:ascii="Times New Roman" w:eastAsia="標楷體" w:hAnsi="Times New Roman" w:cs="Times New Roman"/>
                <w:color w:val="333333"/>
                <w:szCs w:val="24"/>
              </w:rPr>
              <w:t>之合計」</w:t>
            </w:r>
            <w:r w:rsidRPr="001B02D9">
              <w:rPr>
                <w:rFonts w:ascii="Times New Roman" w:eastAsia="標楷體" w:hAnsi="Times New Roman" w:cs="Times New Roman"/>
                <w:color w:val="333333"/>
                <w:szCs w:val="24"/>
              </w:rPr>
              <w:t>。</w:t>
            </w:r>
            <w:r w:rsidRPr="00261939">
              <w:rPr>
                <w:rFonts w:ascii="Times New Roman" w:eastAsia="標楷體" w:hAnsi="Times New Roman" w:cs="Times New Roman"/>
                <w:b/>
                <w:color w:val="333333"/>
                <w:szCs w:val="24"/>
              </w:rPr>
              <w:t>實務上，對於公司虧損之認定，以公司財務報表上之累積虧損及當期損益作為判斷依據。</w:t>
            </w:r>
            <w:r w:rsidRPr="001B02D9">
              <w:rPr>
                <w:rFonts w:ascii="Times New Roman" w:eastAsia="標楷體" w:hAnsi="Times New Roman" w:cs="Times New Roman"/>
                <w:color w:val="333333"/>
                <w:szCs w:val="24"/>
              </w:rPr>
              <w:t>以公開發</w:t>
            </w:r>
            <w:r w:rsidRPr="001B02D9">
              <w:rPr>
                <w:rFonts w:ascii="Times New Roman" w:eastAsia="標楷體" w:hAnsi="Times New Roman" w:cs="Times New Roman"/>
                <w:color w:val="333333"/>
                <w:szCs w:val="24"/>
              </w:rPr>
              <w:lastRenderedPageBreak/>
              <w:t>行股票之公司為例，其</w:t>
            </w:r>
            <w:r w:rsidRPr="00261939">
              <w:rPr>
                <w:rFonts w:ascii="Times New Roman" w:eastAsia="標楷體" w:hAnsi="Times New Roman" w:cs="Times New Roman"/>
                <w:b/>
                <w:color w:val="333333"/>
                <w:szCs w:val="24"/>
              </w:rPr>
              <w:t>財務報表通常係於每年三月始編造完成，若發現公司虧損達實收資本額二分之一時，則其召開股東會之時間將與每年六月底前召開股東常會之時間相當接近</w:t>
            </w:r>
            <w:r w:rsidRPr="001B02D9">
              <w:rPr>
                <w:rFonts w:ascii="Times New Roman" w:eastAsia="標楷體" w:hAnsi="Times New Roman" w:cs="Times New Roman"/>
                <w:color w:val="333333"/>
                <w:szCs w:val="24"/>
              </w:rPr>
              <w:t>。</w:t>
            </w:r>
            <w:proofErr w:type="gramStart"/>
            <w:r w:rsidRPr="001B02D9">
              <w:rPr>
                <w:rFonts w:ascii="Times New Roman" w:eastAsia="標楷體" w:hAnsi="Times New Roman" w:cs="Times New Roman"/>
                <w:color w:val="333333"/>
                <w:szCs w:val="24"/>
              </w:rPr>
              <w:t>準</w:t>
            </w:r>
            <w:proofErr w:type="gramEnd"/>
            <w:r w:rsidRPr="001B02D9">
              <w:rPr>
                <w:rFonts w:ascii="Times New Roman" w:eastAsia="標楷體" w:hAnsi="Times New Roman" w:cs="Times New Roman"/>
                <w:color w:val="333333"/>
                <w:szCs w:val="24"/>
              </w:rPr>
              <w:t>此，為減輕公司行政上之負擔，</w:t>
            </w:r>
            <w:proofErr w:type="gramStart"/>
            <w:r w:rsidRPr="001B02D9">
              <w:rPr>
                <w:rFonts w:ascii="Times New Roman" w:eastAsia="標楷體" w:hAnsi="Times New Roman" w:cs="Times New Roman"/>
                <w:color w:val="333333"/>
                <w:szCs w:val="24"/>
              </w:rPr>
              <w:t>爰</w:t>
            </w:r>
            <w:proofErr w:type="gramEnd"/>
            <w:r w:rsidRPr="001B02D9">
              <w:rPr>
                <w:rFonts w:ascii="Times New Roman" w:eastAsia="標楷體" w:hAnsi="Times New Roman" w:cs="Times New Roman"/>
                <w:color w:val="333333"/>
                <w:szCs w:val="24"/>
              </w:rPr>
              <w:t>將第一項「董事會應即召集股東會報告」修正為「董事會應於最近一次股東會報告」。</w:t>
            </w:r>
          </w:p>
          <w:p w:rsidR="001B02D9" w:rsidRPr="001B02D9" w:rsidRDefault="001B02D9" w:rsidP="001B02D9">
            <w:pPr>
              <w:ind w:left="480" w:hangingChars="200" w:hanging="480"/>
              <w:jc w:val="both"/>
              <w:rPr>
                <w:rFonts w:ascii="Times New Roman" w:eastAsia="標楷體" w:hAnsi="Times New Roman" w:cs="Times New Roman"/>
                <w:color w:val="333333"/>
                <w:szCs w:val="24"/>
              </w:rPr>
            </w:pPr>
            <w:r w:rsidRPr="001B02D9">
              <w:rPr>
                <w:rFonts w:ascii="Times New Roman" w:eastAsia="標楷體" w:hAnsi="Times New Roman" w:cs="Times New Roman"/>
                <w:color w:val="333333"/>
                <w:szCs w:val="24"/>
              </w:rPr>
              <w:t>二、第二項及第三項未修正。</w:t>
            </w:r>
          </w:p>
        </w:tc>
      </w:tr>
    </w:tbl>
    <w:p w:rsidR="001B02D9" w:rsidRPr="001B02D9" w:rsidRDefault="001B02D9" w:rsidP="001B02D9">
      <w:pPr>
        <w:pStyle w:val="a5"/>
        <w:ind w:leftChars="0"/>
      </w:pPr>
    </w:p>
    <w:p w:rsidR="003F51F5" w:rsidRDefault="003F51F5" w:rsidP="0008560D">
      <w:pPr>
        <w:pStyle w:val="a5"/>
        <w:numPr>
          <w:ilvl w:val="0"/>
          <w:numId w:val="4"/>
        </w:numPr>
        <w:ind w:leftChars="0"/>
      </w:pPr>
      <w:r>
        <w:rPr>
          <w:rFonts w:hint="eastAsia"/>
        </w:rPr>
        <w:t>增資發行新股若須變更章程，無須</w:t>
      </w:r>
      <w:r w:rsidR="004004FC">
        <w:rPr>
          <w:rFonts w:hint="eastAsia"/>
        </w:rPr>
        <w:t>先將已規定之股份總數全數發行</w:t>
      </w:r>
    </w:p>
    <w:tbl>
      <w:tblPr>
        <w:tblStyle w:val="200"/>
        <w:tblW w:w="4746" w:type="pct"/>
        <w:tblInd w:w="421" w:type="dxa"/>
        <w:tblLook w:val="04A0" w:firstRow="1" w:lastRow="0" w:firstColumn="1" w:lastColumn="0" w:noHBand="0" w:noVBand="1"/>
      </w:tblPr>
      <w:tblGrid>
        <w:gridCol w:w="2410"/>
        <w:gridCol w:w="2841"/>
        <w:gridCol w:w="2838"/>
      </w:tblGrid>
      <w:tr w:rsidR="004004FC" w:rsidRPr="004004FC" w:rsidTr="004004FC">
        <w:tc>
          <w:tcPr>
            <w:tcW w:w="1490" w:type="pct"/>
          </w:tcPr>
          <w:p w:rsidR="004004FC" w:rsidRDefault="004004FC" w:rsidP="004004FC">
            <w:pPr>
              <w:tabs>
                <w:tab w:val="left" w:pos="2520"/>
              </w:tabs>
              <w:spacing w:line="380" w:lineRule="exact"/>
              <w:ind w:leftChars="16" w:left="38" w:rightChars="50" w:right="120"/>
              <w:jc w:val="both"/>
              <w:rPr>
                <w:rFonts w:ascii="Times New Roman" w:eastAsia="標楷體" w:hAnsi="Times New Roman" w:cs="Times New Roman"/>
              </w:rPr>
            </w:pPr>
            <w:r w:rsidRPr="004004FC">
              <w:rPr>
                <w:rFonts w:ascii="Times New Roman" w:eastAsia="標楷體" w:hAnsi="Times New Roman" w:cs="Times New Roman"/>
              </w:rPr>
              <w:t>第</w:t>
            </w:r>
            <w:r>
              <w:rPr>
                <w:rFonts w:ascii="Times New Roman" w:eastAsia="標楷體" w:hAnsi="Times New Roman" w:cs="Times New Roman" w:hint="eastAsia"/>
              </w:rPr>
              <w:t>2</w:t>
            </w:r>
            <w:r>
              <w:rPr>
                <w:rFonts w:ascii="Times New Roman" w:eastAsia="標楷體" w:hAnsi="Times New Roman" w:cs="Times New Roman"/>
              </w:rPr>
              <w:t>78</w:t>
            </w:r>
            <w:r w:rsidRPr="004004FC">
              <w:rPr>
                <w:rFonts w:ascii="Times New Roman" w:eastAsia="標楷體" w:hAnsi="Times New Roman" w:cs="Times New Roman"/>
              </w:rPr>
              <w:t xml:space="preserve">條　</w:t>
            </w:r>
          </w:p>
          <w:p w:rsidR="004004FC" w:rsidRPr="004004FC" w:rsidRDefault="004004FC" w:rsidP="004004FC">
            <w:pPr>
              <w:tabs>
                <w:tab w:val="left" w:pos="2520"/>
              </w:tabs>
              <w:spacing w:line="380" w:lineRule="exact"/>
              <w:ind w:leftChars="16" w:left="38" w:rightChars="50" w:right="120"/>
              <w:jc w:val="both"/>
              <w:rPr>
                <w:rFonts w:ascii="Times New Roman" w:eastAsia="標楷體" w:hAnsi="Times New Roman" w:cs="Times New Roman"/>
              </w:rPr>
            </w:pPr>
            <w:r w:rsidRPr="004004FC">
              <w:rPr>
                <w:rFonts w:ascii="Times New Roman" w:eastAsia="標楷體" w:hAnsi="Times New Roman" w:cs="Times New Roman"/>
              </w:rPr>
              <w:t>（刪除）</w:t>
            </w:r>
          </w:p>
        </w:tc>
        <w:tc>
          <w:tcPr>
            <w:tcW w:w="1756" w:type="pct"/>
          </w:tcPr>
          <w:p w:rsidR="004004FC" w:rsidRDefault="004004FC" w:rsidP="004004FC">
            <w:pPr>
              <w:tabs>
                <w:tab w:val="left" w:pos="2520"/>
              </w:tabs>
              <w:spacing w:line="380" w:lineRule="exact"/>
              <w:ind w:leftChars="16" w:left="38" w:rightChars="50" w:right="120"/>
              <w:jc w:val="both"/>
              <w:rPr>
                <w:rFonts w:ascii="Times New Roman" w:eastAsia="標楷體" w:hAnsi="Times New Roman" w:cs="Times New Roman"/>
              </w:rPr>
            </w:pPr>
            <w:r>
              <w:rPr>
                <w:rFonts w:ascii="Times New Roman" w:eastAsia="標楷體" w:hAnsi="Times New Roman" w:cs="Times New Roman" w:hint="eastAsia"/>
              </w:rPr>
              <w:t>原條文</w:t>
            </w:r>
            <w:r w:rsidRPr="004004FC">
              <w:rPr>
                <w:rFonts w:ascii="Times New Roman" w:eastAsia="標楷體" w:hAnsi="Times New Roman" w:cs="Times New Roman"/>
              </w:rPr>
              <w:t xml:space="preserve">　</w:t>
            </w:r>
          </w:p>
          <w:p w:rsidR="004004FC" w:rsidRDefault="004004FC" w:rsidP="00876885">
            <w:pPr>
              <w:pStyle w:val="a5"/>
              <w:numPr>
                <w:ilvl w:val="0"/>
                <w:numId w:val="115"/>
              </w:numPr>
              <w:tabs>
                <w:tab w:val="left" w:pos="2520"/>
              </w:tabs>
              <w:spacing w:line="380" w:lineRule="exact"/>
              <w:ind w:leftChars="0" w:rightChars="50" w:right="120"/>
              <w:jc w:val="both"/>
              <w:rPr>
                <w:rFonts w:ascii="Times New Roman" w:eastAsia="標楷體" w:hAnsi="Times New Roman" w:cs="Times New Roman"/>
              </w:rPr>
            </w:pPr>
            <w:r w:rsidRPr="004004FC">
              <w:rPr>
                <w:rFonts w:ascii="Times New Roman" w:eastAsia="標楷體" w:hAnsi="Times New Roman" w:cs="Times New Roman"/>
              </w:rPr>
              <w:t>公司非將已規定之股份總數，全數發行後，不得增加資本。</w:t>
            </w:r>
          </w:p>
          <w:p w:rsidR="004004FC" w:rsidRPr="004004FC" w:rsidRDefault="004004FC" w:rsidP="00876885">
            <w:pPr>
              <w:pStyle w:val="a5"/>
              <w:numPr>
                <w:ilvl w:val="0"/>
                <w:numId w:val="115"/>
              </w:numPr>
              <w:tabs>
                <w:tab w:val="left" w:pos="2520"/>
              </w:tabs>
              <w:spacing w:line="380" w:lineRule="exact"/>
              <w:ind w:leftChars="0" w:rightChars="50" w:right="120"/>
              <w:jc w:val="both"/>
              <w:rPr>
                <w:rFonts w:ascii="Times New Roman" w:eastAsia="標楷體" w:hAnsi="Times New Roman" w:cs="Times New Roman"/>
              </w:rPr>
            </w:pPr>
            <w:r w:rsidRPr="004004FC">
              <w:rPr>
                <w:rFonts w:ascii="Times New Roman" w:eastAsia="標楷體" w:hAnsi="Times New Roman" w:cs="Times New Roman"/>
              </w:rPr>
              <w:t>增加資本後之股份總數，得分次發行。</w:t>
            </w:r>
          </w:p>
        </w:tc>
        <w:tc>
          <w:tcPr>
            <w:tcW w:w="1754" w:type="pct"/>
          </w:tcPr>
          <w:p w:rsidR="00046B27" w:rsidRDefault="00046B27" w:rsidP="004004FC">
            <w:pPr>
              <w:jc w:val="both"/>
              <w:rPr>
                <w:rFonts w:ascii="Times New Roman" w:eastAsia="標楷體" w:hAnsi="Times New Roman" w:cs="Times New Roman"/>
                <w:szCs w:val="24"/>
              </w:rPr>
            </w:pPr>
            <w:r>
              <w:rPr>
                <w:rFonts w:ascii="Times New Roman" w:eastAsia="標楷體" w:hAnsi="Times New Roman" w:cs="Times New Roman" w:hint="eastAsia"/>
                <w:szCs w:val="24"/>
              </w:rPr>
              <w:t>修正理由</w:t>
            </w:r>
          </w:p>
          <w:p w:rsidR="00046B27" w:rsidRDefault="004004FC" w:rsidP="00876885">
            <w:pPr>
              <w:pStyle w:val="a5"/>
              <w:numPr>
                <w:ilvl w:val="0"/>
                <w:numId w:val="116"/>
              </w:numPr>
              <w:ind w:leftChars="0"/>
              <w:jc w:val="both"/>
              <w:rPr>
                <w:rFonts w:ascii="Times New Roman" w:eastAsia="標楷體" w:hAnsi="Times New Roman" w:cs="Times New Roman"/>
                <w:szCs w:val="24"/>
              </w:rPr>
            </w:pPr>
            <w:r w:rsidRPr="00046B27">
              <w:rPr>
                <w:rFonts w:ascii="Times New Roman" w:eastAsia="標楷體" w:hAnsi="Times New Roman" w:cs="Times New Roman"/>
                <w:szCs w:val="24"/>
                <w:u w:val="single"/>
              </w:rPr>
              <w:t>本條刪除</w:t>
            </w:r>
            <w:r w:rsidRPr="00046B27">
              <w:rPr>
                <w:rFonts w:ascii="Times New Roman" w:eastAsia="標楷體" w:hAnsi="Times New Roman" w:cs="Times New Roman"/>
                <w:szCs w:val="24"/>
              </w:rPr>
              <w:t>。</w:t>
            </w:r>
          </w:p>
          <w:p w:rsidR="006F0ACE" w:rsidRDefault="004004FC" w:rsidP="00876885">
            <w:pPr>
              <w:pStyle w:val="a5"/>
              <w:numPr>
                <w:ilvl w:val="0"/>
                <w:numId w:val="116"/>
              </w:numPr>
              <w:ind w:leftChars="0"/>
              <w:jc w:val="both"/>
              <w:rPr>
                <w:rFonts w:ascii="Times New Roman" w:eastAsia="標楷體" w:hAnsi="Times New Roman" w:cs="Times New Roman"/>
                <w:szCs w:val="24"/>
              </w:rPr>
            </w:pPr>
            <w:r w:rsidRPr="00046B27">
              <w:rPr>
                <w:rFonts w:ascii="Times New Roman" w:eastAsia="標楷體" w:hAnsi="Times New Roman" w:cs="Times New Roman"/>
                <w:szCs w:val="24"/>
              </w:rPr>
              <w:t>在授權資本制之下，公司得於章程所定股份總數（即授權股份數）之範圍內，</w:t>
            </w:r>
            <w:r w:rsidRPr="00046B27">
              <w:rPr>
                <w:rFonts w:ascii="Times New Roman" w:eastAsia="標楷體" w:hAnsi="Times New Roman" w:cs="Times New Roman"/>
                <w:b/>
                <w:szCs w:val="24"/>
              </w:rPr>
              <w:t>按照實際需要，經董事會決議，分次發行股份，無庸經變更章程之程序。倘公司欲發行新股之股數加計已發行股份數，逾章程所定股份總數時，應允許公司可</w:t>
            </w:r>
            <w:proofErr w:type="gramStart"/>
            <w:r w:rsidRPr="00046B27">
              <w:rPr>
                <w:rFonts w:ascii="Times New Roman" w:eastAsia="標楷體" w:hAnsi="Times New Roman" w:cs="Times New Roman"/>
                <w:b/>
                <w:szCs w:val="24"/>
              </w:rPr>
              <w:t>逕</w:t>
            </w:r>
            <w:proofErr w:type="gramEnd"/>
            <w:r w:rsidRPr="00046B27">
              <w:rPr>
                <w:rFonts w:ascii="Times New Roman" w:eastAsia="標楷體" w:hAnsi="Times New Roman" w:cs="Times New Roman"/>
                <w:b/>
                <w:szCs w:val="24"/>
              </w:rPr>
              <w:t>變更章程將章程所定股份總數提高，不待公司將已規定之股份總數，全數發行</w:t>
            </w:r>
            <w:r w:rsidRPr="00046B27">
              <w:rPr>
                <w:rFonts w:ascii="Times New Roman" w:eastAsia="標楷體" w:hAnsi="Times New Roman" w:cs="Times New Roman"/>
                <w:b/>
                <w:szCs w:val="24"/>
              </w:rPr>
              <w:lastRenderedPageBreak/>
              <w:t>後，始得變更章程提高章程所定股份總數</w:t>
            </w:r>
            <w:proofErr w:type="gramStart"/>
            <w:r w:rsidRPr="00046B27">
              <w:rPr>
                <w:rFonts w:ascii="Times New Roman" w:eastAsia="標楷體" w:hAnsi="Times New Roman" w:cs="Times New Roman"/>
                <w:szCs w:val="24"/>
              </w:rPr>
              <w:t>（</w:t>
            </w:r>
            <w:proofErr w:type="gramEnd"/>
            <w:r w:rsidRPr="00046B27">
              <w:rPr>
                <w:rFonts w:ascii="Times New Roman" w:eastAsia="標楷體" w:hAnsi="Times New Roman" w:cs="Times New Roman"/>
                <w:szCs w:val="24"/>
              </w:rPr>
              <w:t>增加資本</w:t>
            </w:r>
            <w:r w:rsidRPr="00046B27">
              <w:rPr>
                <w:rFonts w:ascii="Times New Roman" w:eastAsia="標楷體" w:hAnsi="Times New Roman" w:cs="Times New Roman"/>
                <w:szCs w:val="24"/>
              </w:rPr>
              <w:t>)</w:t>
            </w:r>
            <w:r w:rsidRPr="00046B27">
              <w:rPr>
                <w:rFonts w:ascii="Times New Roman" w:eastAsia="標楷體" w:hAnsi="Times New Roman" w:cs="Times New Roman"/>
                <w:szCs w:val="24"/>
              </w:rPr>
              <w:t>，現行第一項規定限制公司應將章程所定股份總數全數發行後，始得增加資本，並無必要，</w:t>
            </w:r>
            <w:proofErr w:type="gramStart"/>
            <w:r w:rsidRPr="00046B27">
              <w:rPr>
                <w:rFonts w:ascii="Times New Roman" w:eastAsia="標楷體" w:hAnsi="Times New Roman" w:cs="Times New Roman"/>
                <w:szCs w:val="24"/>
              </w:rPr>
              <w:t>爰</w:t>
            </w:r>
            <w:proofErr w:type="gramEnd"/>
            <w:r w:rsidRPr="00046B27">
              <w:rPr>
                <w:rFonts w:ascii="Times New Roman" w:eastAsia="標楷體" w:hAnsi="Times New Roman" w:cs="Times New Roman"/>
                <w:szCs w:val="24"/>
              </w:rPr>
              <w:t>予刪除，以利公司於適當時機增加資本，便利企業運作。</w:t>
            </w:r>
          </w:p>
          <w:p w:rsidR="004004FC" w:rsidRPr="006F0ACE" w:rsidRDefault="004004FC" w:rsidP="00876885">
            <w:pPr>
              <w:pStyle w:val="a5"/>
              <w:numPr>
                <w:ilvl w:val="0"/>
                <w:numId w:val="116"/>
              </w:numPr>
              <w:ind w:leftChars="0"/>
              <w:jc w:val="both"/>
              <w:rPr>
                <w:rFonts w:ascii="Times New Roman" w:eastAsia="標楷體" w:hAnsi="Times New Roman" w:cs="Times New Roman"/>
                <w:szCs w:val="24"/>
              </w:rPr>
            </w:pPr>
            <w:r w:rsidRPr="006F0ACE">
              <w:rPr>
                <w:rFonts w:ascii="Times New Roman" w:eastAsia="標楷體" w:hAnsi="Times New Roman" w:cs="Times New Roman"/>
                <w:szCs w:val="24"/>
              </w:rPr>
              <w:t>增加資本後之股份總數，本得分次發行，不待規定，</w:t>
            </w:r>
            <w:proofErr w:type="gramStart"/>
            <w:r w:rsidRPr="006F0ACE">
              <w:rPr>
                <w:rFonts w:ascii="Times New Roman" w:eastAsia="標楷體" w:hAnsi="Times New Roman" w:cs="Times New Roman"/>
                <w:szCs w:val="24"/>
              </w:rPr>
              <w:t>爰</w:t>
            </w:r>
            <w:proofErr w:type="gramEnd"/>
            <w:r w:rsidRPr="006F0ACE">
              <w:rPr>
                <w:rFonts w:ascii="Times New Roman" w:eastAsia="標楷體" w:hAnsi="Times New Roman" w:cs="Times New Roman"/>
                <w:szCs w:val="24"/>
              </w:rPr>
              <w:t>刪除現行第二項。</w:t>
            </w:r>
          </w:p>
        </w:tc>
      </w:tr>
    </w:tbl>
    <w:p w:rsidR="004004FC" w:rsidRPr="004004FC" w:rsidRDefault="004004FC" w:rsidP="004004FC">
      <w:pPr>
        <w:pStyle w:val="a5"/>
        <w:ind w:leftChars="0"/>
      </w:pPr>
    </w:p>
    <w:p w:rsidR="005B1302" w:rsidRDefault="005B1302" w:rsidP="005B1302">
      <w:pPr>
        <w:pStyle w:val="a5"/>
        <w:numPr>
          <w:ilvl w:val="0"/>
          <w:numId w:val="4"/>
        </w:numPr>
        <w:ind w:leftChars="0"/>
      </w:pPr>
      <w:r>
        <w:rPr>
          <w:rFonts w:hint="eastAsia"/>
        </w:rPr>
        <w:t>增設重整聲請人之種類</w:t>
      </w:r>
    </w:p>
    <w:tbl>
      <w:tblPr>
        <w:tblStyle w:val="210"/>
        <w:tblW w:w="4746" w:type="pct"/>
        <w:tblInd w:w="421" w:type="dxa"/>
        <w:tblLook w:val="04A0" w:firstRow="1" w:lastRow="0" w:firstColumn="1" w:lastColumn="0" w:noHBand="0" w:noVBand="1"/>
      </w:tblPr>
      <w:tblGrid>
        <w:gridCol w:w="3831"/>
        <w:gridCol w:w="4258"/>
      </w:tblGrid>
      <w:tr w:rsidR="005B1302" w:rsidRPr="005B1302" w:rsidTr="00774138">
        <w:tc>
          <w:tcPr>
            <w:tcW w:w="2368" w:type="pct"/>
          </w:tcPr>
          <w:p w:rsidR="005B1302" w:rsidRDefault="005B1302" w:rsidP="005B1302">
            <w:pPr>
              <w:tabs>
                <w:tab w:val="left" w:pos="2520"/>
              </w:tabs>
              <w:spacing w:line="380" w:lineRule="exact"/>
              <w:ind w:rightChars="50" w:right="120"/>
              <w:jc w:val="both"/>
              <w:rPr>
                <w:rFonts w:ascii="Times New Roman" w:eastAsia="標楷體" w:hAnsi="Times New Roman" w:cs="Times New Roman"/>
              </w:rPr>
            </w:pPr>
            <w:r w:rsidRPr="005B1302">
              <w:rPr>
                <w:rFonts w:ascii="Times New Roman" w:eastAsia="標楷體" w:hAnsi="Times New Roman" w:cs="Times New Roman"/>
              </w:rPr>
              <w:t>第</w:t>
            </w:r>
            <w:r>
              <w:rPr>
                <w:rFonts w:ascii="Times New Roman" w:eastAsia="標楷體" w:hAnsi="Times New Roman" w:cs="Times New Roman" w:hint="eastAsia"/>
              </w:rPr>
              <w:t>2</w:t>
            </w:r>
            <w:r>
              <w:rPr>
                <w:rFonts w:ascii="Times New Roman" w:eastAsia="標楷體" w:hAnsi="Times New Roman" w:cs="Times New Roman"/>
              </w:rPr>
              <w:t>82</w:t>
            </w:r>
            <w:r w:rsidRPr="005B1302">
              <w:rPr>
                <w:rFonts w:ascii="Times New Roman" w:eastAsia="標楷體" w:hAnsi="Times New Roman" w:cs="Times New Roman"/>
              </w:rPr>
              <w:t xml:space="preserve">條　</w:t>
            </w:r>
          </w:p>
          <w:p w:rsidR="00BE038E" w:rsidRDefault="005B1302" w:rsidP="00876885">
            <w:pPr>
              <w:pStyle w:val="a5"/>
              <w:numPr>
                <w:ilvl w:val="0"/>
                <w:numId w:val="117"/>
              </w:numPr>
              <w:tabs>
                <w:tab w:val="left" w:pos="2520"/>
              </w:tabs>
              <w:spacing w:line="380" w:lineRule="exact"/>
              <w:ind w:leftChars="0" w:rightChars="50" w:right="120"/>
              <w:jc w:val="both"/>
              <w:rPr>
                <w:rFonts w:ascii="Times New Roman" w:eastAsia="標楷體" w:hAnsi="Times New Roman" w:cs="Times New Roman"/>
              </w:rPr>
            </w:pPr>
            <w:r w:rsidRPr="005B1302">
              <w:rPr>
                <w:rFonts w:ascii="Times New Roman" w:eastAsia="標楷體" w:hAnsi="Times New Roman" w:cs="Times New Roman"/>
              </w:rPr>
              <w:t>公開發行股票或公司債之公司，因財務困難，暫停營業或有停業之虞，而有重建更生之可能者，得由公司或</w:t>
            </w:r>
            <w:r w:rsidRPr="005B1302">
              <w:rPr>
                <w:rFonts w:ascii="Times New Roman" w:eastAsia="標楷體" w:hAnsi="Times New Roman" w:cs="Times New Roman"/>
                <w:u w:val="single"/>
              </w:rPr>
              <w:t>下</w:t>
            </w:r>
            <w:r w:rsidRPr="005B1302">
              <w:rPr>
                <w:rFonts w:ascii="Times New Roman" w:eastAsia="標楷體" w:hAnsi="Times New Roman" w:cs="Times New Roman"/>
              </w:rPr>
              <w:t>列利害關係人之一向法院聲請重整：</w:t>
            </w:r>
          </w:p>
          <w:p w:rsidR="00BE038E" w:rsidRDefault="00BE038E" w:rsidP="00876885">
            <w:pPr>
              <w:pStyle w:val="a5"/>
              <w:numPr>
                <w:ilvl w:val="0"/>
                <w:numId w:val="118"/>
              </w:numPr>
              <w:tabs>
                <w:tab w:val="left" w:pos="2520"/>
              </w:tabs>
              <w:spacing w:line="380" w:lineRule="exact"/>
              <w:ind w:leftChars="0" w:rightChars="50" w:right="120"/>
              <w:jc w:val="both"/>
              <w:rPr>
                <w:rFonts w:ascii="Times New Roman" w:eastAsia="標楷體" w:hAnsi="Times New Roman" w:cs="Times New Roman"/>
              </w:rPr>
            </w:pPr>
            <w:r w:rsidRPr="00BE038E">
              <w:rPr>
                <w:rFonts w:ascii="Times New Roman" w:eastAsia="標楷體" w:hAnsi="Times New Roman" w:cs="Times New Roman"/>
              </w:rPr>
              <w:t>繼續六個月以上持有已發行股份總數百分之十以上股份之股東。</w:t>
            </w:r>
          </w:p>
          <w:p w:rsidR="00BE038E" w:rsidRDefault="00BE038E" w:rsidP="00876885">
            <w:pPr>
              <w:pStyle w:val="a5"/>
              <w:numPr>
                <w:ilvl w:val="0"/>
                <w:numId w:val="118"/>
              </w:numPr>
              <w:tabs>
                <w:tab w:val="left" w:pos="2520"/>
              </w:tabs>
              <w:spacing w:line="380" w:lineRule="exact"/>
              <w:ind w:leftChars="0" w:rightChars="50" w:right="120"/>
              <w:jc w:val="both"/>
              <w:rPr>
                <w:rFonts w:ascii="Times New Roman" w:eastAsia="標楷體" w:hAnsi="Times New Roman" w:cs="Times New Roman"/>
              </w:rPr>
            </w:pPr>
            <w:r w:rsidRPr="00BE038E">
              <w:rPr>
                <w:rFonts w:ascii="Times New Roman" w:eastAsia="標楷體" w:hAnsi="Times New Roman" w:cs="Times New Roman"/>
              </w:rPr>
              <w:t>相當於公司已發行股份總數金額百分之十以上之公司債權人</w:t>
            </w:r>
          </w:p>
          <w:p w:rsidR="00BE038E" w:rsidRPr="00BE038E" w:rsidRDefault="00BE038E" w:rsidP="00876885">
            <w:pPr>
              <w:pStyle w:val="a5"/>
              <w:numPr>
                <w:ilvl w:val="0"/>
                <w:numId w:val="118"/>
              </w:numPr>
              <w:tabs>
                <w:tab w:val="left" w:pos="2520"/>
              </w:tabs>
              <w:spacing w:line="380" w:lineRule="exact"/>
              <w:ind w:leftChars="0" w:rightChars="50" w:right="120"/>
              <w:jc w:val="both"/>
              <w:rPr>
                <w:rFonts w:ascii="Times New Roman" w:eastAsia="標楷體" w:hAnsi="Times New Roman" w:cs="Times New Roman"/>
              </w:rPr>
            </w:pPr>
            <w:r w:rsidRPr="00BE038E">
              <w:rPr>
                <w:rFonts w:ascii="Times New Roman" w:eastAsia="標楷體" w:hAnsi="Times New Roman" w:cs="Times New Roman"/>
                <w:u w:val="single"/>
              </w:rPr>
              <w:t>工會。</w:t>
            </w:r>
          </w:p>
          <w:p w:rsidR="00BE038E" w:rsidRPr="00BE038E" w:rsidRDefault="00BE038E" w:rsidP="00876885">
            <w:pPr>
              <w:pStyle w:val="a5"/>
              <w:numPr>
                <w:ilvl w:val="0"/>
                <w:numId w:val="118"/>
              </w:numPr>
              <w:tabs>
                <w:tab w:val="left" w:pos="2520"/>
              </w:tabs>
              <w:spacing w:line="380" w:lineRule="exact"/>
              <w:ind w:leftChars="0" w:rightChars="50" w:right="120"/>
              <w:jc w:val="both"/>
              <w:rPr>
                <w:rFonts w:ascii="Times New Roman" w:eastAsia="標楷體" w:hAnsi="Times New Roman" w:cs="Times New Roman"/>
              </w:rPr>
            </w:pPr>
            <w:r w:rsidRPr="00BE038E">
              <w:rPr>
                <w:rFonts w:ascii="Times New Roman" w:eastAsia="標楷體" w:hAnsi="Times New Roman" w:cs="Times New Roman"/>
                <w:u w:val="single"/>
              </w:rPr>
              <w:t>公司三分之二以上之受僱員工。</w:t>
            </w:r>
          </w:p>
          <w:p w:rsidR="00BE038E" w:rsidRPr="00BE038E" w:rsidRDefault="00BE038E" w:rsidP="00BE038E">
            <w:pPr>
              <w:pStyle w:val="a5"/>
              <w:tabs>
                <w:tab w:val="left" w:pos="2520"/>
              </w:tabs>
              <w:spacing w:line="380" w:lineRule="exact"/>
              <w:ind w:leftChars="0" w:left="518" w:rightChars="50" w:right="120"/>
              <w:jc w:val="both"/>
              <w:rPr>
                <w:rFonts w:ascii="Times New Roman" w:eastAsia="標楷體" w:hAnsi="Times New Roman" w:cs="Times New Roman"/>
              </w:rPr>
            </w:pPr>
          </w:p>
          <w:p w:rsidR="005B1302" w:rsidRDefault="005B1302" w:rsidP="00876885">
            <w:pPr>
              <w:pStyle w:val="a5"/>
              <w:numPr>
                <w:ilvl w:val="0"/>
                <w:numId w:val="117"/>
              </w:numPr>
              <w:tabs>
                <w:tab w:val="left" w:pos="2520"/>
              </w:tabs>
              <w:spacing w:line="380" w:lineRule="exact"/>
              <w:ind w:leftChars="0" w:rightChars="50" w:right="120"/>
              <w:jc w:val="both"/>
              <w:rPr>
                <w:rFonts w:ascii="Times New Roman" w:eastAsia="標楷體" w:hAnsi="Times New Roman" w:cs="Times New Roman"/>
              </w:rPr>
            </w:pPr>
            <w:r w:rsidRPr="005B1302">
              <w:rPr>
                <w:rFonts w:ascii="Times New Roman" w:eastAsia="標楷體" w:hAnsi="Times New Roman" w:cs="Times New Roman"/>
              </w:rPr>
              <w:t>公司為前項聲請，應經董事會以董事三分之二以上之出席及出席董事過半數同意之</w:t>
            </w:r>
            <w:r w:rsidRPr="005B1302">
              <w:rPr>
                <w:rFonts w:ascii="Times New Roman" w:eastAsia="標楷體" w:hAnsi="Times New Roman" w:cs="Times New Roman"/>
              </w:rPr>
              <w:lastRenderedPageBreak/>
              <w:t>決議行之。</w:t>
            </w:r>
          </w:p>
          <w:p w:rsidR="00BE038E" w:rsidRDefault="00BE038E" w:rsidP="00BE038E">
            <w:pPr>
              <w:pStyle w:val="a5"/>
              <w:tabs>
                <w:tab w:val="left" w:pos="2520"/>
              </w:tabs>
              <w:spacing w:line="380" w:lineRule="exact"/>
              <w:ind w:leftChars="0" w:left="518" w:rightChars="50" w:right="120"/>
              <w:jc w:val="both"/>
              <w:rPr>
                <w:rFonts w:ascii="Times New Roman" w:eastAsia="標楷體" w:hAnsi="Times New Roman" w:cs="Times New Roman"/>
              </w:rPr>
            </w:pPr>
          </w:p>
          <w:p w:rsidR="00BE038E" w:rsidRPr="00BE038E" w:rsidRDefault="005B1302" w:rsidP="00876885">
            <w:pPr>
              <w:pStyle w:val="a5"/>
              <w:numPr>
                <w:ilvl w:val="0"/>
                <w:numId w:val="117"/>
              </w:numPr>
              <w:tabs>
                <w:tab w:val="left" w:pos="2520"/>
              </w:tabs>
              <w:spacing w:line="380" w:lineRule="exact"/>
              <w:ind w:leftChars="0" w:rightChars="50" w:right="120"/>
              <w:jc w:val="both"/>
              <w:rPr>
                <w:rFonts w:ascii="Times New Roman" w:eastAsia="標楷體" w:hAnsi="Times New Roman" w:cs="Times New Roman"/>
              </w:rPr>
            </w:pPr>
            <w:r w:rsidRPr="005B1302">
              <w:rPr>
                <w:rFonts w:ascii="Times New Roman" w:eastAsia="標楷體" w:hAnsi="Times New Roman" w:cs="Times New Roman"/>
                <w:u w:val="single"/>
              </w:rPr>
              <w:t>第一項第三款所稱之工會，指下列工會：</w:t>
            </w:r>
          </w:p>
          <w:p w:rsidR="00BE038E" w:rsidRPr="00BE038E" w:rsidRDefault="005B1302" w:rsidP="00876885">
            <w:pPr>
              <w:pStyle w:val="a5"/>
              <w:numPr>
                <w:ilvl w:val="0"/>
                <w:numId w:val="119"/>
              </w:numPr>
              <w:tabs>
                <w:tab w:val="left" w:pos="2520"/>
              </w:tabs>
              <w:spacing w:line="380" w:lineRule="exact"/>
              <w:ind w:leftChars="0" w:rightChars="50" w:right="120"/>
              <w:jc w:val="both"/>
              <w:rPr>
                <w:rFonts w:ascii="Times New Roman" w:eastAsia="標楷體" w:hAnsi="Times New Roman" w:cs="Times New Roman"/>
              </w:rPr>
            </w:pPr>
            <w:r w:rsidRPr="00BE038E">
              <w:rPr>
                <w:rFonts w:ascii="Times New Roman" w:eastAsia="標楷體" w:hAnsi="Times New Roman" w:cs="Times New Roman"/>
                <w:u w:val="single"/>
              </w:rPr>
              <w:t>企業工會。</w:t>
            </w:r>
          </w:p>
          <w:p w:rsidR="00BE038E" w:rsidRPr="00BE038E" w:rsidRDefault="005B1302" w:rsidP="00876885">
            <w:pPr>
              <w:pStyle w:val="a5"/>
              <w:numPr>
                <w:ilvl w:val="0"/>
                <w:numId w:val="119"/>
              </w:numPr>
              <w:tabs>
                <w:tab w:val="left" w:pos="2520"/>
              </w:tabs>
              <w:spacing w:line="380" w:lineRule="exact"/>
              <w:ind w:leftChars="0" w:rightChars="50" w:right="120"/>
              <w:jc w:val="both"/>
              <w:rPr>
                <w:rFonts w:ascii="Times New Roman" w:eastAsia="標楷體" w:hAnsi="Times New Roman" w:cs="Times New Roman"/>
              </w:rPr>
            </w:pPr>
            <w:r w:rsidRPr="00BE038E">
              <w:rPr>
                <w:rFonts w:ascii="Times New Roman" w:eastAsia="標楷體" w:hAnsi="Times New Roman" w:cs="Times New Roman"/>
                <w:u w:val="single"/>
              </w:rPr>
              <w:t>會員受</w:t>
            </w:r>
            <w:proofErr w:type="gramStart"/>
            <w:r w:rsidRPr="00BE038E">
              <w:rPr>
                <w:rFonts w:ascii="Times New Roman" w:eastAsia="標楷體" w:hAnsi="Times New Roman" w:cs="Times New Roman"/>
                <w:u w:val="single"/>
              </w:rPr>
              <w:t>僱</w:t>
            </w:r>
            <w:proofErr w:type="gramEnd"/>
            <w:r w:rsidRPr="00BE038E">
              <w:rPr>
                <w:rFonts w:ascii="Times New Roman" w:eastAsia="標楷體" w:hAnsi="Times New Roman" w:cs="Times New Roman"/>
                <w:u w:val="single"/>
              </w:rPr>
              <w:t>於公司人數，</w:t>
            </w:r>
            <w:proofErr w:type="gramStart"/>
            <w:r w:rsidRPr="00BE038E">
              <w:rPr>
                <w:rFonts w:ascii="Times New Roman" w:eastAsia="標楷體" w:hAnsi="Times New Roman" w:cs="Times New Roman"/>
                <w:u w:val="single"/>
              </w:rPr>
              <w:t>逾其所</w:t>
            </w:r>
            <w:proofErr w:type="gramEnd"/>
            <w:r w:rsidRPr="00BE038E">
              <w:rPr>
                <w:rFonts w:ascii="Times New Roman" w:eastAsia="標楷體" w:hAnsi="Times New Roman" w:cs="Times New Roman"/>
                <w:u w:val="single"/>
              </w:rPr>
              <w:t>僱用勞工人數二分之一之產業工會。</w:t>
            </w:r>
          </w:p>
          <w:p w:rsidR="00BE038E" w:rsidRPr="00BE038E" w:rsidRDefault="005B1302" w:rsidP="00876885">
            <w:pPr>
              <w:pStyle w:val="a5"/>
              <w:numPr>
                <w:ilvl w:val="0"/>
                <w:numId w:val="119"/>
              </w:numPr>
              <w:tabs>
                <w:tab w:val="left" w:pos="2520"/>
              </w:tabs>
              <w:spacing w:line="380" w:lineRule="exact"/>
              <w:ind w:leftChars="0" w:rightChars="50" w:right="120"/>
              <w:jc w:val="both"/>
              <w:rPr>
                <w:rFonts w:ascii="Times New Roman" w:eastAsia="標楷體" w:hAnsi="Times New Roman" w:cs="Times New Roman"/>
              </w:rPr>
            </w:pPr>
            <w:r w:rsidRPr="00BE038E">
              <w:rPr>
                <w:rFonts w:ascii="Times New Roman" w:eastAsia="標楷體" w:hAnsi="Times New Roman" w:cs="Times New Roman"/>
                <w:u w:val="single"/>
              </w:rPr>
              <w:t>會員受</w:t>
            </w:r>
            <w:proofErr w:type="gramStart"/>
            <w:r w:rsidRPr="00BE038E">
              <w:rPr>
                <w:rFonts w:ascii="Times New Roman" w:eastAsia="標楷體" w:hAnsi="Times New Roman" w:cs="Times New Roman"/>
                <w:u w:val="single"/>
              </w:rPr>
              <w:t>僱</w:t>
            </w:r>
            <w:proofErr w:type="gramEnd"/>
            <w:r w:rsidRPr="00BE038E">
              <w:rPr>
                <w:rFonts w:ascii="Times New Roman" w:eastAsia="標楷體" w:hAnsi="Times New Roman" w:cs="Times New Roman"/>
                <w:u w:val="single"/>
              </w:rPr>
              <w:t>於公司之人數，</w:t>
            </w:r>
            <w:proofErr w:type="gramStart"/>
            <w:r w:rsidRPr="00BE038E">
              <w:rPr>
                <w:rFonts w:ascii="Times New Roman" w:eastAsia="標楷體" w:hAnsi="Times New Roman" w:cs="Times New Roman"/>
                <w:u w:val="single"/>
              </w:rPr>
              <w:t>逾其所</w:t>
            </w:r>
            <w:proofErr w:type="gramEnd"/>
            <w:r w:rsidRPr="00BE038E">
              <w:rPr>
                <w:rFonts w:ascii="Times New Roman" w:eastAsia="標楷體" w:hAnsi="Times New Roman" w:cs="Times New Roman"/>
                <w:u w:val="single"/>
              </w:rPr>
              <w:t>僱用具同類職業技能勞工人數二分之一之職業工會。</w:t>
            </w:r>
          </w:p>
          <w:p w:rsidR="005B1302" w:rsidRPr="00BE038E" w:rsidRDefault="005B1302" w:rsidP="00876885">
            <w:pPr>
              <w:pStyle w:val="a5"/>
              <w:numPr>
                <w:ilvl w:val="0"/>
                <w:numId w:val="119"/>
              </w:numPr>
              <w:tabs>
                <w:tab w:val="left" w:pos="2520"/>
              </w:tabs>
              <w:spacing w:line="380" w:lineRule="exact"/>
              <w:ind w:leftChars="0" w:rightChars="50" w:right="120"/>
              <w:jc w:val="both"/>
              <w:rPr>
                <w:rFonts w:ascii="Times New Roman" w:eastAsia="標楷體" w:hAnsi="Times New Roman" w:cs="Times New Roman"/>
              </w:rPr>
            </w:pPr>
            <w:r w:rsidRPr="00BE038E">
              <w:rPr>
                <w:rFonts w:ascii="Times New Roman" w:eastAsia="標楷體" w:hAnsi="Times New Roman" w:cs="Times New Roman"/>
                <w:u w:val="single"/>
              </w:rPr>
              <w:t>第一項第四款所稱之受僱員工，以</w:t>
            </w:r>
            <w:proofErr w:type="gramStart"/>
            <w:r w:rsidRPr="00BE038E">
              <w:rPr>
                <w:rFonts w:ascii="Times New Roman" w:eastAsia="標楷體" w:hAnsi="Times New Roman" w:cs="Times New Roman"/>
                <w:u w:val="single"/>
              </w:rPr>
              <w:t>聲請時公司</w:t>
            </w:r>
            <w:proofErr w:type="gramEnd"/>
            <w:r w:rsidRPr="00BE038E">
              <w:rPr>
                <w:rFonts w:ascii="Times New Roman" w:eastAsia="標楷體" w:hAnsi="Times New Roman" w:cs="Times New Roman"/>
                <w:u w:val="single"/>
              </w:rPr>
              <w:t>勞工保險投保名冊人數為</w:t>
            </w:r>
            <w:proofErr w:type="gramStart"/>
            <w:r w:rsidRPr="00BE038E">
              <w:rPr>
                <w:rFonts w:ascii="Times New Roman" w:eastAsia="標楷體" w:hAnsi="Times New Roman" w:cs="Times New Roman"/>
                <w:u w:val="single"/>
              </w:rPr>
              <w:t>準</w:t>
            </w:r>
            <w:proofErr w:type="gramEnd"/>
            <w:r w:rsidRPr="00BE038E">
              <w:rPr>
                <w:rFonts w:ascii="Times New Roman" w:eastAsia="標楷體" w:hAnsi="Times New Roman" w:cs="Times New Roman"/>
                <w:u w:val="single"/>
              </w:rPr>
              <w:t>。</w:t>
            </w:r>
          </w:p>
        </w:tc>
        <w:tc>
          <w:tcPr>
            <w:tcW w:w="2632" w:type="pct"/>
          </w:tcPr>
          <w:p w:rsidR="00BE038E" w:rsidRDefault="00BE038E" w:rsidP="00BE038E">
            <w:pPr>
              <w:tabs>
                <w:tab w:val="left" w:pos="2520"/>
              </w:tabs>
              <w:spacing w:line="380" w:lineRule="exact"/>
              <w:ind w:leftChars="16" w:left="38" w:rightChars="50" w:right="120"/>
              <w:jc w:val="both"/>
              <w:rPr>
                <w:rFonts w:ascii="Times New Roman" w:eastAsia="標楷體" w:hAnsi="Times New Roman" w:cs="Times New Roman"/>
              </w:rPr>
            </w:pPr>
            <w:r>
              <w:rPr>
                <w:rFonts w:ascii="Times New Roman" w:eastAsia="標楷體" w:hAnsi="Times New Roman" w:cs="Times New Roman" w:hint="eastAsia"/>
              </w:rPr>
              <w:lastRenderedPageBreak/>
              <w:t>原條文</w:t>
            </w:r>
            <w:r w:rsidR="005B1302" w:rsidRPr="005B1302">
              <w:rPr>
                <w:rFonts w:ascii="Times New Roman" w:eastAsia="標楷體" w:hAnsi="Times New Roman" w:cs="Times New Roman"/>
              </w:rPr>
              <w:t xml:space="preserve">　</w:t>
            </w:r>
          </w:p>
          <w:p w:rsidR="00BE038E" w:rsidRDefault="005B1302" w:rsidP="00876885">
            <w:pPr>
              <w:pStyle w:val="a5"/>
              <w:numPr>
                <w:ilvl w:val="0"/>
                <w:numId w:val="120"/>
              </w:numPr>
              <w:tabs>
                <w:tab w:val="left" w:pos="2520"/>
              </w:tabs>
              <w:spacing w:line="380" w:lineRule="exact"/>
              <w:ind w:leftChars="0" w:rightChars="50" w:right="120"/>
              <w:jc w:val="both"/>
              <w:rPr>
                <w:rFonts w:ascii="Times New Roman" w:eastAsia="標楷體" w:hAnsi="Times New Roman" w:cs="Times New Roman"/>
              </w:rPr>
            </w:pPr>
            <w:r w:rsidRPr="00BE038E">
              <w:rPr>
                <w:rFonts w:ascii="Times New Roman" w:eastAsia="標楷體" w:hAnsi="Times New Roman" w:cs="Times New Roman"/>
              </w:rPr>
              <w:t>公開發行股票或公司債之公司，因財務困難，暫停營業或有停業之虞，而有重建更生之可能者，得由公司或左列利害關係人之一向法院聲請重整：</w:t>
            </w:r>
          </w:p>
          <w:p w:rsidR="00BE038E" w:rsidRPr="00BE038E" w:rsidRDefault="00BE038E" w:rsidP="00876885">
            <w:pPr>
              <w:pStyle w:val="a5"/>
              <w:numPr>
                <w:ilvl w:val="0"/>
                <w:numId w:val="121"/>
              </w:numPr>
              <w:tabs>
                <w:tab w:val="left" w:pos="2520"/>
              </w:tabs>
              <w:spacing w:line="380" w:lineRule="exact"/>
              <w:ind w:leftChars="0" w:rightChars="50" w:right="120"/>
              <w:jc w:val="both"/>
              <w:rPr>
                <w:rFonts w:ascii="Times New Roman" w:eastAsia="標楷體" w:hAnsi="Times New Roman" w:cs="Times New Roman"/>
              </w:rPr>
            </w:pPr>
            <w:r w:rsidRPr="00BE038E">
              <w:rPr>
                <w:rFonts w:ascii="Times New Roman" w:eastAsia="標楷體" w:hAnsi="Times New Roman" w:cs="Times New Roman" w:hint="eastAsia"/>
              </w:rPr>
              <w:t>繼續六個月以上持有已發行股份總數百分之十以上股份之股東。</w:t>
            </w:r>
          </w:p>
          <w:p w:rsidR="00BE038E" w:rsidRDefault="00BE038E" w:rsidP="00876885">
            <w:pPr>
              <w:pStyle w:val="a5"/>
              <w:numPr>
                <w:ilvl w:val="0"/>
                <w:numId w:val="121"/>
              </w:numPr>
              <w:tabs>
                <w:tab w:val="left" w:pos="2520"/>
              </w:tabs>
              <w:spacing w:line="380" w:lineRule="exact"/>
              <w:ind w:leftChars="0" w:rightChars="50" w:right="120"/>
              <w:jc w:val="both"/>
              <w:rPr>
                <w:rFonts w:ascii="Times New Roman" w:eastAsia="標楷體" w:hAnsi="Times New Roman" w:cs="Times New Roman"/>
              </w:rPr>
            </w:pPr>
            <w:r w:rsidRPr="00BE038E">
              <w:rPr>
                <w:rFonts w:ascii="Times New Roman" w:eastAsia="標楷體" w:hAnsi="Times New Roman" w:cs="Times New Roman" w:hint="eastAsia"/>
              </w:rPr>
              <w:t>相當於公司已發行股份總數金額百分之十以上之公司債權人。</w:t>
            </w:r>
          </w:p>
          <w:p w:rsidR="005B1302" w:rsidRPr="00BE038E" w:rsidRDefault="005B1302" w:rsidP="00876885">
            <w:pPr>
              <w:pStyle w:val="a5"/>
              <w:numPr>
                <w:ilvl w:val="0"/>
                <w:numId w:val="120"/>
              </w:numPr>
              <w:tabs>
                <w:tab w:val="left" w:pos="2520"/>
              </w:tabs>
              <w:spacing w:line="380" w:lineRule="exact"/>
              <w:ind w:leftChars="0" w:rightChars="50" w:right="120"/>
              <w:jc w:val="both"/>
              <w:rPr>
                <w:rFonts w:ascii="Times New Roman" w:eastAsia="標楷體" w:hAnsi="Times New Roman" w:cs="Times New Roman"/>
              </w:rPr>
            </w:pPr>
            <w:r w:rsidRPr="00BE038E">
              <w:rPr>
                <w:rFonts w:ascii="Times New Roman" w:eastAsia="標楷體" w:hAnsi="Times New Roman" w:cs="Times New Roman"/>
              </w:rPr>
              <w:t>公司為前項聲請，應經董事會以董事三分之二以上之出席及出席董事過半數同意之決議行之。</w:t>
            </w:r>
          </w:p>
        </w:tc>
      </w:tr>
    </w:tbl>
    <w:p w:rsidR="005B1302" w:rsidRPr="005B1302" w:rsidRDefault="005B1302" w:rsidP="005B1302">
      <w:pPr>
        <w:pStyle w:val="a5"/>
        <w:ind w:leftChars="0"/>
      </w:pPr>
    </w:p>
    <w:p w:rsidR="00AB6292" w:rsidRPr="00AB6292" w:rsidRDefault="00AB6292" w:rsidP="00AB6292">
      <w:pPr>
        <w:pStyle w:val="a5"/>
        <w:rPr>
          <w:rFonts w:ascii="標楷體" w:eastAsia="標楷體" w:hAnsi="標楷體"/>
          <w:szCs w:val="24"/>
        </w:rPr>
      </w:pPr>
    </w:p>
    <w:p w:rsidR="00D56B72" w:rsidRPr="00AB6292" w:rsidRDefault="00D56B72" w:rsidP="0008560D">
      <w:pPr>
        <w:pStyle w:val="a5"/>
        <w:numPr>
          <w:ilvl w:val="0"/>
          <w:numId w:val="4"/>
        </w:numPr>
        <w:ind w:leftChars="0"/>
      </w:pPr>
      <w:r w:rsidRPr="00AB6292">
        <w:rPr>
          <w:rFonts w:ascii="標楷體" w:eastAsia="標楷體" w:hAnsi="標楷體" w:hint="eastAsia"/>
          <w:szCs w:val="24"/>
        </w:rPr>
        <w:t>有限公司之改造</w:t>
      </w:r>
    </w:p>
    <w:p w:rsidR="00D56B72" w:rsidRPr="00D56B72" w:rsidRDefault="00D56B72" w:rsidP="00B750AD">
      <w:pPr>
        <w:numPr>
          <w:ilvl w:val="0"/>
          <w:numId w:val="39"/>
        </w:numPr>
        <w:rPr>
          <w:rFonts w:ascii="標楷體" w:eastAsia="標楷體" w:hAnsi="標楷體"/>
          <w:szCs w:val="24"/>
        </w:rPr>
      </w:pPr>
      <w:r w:rsidRPr="00D56B72">
        <w:rPr>
          <w:rFonts w:ascii="標楷體" w:eastAsia="標楷體" w:hAnsi="標楷體" w:hint="eastAsia"/>
          <w:szCs w:val="24"/>
        </w:rPr>
        <w:t>經營彈性之增加</w:t>
      </w:r>
    </w:p>
    <w:p w:rsidR="00D56B72" w:rsidRPr="00D56B72" w:rsidRDefault="00D56B72" w:rsidP="00B750AD">
      <w:pPr>
        <w:numPr>
          <w:ilvl w:val="0"/>
          <w:numId w:val="43"/>
        </w:numPr>
        <w:rPr>
          <w:rFonts w:ascii="標楷體" w:eastAsia="標楷體" w:hAnsi="標楷體"/>
          <w:szCs w:val="24"/>
        </w:rPr>
      </w:pPr>
      <w:r w:rsidRPr="00D56B72">
        <w:rPr>
          <w:rFonts w:ascii="標楷體" w:eastAsia="標楷體" w:hAnsi="標楷體" w:hint="eastAsia"/>
          <w:szCs w:val="24"/>
        </w:rPr>
        <w:t>放寬有限公司出資種類</w:t>
      </w:r>
    </w:p>
    <w:tbl>
      <w:tblPr>
        <w:tblStyle w:val="a7"/>
        <w:tblW w:w="0" w:type="auto"/>
        <w:tblInd w:w="1555" w:type="dxa"/>
        <w:tblLook w:val="04A0" w:firstRow="1" w:lastRow="0" w:firstColumn="1" w:lastColumn="0" w:noHBand="0" w:noVBand="1"/>
      </w:tblPr>
      <w:tblGrid>
        <w:gridCol w:w="3542"/>
        <w:gridCol w:w="3199"/>
      </w:tblGrid>
      <w:tr w:rsidR="00D56B72" w:rsidRPr="00D56B72" w:rsidTr="00AB6292">
        <w:tc>
          <w:tcPr>
            <w:tcW w:w="3542" w:type="dxa"/>
          </w:tcPr>
          <w:p w:rsidR="00D56B72" w:rsidRPr="00D56B72" w:rsidRDefault="00D56B72" w:rsidP="00D56B72">
            <w:pPr>
              <w:rPr>
                <w:rFonts w:ascii="標楷體" w:eastAsia="標楷體" w:hAnsi="標楷體"/>
                <w:szCs w:val="24"/>
              </w:rPr>
            </w:pPr>
            <w:r w:rsidRPr="00D56B72">
              <w:rPr>
                <w:rFonts w:ascii="標楷體" w:eastAsia="標楷體" w:hAnsi="標楷體" w:hint="eastAsia"/>
                <w:szCs w:val="24"/>
              </w:rPr>
              <w:t>第九十九條之</w:t>
            </w:r>
            <w:proofErr w:type="gramStart"/>
            <w:r w:rsidRPr="00D56B72">
              <w:rPr>
                <w:rFonts w:ascii="標楷體" w:eastAsia="標楷體" w:hAnsi="標楷體" w:hint="eastAsia"/>
                <w:szCs w:val="24"/>
              </w:rPr>
              <w:t>一</w:t>
            </w:r>
            <w:proofErr w:type="gramEnd"/>
          </w:p>
          <w:p w:rsidR="00D56B72" w:rsidRPr="00D56B72" w:rsidRDefault="00D56B72" w:rsidP="00D56B72">
            <w:pPr>
              <w:rPr>
                <w:rFonts w:ascii="標楷體" w:eastAsia="標楷體" w:hAnsi="標楷體"/>
                <w:szCs w:val="24"/>
              </w:rPr>
            </w:pPr>
            <w:r w:rsidRPr="00D56B72">
              <w:rPr>
                <w:rFonts w:ascii="標楷體" w:eastAsia="標楷體" w:hAnsi="標楷體" w:hint="eastAsia"/>
                <w:szCs w:val="24"/>
              </w:rPr>
              <w:t>股東之出資除現金外，得以對公司所有之貨幣債權、公司事業所需之財產或技術抵充之。</w:t>
            </w:r>
          </w:p>
        </w:tc>
        <w:tc>
          <w:tcPr>
            <w:tcW w:w="3199" w:type="dxa"/>
          </w:tcPr>
          <w:p w:rsidR="00D56B72" w:rsidRPr="00D56B72" w:rsidRDefault="00D56B72" w:rsidP="00D56B72">
            <w:pPr>
              <w:rPr>
                <w:rFonts w:ascii="標楷體" w:eastAsia="標楷體" w:hAnsi="標楷體"/>
                <w:szCs w:val="24"/>
              </w:rPr>
            </w:pPr>
            <w:r w:rsidRPr="00D56B72">
              <w:rPr>
                <w:rFonts w:ascii="標楷體" w:eastAsia="標楷體" w:hAnsi="標楷體" w:hint="eastAsia"/>
                <w:szCs w:val="24"/>
              </w:rPr>
              <w:t>增訂理由</w:t>
            </w:r>
          </w:p>
          <w:p w:rsidR="00D56B72" w:rsidRPr="00D56B72" w:rsidRDefault="00D56B72" w:rsidP="00D56B72">
            <w:pPr>
              <w:rPr>
                <w:rFonts w:ascii="標楷體" w:eastAsia="標楷體" w:hAnsi="標楷體"/>
                <w:szCs w:val="24"/>
              </w:rPr>
            </w:pPr>
            <w:r w:rsidRPr="00D56B72">
              <w:rPr>
                <w:rFonts w:ascii="標楷體" w:eastAsia="標楷體" w:hAnsi="標楷體"/>
                <w:szCs w:val="24"/>
              </w:rPr>
              <w:t>按現行登記實務上，有限公司股東出資之種類，除現金外，亦得以對公司所有之貨幣債權、公司事業所需之財產或技術抵充之。</w:t>
            </w:r>
            <w:proofErr w:type="gramStart"/>
            <w:r w:rsidRPr="00D56B72">
              <w:rPr>
                <w:rFonts w:ascii="標楷體" w:eastAsia="標楷體" w:hAnsi="標楷體"/>
                <w:szCs w:val="24"/>
              </w:rPr>
              <w:t>為符實際</w:t>
            </w:r>
            <w:proofErr w:type="gramEnd"/>
            <w:r w:rsidRPr="00D56B72">
              <w:rPr>
                <w:rFonts w:ascii="標楷體" w:eastAsia="標楷體" w:hAnsi="標楷體"/>
                <w:szCs w:val="24"/>
              </w:rPr>
              <w:t>，</w:t>
            </w:r>
            <w:proofErr w:type="gramStart"/>
            <w:r w:rsidRPr="00D56B72">
              <w:rPr>
                <w:rFonts w:ascii="標楷體" w:eastAsia="標楷體" w:hAnsi="標楷體"/>
                <w:szCs w:val="24"/>
              </w:rPr>
              <w:t>爰</w:t>
            </w:r>
            <w:proofErr w:type="gramEnd"/>
            <w:r w:rsidRPr="00D56B72">
              <w:rPr>
                <w:rFonts w:ascii="標楷體" w:eastAsia="標楷體" w:hAnsi="標楷體"/>
                <w:szCs w:val="24"/>
              </w:rPr>
              <w:t>予明定。</w:t>
            </w:r>
          </w:p>
        </w:tc>
      </w:tr>
    </w:tbl>
    <w:p w:rsidR="00D56B72" w:rsidRPr="00D56B72" w:rsidRDefault="00D56B72" w:rsidP="00D56B72">
      <w:pPr>
        <w:ind w:left="1898"/>
        <w:rPr>
          <w:rFonts w:ascii="標楷體" w:eastAsia="標楷體" w:hAnsi="標楷體"/>
          <w:szCs w:val="24"/>
        </w:rPr>
      </w:pPr>
    </w:p>
    <w:p w:rsidR="00D56B72" w:rsidRPr="00D56B72" w:rsidRDefault="00D56B72" w:rsidP="00B750AD">
      <w:pPr>
        <w:numPr>
          <w:ilvl w:val="0"/>
          <w:numId w:val="43"/>
        </w:numPr>
        <w:rPr>
          <w:rFonts w:ascii="標楷體" w:eastAsia="標楷體" w:hAnsi="標楷體"/>
          <w:szCs w:val="24"/>
        </w:rPr>
      </w:pPr>
      <w:r w:rsidRPr="00D56B72">
        <w:rPr>
          <w:rFonts w:ascii="標楷體" w:eastAsia="標楷體" w:hAnsi="標楷體" w:hint="eastAsia"/>
          <w:szCs w:val="24"/>
        </w:rPr>
        <w:t>章程應記載事項刪除股東住所、居所及分公司所在地</w:t>
      </w:r>
    </w:p>
    <w:tbl>
      <w:tblPr>
        <w:tblStyle w:val="a7"/>
        <w:tblW w:w="0" w:type="auto"/>
        <w:tblInd w:w="1555" w:type="dxa"/>
        <w:tblLook w:val="04A0" w:firstRow="1" w:lastRow="0" w:firstColumn="1" w:lastColumn="0" w:noHBand="0" w:noVBand="1"/>
      </w:tblPr>
      <w:tblGrid>
        <w:gridCol w:w="3471"/>
        <w:gridCol w:w="3270"/>
      </w:tblGrid>
      <w:tr w:rsidR="00D56B72" w:rsidRPr="00D56B72" w:rsidTr="00AB6292">
        <w:tc>
          <w:tcPr>
            <w:tcW w:w="3471" w:type="dxa"/>
          </w:tcPr>
          <w:p w:rsidR="00D56B72" w:rsidRPr="00D56B72" w:rsidRDefault="00D56B72" w:rsidP="00D56B72">
            <w:pPr>
              <w:rPr>
                <w:rFonts w:ascii="標楷體" w:eastAsia="標楷體" w:hAnsi="標楷體"/>
                <w:szCs w:val="24"/>
              </w:rPr>
            </w:pPr>
            <w:r w:rsidRPr="00D56B72">
              <w:rPr>
                <w:rFonts w:ascii="標楷體" w:eastAsia="標楷體" w:hAnsi="標楷體" w:hint="eastAsia"/>
                <w:szCs w:val="24"/>
              </w:rPr>
              <w:t>第一百零一條</w:t>
            </w:r>
          </w:p>
          <w:p w:rsidR="00D56B72" w:rsidRPr="00D56B72" w:rsidRDefault="00D56B72" w:rsidP="00D56B72">
            <w:pPr>
              <w:rPr>
                <w:rFonts w:ascii="標楷體" w:eastAsia="標楷體" w:hAnsi="標楷體"/>
                <w:szCs w:val="24"/>
              </w:rPr>
            </w:pPr>
            <w:r w:rsidRPr="00D56B72">
              <w:rPr>
                <w:rFonts w:ascii="標楷體" w:eastAsia="標楷體" w:hAnsi="標楷體"/>
                <w:szCs w:val="24"/>
              </w:rPr>
              <w:t>公司章程應載明</w:t>
            </w:r>
            <w:r w:rsidRPr="00D56B72">
              <w:rPr>
                <w:rFonts w:ascii="標楷體" w:eastAsia="標楷體" w:hAnsi="標楷體"/>
                <w:szCs w:val="24"/>
                <w:u w:val="single"/>
              </w:rPr>
              <w:t>下</w:t>
            </w:r>
            <w:r w:rsidRPr="00D56B72">
              <w:rPr>
                <w:rFonts w:ascii="標楷體" w:eastAsia="標楷體" w:hAnsi="標楷體"/>
                <w:szCs w:val="24"/>
              </w:rPr>
              <w:t>列事項：</w:t>
            </w:r>
          </w:p>
          <w:p w:rsidR="00D56B72" w:rsidRPr="00D56B72" w:rsidRDefault="00D56B72" w:rsidP="00D56B72">
            <w:pPr>
              <w:rPr>
                <w:rFonts w:ascii="標楷體" w:eastAsia="標楷體" w:hAnsi="標楷體"/>
                <w:szCs w:val="24"/>
              </w:rPr>
            </w:pPr>
            <w:r w:rsidRPr="00D56B72">
              <w:rPr>
                <w:rFonts w:ascii="標楷體" w:eastAsia="標楷體" w:hAnsi="標楷體"/>
                <w:szCs w:val="24"/>
              </w:rPr>
              <w:t>一、公司名稱。</w:t>
            </w:r>
          </w:p>
          <w:p w:rsidR="00D56B72" w:rsidRPr="00D56B72" w:rsidRDefault="00D56B72" w:rsidP="00D56B72">
            <w:pPr>
              <w:rPr>
                <w:rFonts w:ascii="標楷體" w:eastAsia="標楷體" w:hAnsi="標楷體"/>
                <w:szCs w:val="24"/>
              </w:rPr>
            </w:pPr>
            <w:r w:rsidRPr="00D56B72">
              <w:rPr>
                <w:rFonts w:ascii="標楷體" w:eastAsia="標楷體" w:hAnsi="標楷體"/>
                <w:szCs w:val="24"/>
              </w:rPr>
              <w:t>二、所營事業。</w:t>
            </w:r>
          </w:p>
          <w:p w:rsidR="00D56B72" w:rsidRPr="00D56B72" w:rsidRDefault="00D56B72" w:rsidP="00D56B72">
            <w:pPr>
              <w:rPr>
                <w:rFonts w:ascii="標楷體" w:eastAsia="標楷體" w:hAnsi="標楷體"/>
                <w:szCs w:val="24"/>
              </w:rPr>
            </w:pPr>
            <w:r w:rsidRPr="00D56B72">
              <w:rPr>
                <w:rFonts w:ascii="標楷體" w:eastAsia="標楷體" w:hAnsi="標楷體"/>
                <w:szCs w:val="24"/>
              </w:rPr>
              <w:t>三、股東姓名或名稱。</w:t>
            </w:r>
          </w:p>
          <w:p w:rsidR="00D56B72" w:rsidRPr="00D56B72" w:rsidRDefault="00D56B72" w:rsidP="00D56B72">
            <w:pPr>
              <w:rPr>
                <w:rFonts w:ascii="標楷體" w:eastAsia="標楷體" w:hAnsi="標楷體"/>
                <w:szCs w:val="24"/>
              </w:rPr>
            </w:pPr>
            <w:r w:rsidRPr="00D56B72">
              <w:rPr>
                <w:rFonts w:ascii="標楷體" w:eastAsia="標楷體" w:hAnsi="標楷體"/>
                <w:szCs w:val="24"/>
              </w:rPr>
              <w:t>四、資本總額及各股東出資</w:t>
            </w:r>
          </w:p>
          <w:p w:rsidR="00D56B72" w:rsidRPr="00D56B72" w:rsidRDefault="00D56B72" w:rsidP="00D56B72">
            <w:pPr>
              <w:rPr>
                <w:rFonts w:ascii="標楷體" w:eastAsia="標楷體" w:hAnsi="標楷體"/>
                <w:szCs w:val="24"/>
              </w:rPr>
            </w:pPr>
            <w:r w:rsidRPr="00D56B72">
              <w:rPr>
                <w:rFonts w:ascii="標楷體" w:eastAsia="標楷體" w:hAnsi="標楷體" w:hint="eastAsia"/>
                <w:szCs w:val="24"/>
              </w:rPr>
              <w:t xml:space="preserve">    </w:t>
            </w:r>
            <w:r w:rsidRPr="00D56B72">
              <w:rPr>
                <w:rFonts w:ascii="標楷體" w:eastAsia="標楷體" w:hAnsi="標楷體"/>
                <w:szCs w:val="24"/>
              </w:rPr>
              <w:t>額。</w:t>
            </w:r>
          </w:p>
          <w:p w:rsidR="00D56B72" w:rsidRPr="00D56B72" w:rsidRDefault="00D56B72" w:rsidP="00D56B72">
            <w:pPr>
              <w:rPr>
                <w:rFonts w:ascii="標楷體" w:eastAsia="標楷體" w:hAnsi="標楷體"/>
                <w:szCs w:val="24"/>
              </w:rPr>
            </w:pPr>
            <w:r w:rsidRPr="00D56B72">
              <w:rPr>
                <w:rFonts w:ascii="標楷體" w:eastAsia="標楷體" w:hAnsi="標楷體"/>
                <w:szCs w:val="24"/>
              </w:rPr>
              <w:lastRenderedPageBreak/>
              <w:t>五、盈餘及虧損分派比例或</w:t>
            </w:r>
          </w:p>
          <w:p w:rsidR="00D56B72" w:rsidRPr="00D56B72" w:rsidRDefault="00D56B72" w:rsidP="00D56B72">
            <w:pPr>
              <w:rPr>
                <w:rFonts w:ascii="標楷體" w:eastAsia="標楷體" w:hAnsi="標楷體"/>
                <w:szCs w:val="24"/>
              </w:rPr>
            </w:pPr>
            <w:r w:rsidRPr="00D56B72">
              <w:rPr>
                <w:rFonts w:ascii="標楷體" w:eastAsia="標楷體" w:hAnsi="標楷體" w:hint="eastAsia"/>
                <w:szCs w:val="24"/>
              </w:rPr>
              <w:t xml:space="preserve">    </w:t>
            </w:r>
            <w:r w:rsidRPr="00D56B72">
              <w:rPr>
                <w:rFonts w:ascii="標楷體" w:eastAsia="標楷體" w:hAnsi="標楷體"/>
                <w:szCs w:val="24"/>
              </w:rPr>
              <w:t>標準。</w:t>
            </w:r>
          </w:p>
          <w:p w:rsidR="00D56B72" w:rsidRPr="00D56B72" w:rsidRDefault="00D56B72" w:rsidP="00D56B72">
            <w:pPr>
              <w:rPr>
                <w:rFonts w:ascii="標楷體" w:eastAsia="標楷體" w:hAnsi="標楷體"/>
                <w:szCs w:val="24"/>
              </w:rPr>
            </w:pPr>
            <w:r w:rsidRPr="00D56B72">
              <w:rPr>
                <w:rFonts w:ascii="標楷體" w:eastAsia="標楷體" w:hAnsi="標楷體"/>
                <w:szCs w:val="24"/>
              </w:rPr>
              <w:t>六、本公司所在地。</w:t>
            </w:r>
          </w:p>
          <w:p w:rsidR="00D56B72" w:rsidRPr="00D56B72" w:rsidRDefault="00D56B72" w:rsidP="00D56B72">
            <w:pPr>
              <w:rPr>
                <w:rFonts w:ascii="標楷體" w:eastAsia="標楷體" w:hAnsi="標楷體"/>
                <w:szCs w:val="24"/>
              </w:rPr>
            </w:pPr>
            <w:r w:rsidRPr="00D56B72">
              <w:rPr>
                <w:rFonts w:ascii="標楷體" w:eastAsia="標楷體" w:hAnsi="標楷體"/>
                <w:szCs w:val="24"/>
              </w:rPr>
              <w:t>七、董事人數。</w:t>
            </w:r>
          </w:p>
          <w:p w:rsidR="00D56B72" w:rsidRPr="00D56B72" w:rsidRDefault="00D56B72" w:rsidP="00D56B72">
            <w:pPr>
              <w:rPr>
                <w:rFonts w:ascii="標楷體" w:eastAsia="標楷體" w:hAnsi="標楷體"/>
                <w:szCs w:val="24"/>
              </w:rPr>
            </w:pPr>
            <w:r w:rsidRPr="00D56B72">
              <w:rPr>
                <w:rFonts w:ascii="標楷體" w:eastAsia="標楷體" w:hAnsi="標楷體"/>
                <w:szCs w:val="24"/>
              </w:rPr>
              <w:t>八、定有解散事由者，其事</w:t>
            </w:r>
          </w:p>
          <w:p w:rsidR="00D56B72" w:rsidRPr="00D56B72" w:rsidRDefault="00D56B72" w:rsidP="00D56B72">
            <w:pPr>
              <w:rPr>
                <w:rFonts w:ascii="標楷體" w:eastAsia="標楷體" w:hAnsi="標楷體"/>
                <w:szCs w:val="24"/>
              </w:rPr>
            </w:pPr>
            <w:r w:rsidRPr="00D56B72">
              <w:rPr>
                <w:rFonts w:ascii="標楷體" w:eastAsia="標楷體" w:hAnsi="標楷體" w:hint="eastAsia"/>
                <w:szCs w:val="24"/>
              </w:rPr>
              <w:t xml:space="preserve">    </w:t>
            </w:r>
            <w:r w:rsidRPr="00D56B72">
              <w:rPr>
                <w:rFonts w:ascii="標楷體" w:eastAsia="標楷體" w:hAnsi="標楷體"/>
                <w:szCs w:val="24"/>
              </w:rPr>
              <w:t>由。</w:t>
            </w:r>
          </w:p>
          <w:p w:rsidR="00D56B72" w:rsidRPr="00D56B72" w:rsidRDefault="00D56B72" w:rsidP="00D56B72">
            <w:pPr>
              <w:rPr>
                <w:rFonts w:ascii="標楷體" w:eastAsia="標楷體" w:hAnsi="標楷體"/>
                <w:szCs w:val="24"/>
              </w:rPr>
            </w:pPr>
            <w:r w:rsidRPr="00D56B72">
              <w:rPr>
                <w:rFonts w:ascii="標楷體" w:eastAsia="標楷體" w:hAnsi="標楷體"/>
                <w:szCs w:val="24"/>
              </w:rPr>
              <w:t>九、訂立章程之年、月、</w:t>
            </w:r>
          </w:p>
          <w:p w:rsidR="00D56B72" w:rsidRPr="00D56B72" w:rsidRDefault="00D56B72" w:rsidP="00D56B72">
            <w:pPr>
              <w:rPr>
                <w:rFonts w:ascii="標楷體" w:eastAsia="標楷體" w:hAnsi="標楷體"/>
                <w:szCs w:val="24"/>
              </w:rPr>
            </w:pPr>
            <w:r w:rsidRPr="00D56B72">
              <w:rPr>
                <w:rFonts w:ascii="標楷體" w:eastAsia="標楷體" w:hAnsi="標楷體" w:hint="eastAsia"/>
                <w:szCs w:val="24"/>
              </w:rPr>
              <w:t xml:space="preserve">    </w:t>
            </w:r>
            <w:r w:rsidRPr="00D56B72">
              <w:rPr>
                <w:rFonts w:ascii="標楷體" w:eastAsia="標楷體" w:hAnsi="標楷體"/>
                <w:szCs w:val="24"/>
              </w:rPr>
              <w:t>日。</w:t>
            </w:r>
          </w:p>
          <w:p w:rsidR="00D56B72" w:rsidRPr="00D56B72" w:rsidRDefault="00D56B72" w:rsidP="00D56B72">
            <w:pPr>
              <w:rPr>
                <w:rFonts w:ascii="標楷體" w:eastAsia="標楷體" w:hAnsi="標楷體"/>
                <w:szCs w:val="24"/>
              </w:rPr>
            </w:pPr>
            <w:r w:rsidRPr="00D56B72">
              <w:rPr>
                <w:rFonts w:ascii="標楷體" w:eastAsia="標楷體" w:hAnsi="標楷體"/>
                <w:szCs w:val="24"/>
              </w:rPr>
              <w:t>代表公司之董事不備置前項章程於本公司者，處新臺幣一萬元以上五萬元以下罰鍰。</w:t>
            </w:r>
            <w:r w:rsidRPr="00D56B72">
              <w:rPr>
                <w:rFonts w:ascii="標楷體" w:eastAsia="標楷體" w:hAnsi="標楷體"/>
                <w:szCs w:val="24"/>
                <w:u w:val="single"/>
              </w:rPr>
              <w:t>再次</w:t>
            </w:r>
            <w:r w:rsidRPr="00D56B72">
              <w:rPr>
                <w:rFonts w:ascii="標楷體" w:eastAsia="標楷體" w:hAnsi="標楷體"/>
                <w:szCs w:val="24"/>
              </w:rPr>
              <w:t>拒</w:t>
            </w:r>
            <w:proofErr w:type="gramStart"/>
            <w:r w:rsidRPr="00D56B72">
              <w:rPr>
                <w:rFonts w:ascii="標楷體" w:eastAsia="標楷體" w:hAnsi="標楷體"/>
                <w:szCs w:val="24"/>
              </w:rPr>
              <w:t>不備置者</w:t>
            </w:r>
            <w:proofErr w:type="gramEnd"/>
            <w:r w:rsidRPr="00D56B72">
              <w:rPr>
                <w:rFonts w:ascii="標楷體" w:eastAsia="標楷體" w:hAnsi="標楷體"/>
                <w:szCs w:val="24"/>
              </w:rPr>
              <w:t>，並按次處新臺幣二萬元以上十萬元以下罰鍰。</w:t>
            </w:r>
          </w:p>
        </w:tc>
        <w:tc>
          <w:tcPr>
            <w:tcW w:w="3270" w:type="dxa"/>
          </w:tcPr>
          <w:p w:rsidR="00D56B72" w:rsidRPr="00D56B72" w:rsidRDefault="00D56B72" w:rsidP="00D56B72">
            <w:pPr>
              <w:rPr>
                <w:rFonts w:ascii="標楷體" w:eastAsia="標楷體" w:hAnsi="標楷體"/>
                <w:szCs w:val="24"/>
              </w:rPr>
            </w:pPr>
            <w:r w:rsidRPr="00D56B72">
              <w:rPr>
                <w:rFonts w:ascii="標楷體" w:eastAsia="標楷體" w:hAnsi="標楷體" w:hint="eastAsia"/>
                <w:szCs w:val="24"/>
              </w:rPr>
              <w:lastRenderedPageBreak/>
              <w:t>原條文</w:t>
            </w:r>
          </w:p>
          <w:p w:rsidR="00D56B72" w:rsidRPr="00D56B72" w:rsidRDefault="00D56B72" w:rsidP="00D56B72">
            <w:pPr>
              <w:rPr>
                <w:rFonts w:ascii="標楷體" w:eastAsia="標楷體" w:hAnsi="標楷體"/>
                <w:szCs w:val="24"/>
              </w:rPr>
            </w:pPr>
            <w:r w:rsidRPr="00D56B72">
              <w:rPr>
                <w:rFonts w:ascii="標楷體" w:eastAsia="標楷體" w:hAnsi="標楷體"/>
                <w:szCs w:val="24"/>
              </w:rPr>
              <w:t>公司章程應載明左列事項：</w:t>
            </w:r>
          </w:p>
          <w:p w:rsidR="00D56B72" w:rsidRPr="00D56B72" w:rsidRDefault="00D56B72" w:rsidP="00D56B72">
            <w:pPr>
              <w:rPr>
                <w:rFonts w:ascii="標楷體" w:eastAsia="標楷體" w:hAnsi="標楷體"/>
                <w:szCs w:val="24"/>
              </w:rPr>
            </w:pPr>
            <w:r w:rsidRPr="00D56B72">
              <w:rPr>
                <w:rFonts w:ascii="標楷體" w:eastAsia="標楷體" w:hAnsi="標楷體"/>
                <w:szCs w:val="24"/>
              </w:rPr>
              <w:t>一、公司名稱。</w:t>
            </w:r>
          </w:p>
          <w:p w:rsidR="00D56B72" w:rsidRPr="00D56B72" w:rsidRDefault="00D56B72" w:rsidP="00D56B72">
            <w:pPr>
              <w:rPr>
                <w:rFonts w:ascii="標楷體" w:eastAsia="標楷體" w:hAnsi="標楷體"/>
                <w:szCs w:val="24"/>
              </w:rPr>
            </w:pPr>
            <w:r w:rsidRPr="00D56B72">
              <w:rPr>
                <w:rFonts w:ascii="標楷體" w:eastAsia="標楷體" w:hAnsi="標楷體"/>
                <w:szCs w:val="24"/>
              </w:rPr>
              <w:t>二、所營事業。</w:t>
            </w:r>
          </w:p>
          <w:p w:rsidR="00D56B72" w:rsidRPr="00D56B72" w:rsidRDefault="00D56B72" w:rsidP="00D56B72">
            <w:pPr>
              <w:rPr>
                <w:rFonts w:ascii="標楷體" w:eastAsia="標楷體" w:hAnsi="標楷體"/>
                <w:szCs w:val="24"/>
                <w:u w:val="single"/>
              </w:rPr>
            </w:pPr>
            <w:r w:rsidRPr="00D56B72">
              <w:rPr>
                <w:rFonts w:ascii="標楷體" w:eastAsia="標楷體" w:hAnsi="標楷體"/>
                <w:szCs w:val="24"/>
              </w:rPr>
              <w:t>三、股東姓名或名稱、</w:t>
            </w:r>
            <w:r w:rsidRPr="00D56B72">
              <w:rPr>
                <w:rFonts w:ascii="標楷體" w:eastAsia="標楷體" w:hAnsi="標楷體"/>
                <w:szCs w:val="24"/>
                <w:u w:val="single"/>
              </w:rPr>
              <w:t>住所</w:t>
            </w:r>
          </w:p>
          <w:p w:rsidR="00D56B72" w:rsidRPr="00D56B72" w:rsidRDefault="00D56B72" w:rsidP="00D56B72">
            <w:pPr>
              <w:rPr>
                <w:rFonts w:ascii="標楷體" w:eastAsia="標楷體" w:hAnsi="標楷體"/>
                <w:szCs w:val="24"/>
              </w:rPr>
            </w:pPr>
            <w:r w:rsidRPr="00D56B72">
              <w:rPr>
                <w:rFonts w:ascii="標楷體" w:eastAsia="標楷體" w:hAnsi="標楷體" w:hint="eastAsia"/>
                <w:szCs w:val="24"/>
              </w:rPr>
              <w:t xml:space="preserve">    </w:t>
            </w:r>
            <w:r w:rsidRPr="00D56B72">
              <w:rPr>
                <w:rFonts w:ascii="標楷體" w:eastAsia="標楷體" w:hAnsi="標楷體"/>
                <w:szCs w:val="24"/>
                <w:u w:val="single"/>
              </w:rPr>
              <w:t>或居所</w:t>
            </w:r>
            <w:r w:rsidRPr="00D56B72">
              <w:rPr>
                <w:rFonts w:ascii="標楷體" w:eastAsia="標楷體" w:hAnsi="標楷體"/>
                <w:szCs w:val="24"/>
              </w:rPr>
              <w:t>。</w:t>
            </w:r>
          </w:p>
          <w:p w:rsidR="00D56B72" w:rsidRPr="00D56B72" w:rsidRDefault="00D56B72" w:rsidP="00D56B72">
            <w:pPr>
              <w:rPr>
                <w:rFonts w:ascii="標楷體" w:eastAsia="標楷體" w:hAnsi="標楷體"/>
                <w:szCs w:val="24"/>
              </w:rPr>
            </w:pPr>
            <w:r w:rsidRPr="00D56B72">
              <w:rPr>
                <w:rFonts w:ascii="標楷體" w:eastAsia="標楷體" w:hAnsi="標楷體"/>
                <w:szCs w:val="24"/>
              </w:rPr>
              <w:t>四、資本總額及各股東出資</w:t>
            </w:r>
          </w:p>
          <w:p w:rsidR="00D56B72" w:rsidRPr="00D56B72" w:rsidRDefault="00D56B72" w:rsidP="00D56B72">
            <w:pPr>
              <w:rPr>
                <w:rFonts w:ascii="標楷體" w:eastAsia="標楷體" w:hAnsi="標楷體"/>
                <w:szCs w:val="24"/>
              </w:rPr>
            </w:pPr>
            <w:r w:rsidRPr="00D56B72">
              <w:rPr>
                <w:rFonts w:ascii="標楷體" w:eastAsia="標楷體" w:hAnsi="標楷體" w:hint="eastAsia"/>
                <w:szCs w:val="24"/>
              </w:rPr>
              <w:lastRenderedPageBreak/>
              <w:t xml:space="preserve">    </w:t>
            </w:r>
            <w:r w:rsidRPr="00D56B72">
              <w:rPr>
                <w:rFonts w:ascii="標楷體" w:eastAsia="標楷體" w:hAnsi="標楷體"/>
                <w:szCs w:val="24"/>
              </w:rPr>
              <w:t>額。</w:t>
            </w:r>
          </w:p>
          <w:p w:rsidR="00D56B72" w:rsidRPr="00D56B72" w:rsidRDefault="00D56B72" w:rsidP="00D56B72">
            <w:pPr>
              <w:rPr>
                <w:rFonts w:ascii="標楷體" w:eastAsia="標楷體" w:hAnsi="標楷體"/>
                <w:szCs w:val="24"/>
              </w:rPr>
            </w:pPr>
            <w:r w:rsidRPr="00D56B72">
              <w:rPr>
                <w:rFonts w:ascii="標楷體" w:eastAsia="標楷體" w:hAnsi="標楷體"/>
                <w:szCs w:val="24"/>
              </w:rPr>
              <w:t>五、盈餘及虧損分派比例或</w:t>
            </w:r>
          </w:p>
          <w:p w:rsidR="00D56B72" w:rsidRPr="00D56B72" w:rsidRDefault="00D56B72" w:rsidP="00D56B72">
            <w:pPr>
              <w:rPr>
                <w:rFonts w:ascii="標楷體" w:eastAsia="標楷體" w:hAnsi="標楷體"/>
                <w:szCs w:val="24"/>
              </w:rPr>
            </w:pPr>
            <w:r w:rsidRPr="00D56B72">
              <w:rPr>
                <w:rFonts w:ascii="標楷體" w:eastAsia="標楷體" w:hAnsi="標楷體" w:hint="eastAsia"/>
                <w:szCs w:val="24"/>
              </w:rPr>
              <w:t xml:space="preserve">    </w:t>
            </w:r>
            <w:r w:rsidRPr="00D56B72">
              <w:rPr>
                <w:rFonts w:ascii="標楷體" w:eastAsia="標楷體" w:hAnsi="標楷體"/>
                <w:szCs w:val="24"/>
              </w:rPr>
              <w:t>標準。</w:t>
            </w:r>
          </w:p>
          <w:p w:rsidR="00D56B72" w:rsidRPr="00D56B72" w:rsidRDefault="00D56B72" w:rsidP="00B750AD">
            <w:pPr>
              <w:numPr>
                <w:ilvl w:val="0"/>
                <w:numId w:val="44"/>
              </w:numPr>
              <w:rPr>
                <w:rFonts w:ascii="標楷體" w:eastAsia="標楷體" w:hAnsi="標楷體"/>
                <w:szCs w:val="24"/>
                <w:u w:val="single"/>
              </w:rPr>
            </w:pPr>
            <w:r w:rsidRPr="00D56B72">
              <w:rPr>
                <w:rFonts w:ascii="標楷體" w:eastAsia="標楷體" w:hAnsi="標楷體"/>
                <w:szCs w:val="24"/>
              </w:rPr>
              <w:t>本公司所在地；</w:t>
            </w:r>
            <w:r w:rsidRPr="00D56B72">
              <w:rPr>
                <w:rFonts w:ascii="標楷體" w:eastAsia="標楷體" w:hAnsi="標楷體"/>
                <w:szCs w:val="24"/>
                <w:u w:val="single"/>
              </w:rPr>
              <w:t>設有分</w:t>
            </w:r>
          </w:p>
          <w:p w:rsidR="00D56B72" w:rsidRPr="00D56B72" w:rsidRDefault="00D56B72" w:rsidP="00D56B72">
            <w:pPr>
              <w:ind w:left="480"/>
              <w:rPr>
                <w:rFonts w:ascii="標楷體" w:eastAsia="標楷體" w:hAnsi="標楷體"/>
                <w:szCs w:val="24"/>
              </w:rPr>
            </w:pPr>
            <w:r w:rsidRPr="00D56B72">
              <w:rPr>
                <w:rFonts w:ascii="標楷體" w:eastAsia="標楷體" w:hAnsi="標楷體"/>
                <w:szCs w:val="24"/>
                <w:u w:val="single"/>
              </w:rPr>
              <w:t>公司者，其所在地</w:t>
            </w:r>
            <w:r w:rsidRPr="00D56B72">
              <w:rPr>
                <w:rFonts w:ascii="標楷體" w:eastAsia="標楷體" w:hAnsi="標楷體"/>
                <w:szCs w:val="24"/>
              </w:rPr>
              <w:t>。</w:t>
            </w:r>
          </w:p>
          <w:p w:rsidR="00D56B72" w:rsidRPr="00D56B72" w:rsidRDefault="00D56B72" w:rsidP="00D56B72">
            <w:pPr>
              <w:rPr>
                <w:rFonts w:ascii="標楷體" w:eastAsia="標楷體" w:hAnsi="標楷體"/>
                <w:szCs w:val="24"/>
              </w:rPr>
            </w:pPr>
            <w:r w:rsidRPr="00D56B72">
              <w:rPr>
                <w:rFonts w:ascii="標楷體" w:eastAsia="標楷體" w:hAnsi="標楷體"/>
                <w:szCs w:val="24"/>
              </w:rPr>
              <w:t>七、董事人數。</w:t>
            </w:r>
          </w:p>
          <w:p w:rsidR="00D56B72" w:rsidRPr="00D56B72" w:rsidRDefault="00D56B72" w:rsidP="00D56B72">
            <w:pPr>
              <w:rPr>
                <w:rFonts w:ascii="標楷體" w:eastAsia="標楷體" w:hAnsi="標楷體"/>
                <w:szCs w:val="24"/>
              </w:rPr>
            </w:pPr>
            <w:r w:rsidRPr="00D56B72">
              <w:rPr>
                <w:rFonts w:ascii="標楷體" w:eastAsia="標楷體" w:hAnsi="標楷體"/>
                <w:szCs w:val="24"/>
              </w:rPr>
              <w:t>八、定有解散事由者，其事</w:t>
            </w:r>
          </w:p>
          <w:p w:rsidR="00D56B72" w:rsidRPr="00D56B72" w:rsidRDefault="00D56B72" w:rsidP="00D56B72">
            <w:pPr>
              <w:rPr>
                <w:rFonts w:ascii="標楷體" w:eastAsia="標楷體" w:hAnsi="標楷體"/>
                <w:szCs w:val="24"/>
              </w:rPr>
            </w:pPr>
            <w:r w:rsidRPr="00D56B72">
              <w:rPr>
                <w:rFonts w:ascii="標楷體" w:eastAsia="標楷體" w:hAnsi="標楷體" w:hint="eastAsia"/>
                <w:szCs w:val="24"/>
              </w:rPr>
              <w:t xml:space="preserve">    </w:t>
            </w:r>
            <w:r w:rsidRPr="00D56B72">
              <w:rPr>
                <w:rFonts w:ascii="標楷體" w:eastAsia="標楷體" w:hAnsi="標楷體"/>
                <w:szCs w:val="24"/>
              </w:rPr>
              <w:t>由。</w:t>
            </w:r>
          </w:p>
          <w:p w:rsidR="00D56B72" w:rsidRPr="00D56B72" w:rsidRDefault="00D56B72" w:rsidP="00D56B72">
            <w:pPr>
              <w:rPr>
                <w:rFonts w:ascii="標楷體" w:eastAsia="標楷體" w:hAnsi="標楷體"/>
                <w:szCs w:val="24"/>
              </w:rPr>
            </w:pPr>
            <w:r w:rsidRPr="00D56B72">
              <w:rPr>
                <w:rFonts w:ascii="標楷體" w:eastAsia="標楷體" w:hAnsi="標楷體"/>
                <w:szCs w:val="24"/>
              </w:rPr>
              <w:t>九、訂立章程之年、月、</w:t>
            </w:r>
          </w:p>
          <w:p w:rsidR="00D56B72" w:rsidRPr="00D56B72" w:rsidRDefault="00D56B72" w:rsidP="00D56B72">
            <w:pPr>
              <w:rPr>
                <w:rFonts w:ascii="標楷體" w:eastAsia="標楷體" w:hAnsi="標楷體"/>
                <w:szCs w:val="24"/>
              </w:rPr>
            </w:pPr>
            <w:r w:rsidRPr="00D56B72">
              <w:rPr>
                <w:rFonts w:ascii="標楷體" w:eastAsia="標楷體" w:hAnsi="標楷體" w:hint="eastAsia"/>
                <w:szCs w:val="24"/>
              </w:rPr>
              <w:t xml:space="preserve">    </w:t>
            </w:r>
            <w:r w:rsidRPr="00D56B72">
              <w:rPr>
                <w:rFonts w:ascii="標楷體" w:eastAsia="標楷體" w:hAnsi="標楷體"/>
                <w:szCs w:val="24"/>
              </w:rPr>
              <w:t>日。</w:t>
            </w:r>
          </w:p>
          <w:p w:rsidR="00D56B72" w:rsidRPr="00D56B72" w:rsidRDefault="00D56B72" w:rsidP="00D56B72">
            <w:pPr>
              <w:rPr>
                <w:rFonts w:ascii="標楷體" w:eastAsia="標楷體" w:hAnsi="標楷體"/>
                <w:szCs w:val="24"/>
              </w:rPr>
            </w:pPr>
            <w:r w:rsidRPr="00D56B72">
              <w:rPr>
                <w:rFonts w:ascii="標楷體" w:eastAsia="標楷體" w:hAnsi="標楷體"/>
                <w:szCs w:val="24"/>
              </w:rPr>
              <w:t>代表公司之董事不備置前項章程於本公司者，處新臺幣一萬元以上五萬元以下罰鍰。連續拒</w:t>
            </w:r>
            <w:proofErr w:type="gramStart"/>
            <w:r w:rsidRPr="00D56B72">
              <w:rPr>
                <w:rFonts w:ascii="標楷體" w:eastAsia="標楷體" w:hAnsi="標楷體"/>
                <w:szCs w:val="24"/>
              </w:rPr>
              <w:t>不備置者</w:t>
            </w:r>
            <w:proofErr w:type="gramEnd"/>
            <w:r w:rsidRPr="00D56B72">
              <w:rPr>
                <w:rFonts w:ascii="標楷體" w:eastAsia="標楷體" w:hAnsi="標楷體"/>
                <w:szCs w:val="24"/>
              </w:rPr>
              <w:t>，並按次連續處新臺幣二萬元以上十萬元以下罰鍰。</w:t>
            </w:r>
          </w:p>
        </w:tc>
      </w:tr>
    </w:tbl>
    <w:p w:rsidR="00D56B72" w:rsidRPr="00D56B72" w:rsidRDefault="00D56B72" w:rsidP="00D56B72">
      <w:pPr>
        <w:ind w:left="1898"/>
        <w:rPr>
          <w:rFonts w:ascii="標楷體" w:eastAsia="標楷體" w:hAnsi="標楷體"/>
          <w:szCs w:val="24"/>
        </w:rPr>
      </w:pPr>
    </w:p>
    <w:p w:rsidR="00D56B72" w:rsidRPr="00D56B72" w:rsidRDefault="00D56B72" w:rsidP="00B750AD">
      <w:pPr>
        <w:numPr>
          <w:ilvl w:val="0"/>
          <w:numId w:val="43"/>
        </w:numPr>
        <w:rPr>
          <w:rFonts w:ascii="標楷體" w:eastAsia="標楷體" w:hAnsi="標楷體"/>
          <w:szCs w:val="24"/>
        </w:rPr>
      </w:pPr>
      <w:r w:rsidRPr="00D56B72">
        <w:rPr>
          <w:rFonts w:ascii="標楷體" w:eastAsia="標楷體" w:hAnsi="標楷體" w:hint="eastAsia"/>
          <w:szCs w:val="24"/>
        </w:rPr>
        <w:t>鬆綁有限公司決議門檻</w:t>
      </w:r>
    </w:p>
    <w:p w:rsidR="00D56B72" w:rsidRPr="00D56B72" w:rsidRDefault="00D56B72" w:rsidP="00AB6292">
      <w:pPr>
        <w:ind w:left="1701"/>
        <w:rPr>
          <w:rFonts w:ascii="標楷體" w:eastAsia="標楷體" w:hAnsi="標楷體"/>
          <w:szCs w:val="24"/>
        </w:rPr>
      </w:pPr>
      <w:r w:rsidRPr="00D56B72">
        <w:rPr>
          <w:rFonts w:ascii="標楷體" w:eastAsia="標楷體" w:hAnsi="標楷體"/>
          <w:szCs w:val="24"/>
        </w:rPr>
        <w:sym w:font="Wingdings" w:char="F081"/>
      </w:r>
      <w:r w:rsidRPr="00D56B72">
        <w:rPr>
          <w:rFonts w:ascii="標楷體" w:eastAsia="標楷體" w:hAnsi="標楷體" w:hint="eastAsia"/>
          <w:szCs w:val="24"/>
        </w:rPr>
        <w:t>減資</w:t>
      </w:r>
    </w:p>
    <w:p w:rsidR="00D56B72" w:rsidRPr="00D56B72" w:rsidRDefault="00D56B72" w:rsidP="00AB6292">
      <w:pPr>
        <w:ind w:left="1701"/>
        <w:rPr>
          <w:rFonts w:ascii="標楷體" w:eastAsia="標楷體" w:hAnsi="標楷體"/>
          <w:szCs w:val="24"/>
        </w:rPr>
      </w:pPr>
      <w:r w:rsidRPr="00D56B72">
        <w:rPr>
          <w:rFonts w:ascii="標楷體" w:eastAsia="標楷體" w:hAnsi="標楷體" w:hint="eastAsia"/>
          <w:szCs w:val="24"/>
        </w:rPr>
        <w:t xml:space="preserve">  【全體股東同意</w:t>
      </w:r>
      <w:r w:rsidRPr="00D56B72">
        <w:rPr>
          <w:rFonts w:ascii="Segoe UI Emoji" w:eastAsia="Segoe UI Emoji" w:hAnsi="Segoe UI Emoji" w:cs="Segoe UI Emoji"/>
          <w:szCs w:val="24"/>
        </w:rPr>
        <w:t>→</w:t>
      </w:r>
      <w:r w:rsidRPr="00D56B72">
        <w:rPr>
          <w:rFonts w:ascii="標楷體" w:eastAsia="標楷體" w:hAnsi="標楷體" w:hint="eastAsia"/>
          <w:szCs w:val="24"/>
        </w:rPr>
        <w:t>股東表決權過半數同意】</w:t>
      </w:r>
    </w:p>
    <w:p w:rsidR="00D56B72" w:rsidRPr="00D56B72" w:rsidRDefault="00D56B72" w:rsidP="00AB6292">
      <w:pPr>
        <w:ind w:left="1701"/>
        <w:rPr>
          <w:rFonts w:ascii="標楷體" w:eastAsia="標楷體" w:hAnsi="標楷體"/>
          <w:szCs w:val="24"/>
        </w:rPr>
      </w:pPr>
      <w:r w:rsidRPr="00D56B72">
        <w:rPr>
          <w:rFonts w:ascii="標楷體" w:eastAsia="標楷體" w:hAnsi="標楷體"/>
          <w:szCs w:val="24"/>
        </w:rPr>
        <w:sym w:font="Wingdings" w:char="F082"/>
      </w:r>
      <w:r w:rsidRPr="00D56B72">
        <w:rPr>
          <w:rFonts w:ascii="標楷體" w:eastAsia="標楷體" w:hAnsi="標楷體" w:hint="eastAsia"/>
          <w:szCs w:val="24"/>
        </w:rPr>
        <w:t>變更組織</w:t>
      </w:r>
    </w:p>
    <w:p w:rsidR="00D56B72" w:rsidRPr="00D56B72" w:rsidRDefault="00D56B72" w:rsidP="00AB6292">
      <w:pPr>
        <w:ind w:left="1701"/>
        <w:rPr>
          <w:rFonts w:ascii="標楷體" w:eastAsia="標楷體" w:hAnsi="標楷體"/>
          <w:szCs w:val="24"/>
        </w:rPr>
      </w:pPr>
      <w:r w:rsidRPr="00D56B72">
        <w:rPr>
          <w:rFonts w:ascii="標楷體" w:eastAsia="標楷體" w:hAnsi="標楷體" w:hint="eastAsia"/>
          <w:szCs w:val="24"/>
        </w:rPr>
        <w:t xml:space="preserve">  【全體股東同意</w:t>
      </w:r>
      <w:r w:rsidRPr="00D56B72">
        <w:rPr>
          <w:rFonts w:ascii="Segoe UI Emoji" w:eastAsia="Segoe UI Emoji" w:hAnsi="Segoe UI Emoji" w:cs="Segoe UI Emoji"/>
          <w:szCs w:val="24"/>
        </w:rPr>
        <w:t>→</w:t>
      </w:r>
      <w:r w:rsidRPr="00D56B72">
        <w:rPr>
          <w:rFonts w:ascii="標楷體" w:eastAsia="標楷體" w:hAnsi="標楷體" w:hint="eastAsia"/>
          <w:szCs w:val="24"/>
        </w:rPr>
        <w:t>股東表決權過半數同意】</w:t>
      </w:r>
    </w:p>
    <w:p w:rsidR="00D56B72" w:rsidRPr="00D56B72" w:rsidRDefault="00D56B72" w:rsidP="00AB6292">
      <w:pPr>
        <w:ind w:left="1701"/>
        <w:rPr>
          <w:rFonts w:ascii="標楷體" w:eastAsia="標楷體" w:hAnsi="標楷體"/>
          <w:szCs w:val="24"/>
        </w:rPr>
      </w:pPr>
      <w:r w:rsidRPr="00D56B72">
        <w:rPr>
          <w:rFonts w:ascii="標楷體" w:eastAsia="標楷體" w:hAnsi="標楷體"/>
          <w:szCs w:val="24"/>
        </w:rPr>
        <w:sym w:font="Wingdings" w:char="F083"/>
      </w:r>
      <w:r w:rsidRPr="00D56B72">
        <w:rPr>
          <w:rFonts w:ascii="標楷體" w:eastAsia="標楷體" w:hAnsi="標楷體" w:hint="eastAsia"/>
          <w:szCs w:val="24"/>
        </w:rPr>
        <w:t>有限公司董事之出資轉讓</w:t>
      </w:r>
    </w:p>
    <w:p w:rsidR="00D56B72" w:rsidRPr="00D56B72" w:rsidRDefault="00D56B72" w:rsidP="00AB6292">
      <w:pPr>
        <w:ind w:left="1701"/>
        <w:rPr>
          <w:rFonts w:ascii="標楷體" w:eastAsia="標楷體" w:hAnsi="標楷體"/>
          <w:szCs w:val="24"/>
        </w:rPr>
      </w:pPr>
      <w:r w:rsidRPr="00D56B72">
        <w:rPr>
          <w:rFonts w:ascii="標楷體" w:eastAsia="標楷體" w:hAnsi="標楷體" w:hint="eastAsia"/>
          <w:szCs w:val="24"/>
        </w:rPr>
        <w:t xml:space="preserve">  【其他全體股東同意</w:t>
      </w:r>
      <w:r w:rsidRPr="00D56B72">
        <w:rPr>
          <w:rFonts w:ascii="Segoe UI Emoji" w:eastAsia="Segoe UI Emoji" w:hAnsi="Segoe UI Emoji" w:cs="Segoe UI Emoji"/>
          <w:szCs w:val="24"/>
        </w:rPr>
        <w:t>→</w:t>
      </w:r>
      <w:r w:rsidRPr="00D56B72">
        <w:rPr>
          <w:rFonts w:ascii="標楷體" w:eastAsia="標楷體" w:hAnsi="標楷體" w:hint="eastAsia"/>
          <w:szCs w:val="24"/>
        </w:rPr>
        <w:t>股東表決權三分之二以上同意】</w:t>
      </w:r>
    </w:p>
    <w:p w:rsidR="00D56B72" w:rsidRPr="00D56B72" w:rsidRDefault="00D56B72" w:rsidP="00AB6292">
      <w:pPr>
        <w:ind w:left="1701"/>
        <w:rPr>
          <w:rFonts w:ascii="標楷體" w:eastAsia="標楷體" w:hAnsi="標楷體"/>
          <w:szCs w:val="24"/>
        </w:rPr>
      </w:pPr>
      <w:r w:rsidRPr="00D56B72">
        <w:rPr>
          <w:rFonts w:ascii="標楷體" w:eastAsia="標楷體" w:hAnsi="標楷體"/>
          <w:szCs w:val="24"/>
        </w:rPr>
        <w:sym w:font="Wingdings" w:char="F084"/>
      </w:r>
      <w:r w:rsidRPr="00D56B72">
        <w:rPr>
          <w:rFonts w:ascii="標楷體" w:eastAsia="標楷體" w:hAnsi="標楷體" w:hint="eastAsia"/>
          <w:szCs w:val="24"/>
        </w:rPr>
        <w:t>變更章程</w:t>
      </w:r>
    </w:p>
    <w:p w:rsidR="00D56B72" w:rsidRPr="00D56B72" w:rsidRDefault="00D56B72" w:rsidP="00AB6292">
      <w:pPr>
        <w:ind w:left="1701"/>
        <w:rPr>
          <w:rFonts w:ascii="標楷體" w:eastAsia="標楷體" w:hAnsi="標楷體"/>
          <w:szCs w:val="24"/>
        </w:rPr>
      </w:pPr>
      <w:r w:rsidRPr="00D56B72">
        <w:rPr>
          <w:rFonts w:ascii="標楷體" w:eastAsia="標楷體" w:hAnsi="標楷體" w:hint="eastAsia"/>
          <w:szCs w:val="24"/>
        </w:rPr>
        <w:t xml:space="preserve">  【全體股東同意</w:t>
      </w:r>
      <w:r w:rsidRPr="00D56B72">
        <w:rPr>
          <w:rFonts w:ascii="Segoe UI Emoji" w:eastAsia="Segoe UI Emoji" w:hAnsi="Segoe UI Emoji" w:cs="Segoe UI Emoji"/>
          <w:szCs w:val="24"/>
        </w:rPr>
        <w:t>→</w:t>
      </w:r>
      <w:r w:rsidRPr="00D56B72">
        <w:rPr>
          <w:rFonts w:ascii="標楷體" w:eastAsia="標楷體" w:hAnsi="標楷體" w:hint="eastAsia"/>
          <w:szCs w:val="24"/>
        </w:rPr>
        <w:t>股東表決權三分之二以上同意】</w:t>
      </w:r>
    </w:p>
    <w:p w:rsidR="00D56B72" w:rsidRPr="00D56B72" w:rsidRDefault="00D56B72" w:rsidP="00AB6292">
      <w:pPr>
        <w:ind w:left="1701"/>
        <w:rPr>
          <w:rFonts w:ascii="標楷體" w:eastAsia="標楷體" w:hAnsi="標楷體"/>
          <w:szCs w:val="24"/>
        </w:rPr>
      </w:pPr>
      <w:r w:rsidRPr="00D56B72">
        <w:rPr>
          <w:rFonts w:ascii="標楷體" w:eastAsia="標楷體" w:hAnsi="標楷體" w:hint="eastAsia"/>
          <w:szCs w:val="24"/>
        </w:rPr>
        <w:t xml:space="preserve">   (修正條文</w:t>
      </w:r>
      <w:r w:rsidRPr="00D56B72">
        <w:rPr>
          <w:rFonts w:asciiTheme="minorEastAsia" w:hAnsiTheme="minorEastAsia" w:hint="eastAsia"/>
          <w:szCs w:val="24"/>
        </w:rPr>
        <w:t>§106、§111、§113</w:t>
      </w:r>
      <w:r w:rsidRPr="00D56B72">
        <w:rPr>
          <w:rFonts w:ascii="標楷體" w:eastAsia="標楷體" w:hAnsi="標楷體" w:hint="eastAsia"/>
          <w:szCs w:val="24"/>
        </w:rPr>
        <w:t>)</w:t>
      </w:r>
    </w:p>
    <w:p w:rsidR="00D56B72" w:rsidRPr="00D56B72" w:rsidRDefault="00D56B72" w:rsidP="00D56B72">
      <w:pPr>
        <w:ind w:left="1898"/>
        <w:rPr>
          <w:rFonts w:ascii="標楷體" w:eastAsia="標楷體" w:hAnsi="標楷體"/>
          <w:szCs w:val="24"/>
        </w:rPr>
      </w:pPr>
    </w:p>
    <w:p w:rsidR="00D56B72" w:rsidRPr="00D56B72" w:rsidRDefault="00D56B72" w:rsidP="00B750AD">
      <w:pPr>
        <w:numPr>
          <w:ilvl w:val="0"/>
          <w:numId w:val="43"/>
        </w:numPr>
        <w:rPr>
          <w:rFonts w:ascii="標楷體" w:eastAsia="標楷體" w:hAnsi="標楷體"/>
          <w:szCs w:val="24"/>
        </w:rPr>
      </w:pPr>
      <w:r w:rsidRPr="00D56B72">
        <w:rPr>
          <w:rFonts w:ascii="標楷體" w:eastAsia="標楷體" w:hAnsi="標楷體" w:hint="eastAsia"/>
          <w:szCs w:val="24"/>
        </w:rPr>
        <w:t>有限公司不再印製股單</w:t>
      </w:r>
      <w:r w:rsidRPr="00D56B72">
        <w:rPr>
          <w:rFonts w:asciiTheme="minorEastAsia" w:hAnsiTheme="minorEastAsia" w:hint="eastAsia"/>
          <w:szCs w:val="24"/>
        </w:rPr>
        <w:t>(刪除§104、§105)</w:t>
      </w:r>
    </w:p>
    <w:p w:rsidR="00D56B72" w:rsidRPr="00D56B72" w:rsidRDefault="00D56B72" w:rsidP="00D56B72">
      <w:pPr>
        <w:ind w:left="1898"/>
        <w:rPr>
          <w:rFonts w:ascii="標楷體" w:eastAsia="標楷體" w:hAnsi="標楷體"/>
          <w:szCs w:val="24"/>
        </w:rPr>
      </w:pPr>
    </w:p>
    <w:p w:rsidR="00D56B72" w:rsidRPr="00D56B72" w:rsidRDefault="00D56B72" w:rsidP="00B750AD">
      <w:pPr>
        <w:numPr>
          <w:ilvl w:val="0"/>
          <w:numId w:val="43"/>
        </w:numPr>
        <w:rPr>
          <w:rFonts w:ascii="標楷體" w:eastAsia="標楷體" w:hAnsi="標楷體"/>
          <w:szCs w:val="24"/>
        </w:rPr>
      </w:pPr>
      <w:r w:rsidRPr="00D56B72">
        <w:rPr>
          <w:rFonts w:ascii="標楷體" w:eastAsia="標楷體" w:hAnsi="標楷體" w:hint="eastAsia"/>
          <w:szCs w:val="24"/>
        </w:rPr>
        <w:t>董事長選任</w:t>
      </w:r>
      <w:r w:rsidR="000A1EC6">
        <w:rPr>
          <w:rFonts w:ascii="標楷體" w:eastAsia="標楷體" w:hAnsi="標楷體" w:hint="eastAsia"/>
          <w:szCs w:val="24"/>
        </w:rPr>
        <w:t>程序明定</w:t>
      </w:r>
      <w:r w:rsidRPr="00D56B72">
        <w:rPr>
          <w:rFonts w:ascii="標楷體" w:eastAsia="標楷體" w:hAnsi="標楷體" w:hint="eastAsia"/>
          <w:szCs w:val="24"/>
        </w:rPr>
        <w:t>應由董事過半數同意</w:t>
      </w:r>
    </w:p>
    <w:tbl>
      <w:tblPr>
        <w:tblStyle w:val="a7"/>
        <w:tblW w:w="0" w:type="auto"/>
        <w:tblInd w:w="1696" w:type="dxa"/>
        <w:tblLook w:val="04A0" w:firstRow="1" w:lastRow="0" w:firstColumn="1" w:lastColumn="0" w:noHBand="0" w:noVBand="1"/>
      </w:tblPr>
      <w:tblGrid>
        <w:gridCol w:w="3401"/>
        <w:gridCol w:w="3199"/>
      </w:tblGrid>
      <w:tr w:rsidR="00D56B72" w:rsidRPr="00D56B72" w:rsidTr="000A1EC6">
        <w:tc>
          <w:tcPr>
            <w:tcW w:w="3401" w:type="dxa"/>
          </w:tcPr>
          <w:p w:rsidR="00D56B72" w:rsidRPr="00D56B72" w:rsidRDefault="00D56B72" w:rsidP="00D56B72">
            <w:pPr>
              <w:rPr>
                <w:rFonts w:ascii="標楷體" w:eastAsia="標楷體" w:hAnsi="標楷體"/>
                <w:szCs w:val="24"/>
              </w:rPr>
            </w:pPr>
            <w:r w:rsidRPr="00D56B72">
              <w:rPr>
                <w:rFonts w:ascii="標楷體" w:eastAsia="標楷體" w:hAnsi="標楷體" w:hint="eastAsia"/>
                <w:szCs w:val="24"/>
              </w:rPr>
              <w:t>第一百零八條</w:t>
            </w:r>
          </w:p>
          <w:p w:rsidR="00D56B72" w:rsidRPr="00D56B72" w:rsidRDefault="00D56B72" w:rsidP="00D56B72">
            <w:pPr>
              <w:rPr>
                <w:rFonts w:ascii="標楷體" w:eastAsia="標楷體" w:hAnsi="標楷體"/>
                <w:szCs w:val="24"/>
              </w:rPr>
            </w:pPr>
            <w:r w:rsidRPr="00D56B72">
              <w:rPr>
                <w:rFonts w:ascii="標楷體" w:eastAsia="標楷體" w:hAnsi="標楷體" w:hint="eastAsia"/>
                <w:szCs w:val="24"/>
              </w:rPr>
              <w:t>公司應至少置董事一人執行業務並代表公司，最多置董事三人，應經股東</w:t>
            </w:r>
            <w:r w:rsidRPr="00D56B72">
              <w:rPr>
                <w:rFonts w:ascii="標楷體" w:eastAsia="標楷體" w:hAnsi="標楷體" w:hint="eastAsia"/>
                <w:szCs w:val="24"/>
                <w:u w:val="single"/>
              </w:rPr>
              <w:t>表決權</w:t>
            </w:r>
            <w:r w:rsidRPr="00D56B72">
              <w:rPr>
                <w:rFonts w:ascii="標楷體" w:eastAsia="標楷體" w:hAnsi="標楷體" w:hint="eastAsia"/>
                <w:szCs w:val="24"/>
              </w:rPr>
              <w:t>三分之二以上之同意，就有行為能力之股東中選任之。董事有數人時，得以章程置董事長一人，</w:t>
            </w:r>
            <w:r w:rsidRPr="00D56B72">
              <w:rPr>
                <w:rFonts w:ascii="標楷體" w:eastAsia="標楷體" w:hAnsi="標楷體" w:hint="eastAsia"/>
                <w:szCs w:val="24"/>
              </w:rPr>
              <w:lastRenderedPageBreak/>
              <w:t>對外代表公司；</w:t>
            </w:r>
            <w:r w:rsidRPr="00D56B72">
              <w:rPr>
                <w:rFonts w:ascii="標楷體" w:eastAsia="標楷體" w:hAnsi="標楷體" w:hint="eastAsia"/>
                <w:b/>
                <w:szCs w:val="24"/>
              </w:rPr>
              <w:t>董事長應經董事過半數之同意互選之</w:t>
            </w:r>
            <w:r w:rsidRPr="00D56B72">
              <w:rPr>
                <w:rFonts w:ascii="標楷體" w:eastAsia="標楷體" w:hAnsi="標楷體" w:hint="eastAsia"/>
                <w:szCs w:val="24"/>
              </w:rPr>
              <w:t>。</w:t>
            </w:r>
          </w:p>
        </w:tc>
        <w:tc>
          <w:tcPr>
            <w:tcW w:w="3199" w:type="dxa"/>
          </w:tcPr>
          <w:p w:rsidR="00D56B72" w:rsidRPr="00D56B72" w:rsidRDefault="00D56B72" w:rsidP="00D56B72">
            <w:pPr>
              <w:rPr>
                <w:rFonts w:ascii="標楷體" w:eastAsia="標楷體" w:hAnsi="標楷體"/>
                <w:szCs w:val="24"/>
              </w:rPr>
            </w:pPr>
            <w:r w:rsidRPr="00D56B72">
              <w:rPr>
                <w:rFonts w:ascii="標楷體" w:eastAsia="標楷體" w:hAnsi="標楷體" w:hint="eastAsia"/>
                <w:szCs w:val="24"/>
              </w:rPr>
              <w:lastRenderedPageBreak/>
              <w:t>原條文</w:t>
            </w:r>
          </w:p>
          <w:p w:rsidR="00D56B72" w:rsidRPr="00D56B72" w:rsidRDefault="00D56B72" w:rsidP="00D56B72">
            <w:pPr>
              <w:rPr>
                <w:rFonts w:ascii="標楷體" w:eastAsia="標楷體" w:hAnsi="標楷體"/>
                <w:szCs w:val="24"/>
              </w:rPr>
            </w:pPr>
            <w:r w:rsidRPr="00D56B72">
              <w:rPr>
                <w:rFonts w:ascii="標楷體" w:eastAsia="標楷體" w:hAnsi="標楷體" w:hint="eastAsia"/>
                <w:szCs w:val="24"/>
              </w:rPr>
              <w:t>公司應至少置董事一人執行業務並代表公司，最多置董事三人，應經三分之二以上股東之同意，就有行為能力之股東中選任之。董事有數人時，得以章程特定</w:t>
            </w:r>
            <w:proofErr w:type="gramStart"/>
            <w:r w:rsidRPr="00D56B72">
              <w:rPr>
                <w:rFonts w:ascii="標楷體" w:eastAsia="標楷體" w:hAnsi="標楷體" w:hint="eastAsia"/>
                <w:szCs w:val="24"/>
              </w:rPr>
              <w:t>一</w:t>
            </w:r>
            <w:proofErr w:type="gramEnd"/>
            <w:r w:rsidRPr="00D56B72">
              <w:rPr>
                <w:rFonts w:ascii="標楷體" w:eastAsia="標楷體" w:hAnsi="標楷體" w:hint="eastAsia"/>
                <w:szCs w:val="24"/>
              </w:rPr>
              <w:t>人為</w:t>
            </w:r>
            <w:r w:rsidRPr="00D56B72">
              <w:rPr>
                <w:rFonts w:ascii="標楷體" w:eastAsia="標楷體" w:hAnsi="標楷體" w:hint="eastAsia"/>
                <w:szCs w:val="24"/>
              </w:rPr>
              <w:lastRenderedPageBreak/>
              <w:t>董事長，對外代表公司。</w:t>
            </w:r>
          </w:p>
        </w:tc>
      </w:tr>
    </w:tbl>
    <w:p w:rsidR="00D56B72" w:rsidRPr="00D56B72" w:rsidRDefault="00D56B72" w:rsidP="00D56B72">
      <w:pPr>
        <w:ind w:left="1898"/>
        <w:rPr>
          <w:rFonts w:ascii="標楷體" w:eastAsia="標楷體" w:hAnsi="標楷體"/>
          <w:szCs w:val="24"/>
        </w:rPr>
      </w:pPr>
    </w:p>
    <w:p w:rsidR="00D56B72" w:rsidRPr="00D56B72" w:rsidRDefault="00D56B72" w:rsidP="00B750AD">
      <w:pPr>
        <w:numPr>
          <w:ilvl w:val="0"/>
          <w:numId w:val="43"/>
        </w:numPr>
        <w:rPr>
          <w:rFonts w:ascii="標楷體" w:eastAsia="標楷體" w:hAnsi="標楷體"/>
          <w:szCs w:val="24"/>
        </w:rPr>
      </w:pPr>
      <w:r w:rsidRPr="00D56B72">
        <w:rPr>
          <w:rFonts w:ascii="標楷體" w:eastAsia="標楷體" w:hAnsi="標楷體" w:hint="eastAsia"/>
          <w:szCs w:val="24"/>
        </w:rPr>
        <w:t>會計表冊承認程序、盈餘轉增資、</w:t>
      </w:r>
      <w:proofErr w:type="gramStart"/>
      <w:r w:rsidRPr="00D56B72">
        <w:rPr>
          <w:rFonts w:ascii="標楷體" w:eastAsia="標楷體" w:hAnsi="標楷體" w:hint="eastAsia"/>
          <w:szCs w:val="24"/>
        </w:rPr>
        <w:t>準</w:t>
      </w:r>
      <w:proofErr w:type="gramEnd"/>
      <w:r w:rsidRPr="00D56B72">
        <w:rPr>
          <w:rFonts w:ascii="標楷體" w:eastAsia="標楷體" w:hAnsi="標楷體" w:hint="eastAsia"/>
          <w:szCs w:val="24"/>
        </w:rPr>
        <w:t>用第228之1</w:t>
      </w:r>
    </w:p>
    <w:tbl>
      <w:tblPr>
        <w:tblStyle w:val="a7"/>
        <w:tblW w:w="0" w:type="auto"/>
        <w:tblInd w:w="1696" w:type="dxa"/>
        <w:tblLook w:val="04A0" w:firstRow="1" w:lastRow="0" w:firstColumn="1" w:lastColumn="0" w:noHBand="0" w:noVBand="1"/>
      </w:tblPr>
      <w:tblGrid>
        <w:gridCol w:w="3382"/>
        <w:gridCol w:w="3218"/>
      </w:tblGrid>
      <w:tr w:rsidR="00D56B72" w:rsidRPr="00D56B72" w:rsidTr="000A1EC6">
        <w:tc>
          <w:tcPr>
            <w:tcW w:w="3382" w:type="dxa"/>
          </w:tcPr>
          <w:p w:rsidR="00D56B72" w:rsidRPr="00D56B72" w:rsidRDefault="00D56B72" w:rsidP="00D56B72">
            <w:pPr>
              <w:rPr>
                <w:rFonts w:ascii="標楷體" w:eastAsia="標楷體" w:hAnsi="標楷體"/>
                <w:szCs w:val="24"/>
              </w:rPr>
            </w:pPr>
            <w:r w:rsidRPr="00D56B72">
              <w:rPr>
                <w:rFonts w:ascii="標楷體" w:eastAsia="標楷體" w:hAnsi="標楷體" w:hint="eastAsia"/>
                <w:szCs w:val="24"/>
              </w:rPr>
              <w:t>第一百一十條</w:t>
            </w:r>
          </w:p>
          <w:p w:rsidR="00D56B72" w:rsidRPr="00D56B72" w:rsidRDefault="00D56B72" w:rsidP="00B750AD">
            <w:pPr>
              <w:numPr>
                <w:ilvl w:val="0"/>
                <w:numId w:val="46"/>
              </w:numPr>
              <w:rPr>
                <w:rFonts w:ascii="標楷體" w:eastAsia="標楷體" w:hAnsi="標楷體"/>
                <w:szCs w:val="24"/>
              </w:rPr>
            </w:pPr>
            <w:r w:rsidRPr="00D56B72">
              <w:rPr>
                <w:rFonts w:ascii="標楷體" w:eastAsia="標楷體" w:hAnsi="標楷體"/>
                <w:szCs w:val="24"/>
              </w:rPr>
              <w:t>每屆會計年度終了，董事應依第二百二十八條之規定，造具各項表冊，分送各股東，請其承認</w:t>
            </w:r>
            <w:r w:rsidRPr="00D56B72">
              <w:rPr>
                <w:rFonts w:ascii="標楷體" w:eastAsia="標楷體" w:hAnsi="標楷體"/>
                <w:szCs w:val="24"/>
                <w:u w:val="single"/>
              </w:rPr>
              <w:t>；其承認應經股東表決權過半數之同意</w:t>
            </w:r>
            <w:r w:rsidRPr="00D56B72">
              <w:rPr>
                <w:rFonts w:ascii="標楷體" w:eastAsia="標楷體" w:hAnsi="標楷體"/>
                <w:szCs w:val="24"/>
              </w:rPr>
              <w:t>。</w:t>
            </w:r>
          </w:p>
          <w:p w:rsidR="00D56B72" w:rsidRPr="00D56B72" w:rsidRDefault="00D56B72" w:rsidP="00B750AD">
            <w:pPr>
              <w:numPr>
                <w:ilvl w:val="0"/>
                <w:numId w:val="46"/>
              </w:numPr>
              <w:rPr>
                <w:rFonts w:ascii="標楷體" w:eastAsia="標楷體" w:hAnsi="標楷體"/>
                <w:szCs w:val="24"/>
              </w:rPr>
            </w:pPr>
            <w:r w:rsidRPr="00D56B72">
              <w:rPr>
                <w:rFonts w:ascii="標楷體" w:eastAsia="標楷體" w:hAnsi="標楷體"/>
                <w:szCs w:val="24"/>
              </w:rPr>
              <w:t>前項表冊</w:t>
            </w:r>
            <w:r w:rsidRPr="00D56B72">
              <w:rPr>
                <w:rFonts w:ascii="標楷體" w:eastAsia="標楷體" w:hAnsi="標楷體"/>
                <w:szCs w:val="24"/>
                <w:u w:val="single"/>
              </w:rPr>
              <w:t>，至遲應於每會計年度終了後六</w:t>
            </w:r>
            <w:proofErr w:type="gramStart"/>
            <w:r w:rsidRPr="00D56B72">
              <w:rPr>
                <w:rFonts w:ascii="標楷體" w:eastAsia="標楷體" w:hAnsi="標楷體"/>
                <w:szCs w:val="24"/>
                <w:u w:val="single"/>
              </w:rPr>
              <w:t>個</w:t>
            </w:r>
            <w:proofErr w:type="gramEnd"/>
            <w:r w:rsidRPr="00D56B72">
              <w:rPr>
                <w:rFonts w:ascii="標楷體" w:eastAsia="標楷體" w:hAnsi="標楷體"/>
                <w:szCs w:val="24"/>
                <w:u w:val="single"/>
              </w:rPr>
              <w:t>月內分送。分送</w:t>
            </w:r>
            <w:r w:rsidRPr="00D56B72">
              <w:rPr>
                <w:rFonts w:ascii="標楷體" w:eastAsia="標楷體" w:hAnsi="標楷體"/>
                <w:szCs w:val="24"/>
              </w:rPr>
              <w:t>後逾一個月未提出異議者，視為承認。</w:t>
            </w:r>
          </w:p>
          <w:p w:rsidR="00D56B72" w:rsidRPr="00D56B72" w:rsidRDefault="00D56B72" w:rsidP="00B750AD">
            <w:pPr>
              <w:numPr>
                <w:ilvl w:val="0"/>
                <w:numId w:val="46"/>
              </w:numPr>
              <w:rPr>
                <w:rFonts w:ascii="標楷體" w:eastAsia="標楷體" w:hAnsi="標楷體"/>
                <w:szCs w:val="24"/>
              </w:rPr>
            </w:pPr>
            <w:r w:rsidRPr="00D56B72">
              <w:rPr>
                <w:rFonts w:ascii="標楷體" w:eastAsia="標楷體" w:hAnsi="標楷體"/>
                <w:b/>
                <w:szCs w:val="24"/>
                <w:u w:val="single"/>
              </w:rPr>
              <w:t>第二百二十八條之一</w:t>
            </w:r>
            <w:r w:rsidRPr="00D56B72">
              <w:rPr>
                <w:rFonts w:ascii="標楷體" w:eastAsia="標楷體" w:hAnsi="標楷體"/>
                <w:szCs w:val="24"/>
                <w:u w:val="single"/>
              </w:rPr>
              <w:t>、</w:t>
            </w:r>
            <w:r w:rsidRPr="00D56B72">
              <w:rPr>
                <w:rFonts w:ascii="標楷體" w:eastAsia="標楷體" w:hAnsi="標楷體"/>
                <w:szCs w:val="24"/>
              </w:rPr>
              <w:t>第二百三十一條至第二百三十三條、第二百三十五條、</w:t>
            </w:r>
            <w:r w:rsidRPr="00D56B72">
              <w:rPr>
                <w:rFonts w:ascii="標楷體" w:eastAsia="標楷體" w:hAnsi="標楷體"/>
                <w:b/>
                <w:szCs w:val="24"/>
                <w:u w:val="single"/>
              </w:rPr>
              <w:t>第二百三十五條之一、第二百四十條第一項</w:t>
            </w:r>
            <w:r w:rsidRPr="00D56B72">
              <w:rPr>
                <w:rFonts w:ascii="標楷體" w:eastAsia="標楷體" w:hAnsi="標楷體"/>
                <w:szCs w:val="24"/>
                <w:u w:val="single"/>
              </w:rPr>
              <w:t>及</w:t>
            </w:r>
            <w:r w:rsidRPr="00D56B72">
              <w:rPr>
                <w:rFonts w:ascii="標楷體" w:eastAsia="標楷體" w:hAnsi="標楷體"/>
                <w:szCs w:val="24"/>
              </w:rPr>
              <w:t>第二百四十五條第一項之規定，於有限公司</w:t>
            </w:r>
            <w:proofErr w:type="gramStart"/>
            <w:r w:rsidRPr="00D56B72">
              <w:rPr>
                <w:rFonts w:ascii="標楷體" w:eastAsia="標楷體" w:hAnsi="標楷體"/>
                <w:szCs w:val="24"/>
              </w:rPr>
              <w:t>準</w:t>
            </w:r>
            <w:proofErr w:type="gramEnd"/>
            <w:r w:rsidRPr="00D56B72">
              <w:rPr>
                <w:rFonts w:ascii="標楷體" w:eastAsia="標楷體" w:hAnsi="標楷體"/>
                <w:szCs w:val="24"/>
              </w:rPr>
              <w:t>用之。</w:t>
            </w:r>
          </w:p>
          <w:p w:rsidR="00D56B72" w:rsidRPr="00D56B72" w:rsidRDefault="00D56B72" w:rsidP="00B750AD">
            <w:pPr>
              <w:numPr>
                <w:ilvl w:val="0"/>
                <w:numId w:val="46"/>
              </w:numPr>
              <w:rPr>
                <w:rFonts w:ascii="標楷體" w:eastAsia="標楷體" w:hAnsi="標楷體"/>
                <w:szCs w:val="24"/>
              </w:rPr>
            </w:pPr>
            <w:r w:rsidRPr="00D56B72">
              <w:rPr>
                <w:rFonts w:ascii="標楷體" w:eastAsia="標楷體" w:hAnsi="標楷體"/>
                <w:szCs w:val="24"/>
                <w:u w:val="single"/>
              </w:rPr>
              <w:t>對於依前項</w:t>
            </w:r>
            <w:proofErr w:type="gramStart"/>
            <w:r w:rsidRPr="00D56B72">
              <w:rPr>
                <w:rFonts w:ascii="標楷體" w:eastAsia="標楷體" w:hAnsi="標楷體"/>
                <w:szCs w:val="24"/>
                <w:u w:val="single"/>
              </w:rPr>
              <w:t>準</w:t>
            </w:r>
            <w:proofErr w:type="gramEnd"/>
            <w:r w:rsidRPr="00D56B72">
              <w:rPr>
                <w:rFonts w:ascii="標楷體" w:eastAsia="標楷體" w:hAnsi="標楷體"/>
                <w:szCs w:val="24"/>
                <w:u w:val="single"/>
              </w:rPr>
              <w:t>用第二百四十五條第一項規定，聲請法院選派檢查人之檢查，有規避、妨礙或拒絕行為者，處新臺幣二萬元以上十萬元以下罰鍰。</w:t>
            </w:r>
          </w:p>
        </w:tc>
        <w:tc>
          <w:tcPr>
            <w:tcW w:w="3218" w:type="dxa"/>
          </w:tcPr>
          <w:p w:rsidR="00D56B72" w:rsidRPr="00D56B72" w:rsidRDefault="00D56B72" w:rsidP="00D56B72">
            <w:pPr>
              <w:rPr>
                <w:rFonts w:ascii="標楷體" w:eastAsia="標楷體" w:hAnsi="標楷體"/>
                <w:szCs w:val="24"/>
              </w:rPr>
            </w:pPr>
            <w:r w:rsidRPr="00D56B72">
              <w:rPr>
                <w:rFonts w:ascii="標楷體" w:eastAsia="標楷體" w:hAnsi="標楷體" w:hint="eastAsia"/>
                <w:szCs w:val="24"/>
              </w:rPr>
              <w:t>修正理由</w:t>
            </w:r>
          </w:p>
          <w:p w:rsidR="00D56B72" w:rsidRPr="00D56B72" w:rsidRDefault="00D56B72" w:rsidP="00D56B72">
            <w:pPr>
              <w:spacing w:line="340" w:lineRule="exact"/>
              <w:ind w:left="480" w:hangingChars="200" w:hanging="480"/>
              <w:jc w:val="both"/>
              <w:rPr>
                <w:rFonts w:ascii="Times New Roman" w:eastAsia="標楷體" w:hAnsi="Times New Roman" w:cs="Times New Roman"/>
              </w:rPr>
            </w:pPr>
            <w:r w:rsidRPr="00D56B72">
              <w:rPr>
                <w:rFonts w:ascii="Times New Roman" w:eastAsia="標楷體" w:hAnsi="Times New Roman" w:cs="Times New Roman"/>
              </w:rPr>
              <w:t>一、有限公司之董事，每屆會計年度終了，應造具各項表冊，分送各股東，請其承認。</w:t>
            </w:r>
            <w:proofErr w:type="gramStart"/>
            <w:r w:rsidRPr="00D56B72">
              <w:rPr>
                <w:rFonts w:ascii="Times New Roman" w:eastAsia="標楷體" w:hAnsi="Times New Roman" w:cs="Times New Roman"/>
                <w:b/>
              </w:rPr>
              <w:t>惟</w:t>
            </w:r>
            <w:proofErr w:type="gramEnd"/>
            <w:r w:rsidRPr="00D56B72">
              <w:rPr>
                <w:rFonts w:ascii="Times New Roman" w:eastAsia="標楷體" w:hAnsi="Times New Roman" w:cs="Times New Roman"/>
                <w:b/>
              </w:rPr>
              <w:t>承認之程序為何，尚無明文，</w:t>
            </w:r>
            <w:proofErr w:type="gramStart"/>
            <w:r w:rsidRPr="00D56B72">
              <w:rPr>
                <w:rFonts w:ascii="Times New Roman" w:eastAsia="標楷體" w:hAnsi="Times New Roman" w:cs="Times New Roman"/>
                <w:b/>
              </w:rPr>
              <w:t>爰</w:t>
            </w:r>
            <w:proofErr w:type="gramEnd"/>
            <w:r w:rsidRPr="00D56B72">
              <w:rPr>
                <w:rFonts w:ascii="Times New Roman" w:eastAsia="標楷體" w:hAnsi="Times New Roman" w:cs="Times New Roman"/>
                <w:b/>
              </w:rPr>
              <w:t>修正第一項，明定表冊之承認，應經股東表決權過半數之同意，以利適用</w:t>
            </w:r>
            <w:r w:rsidRPr="00D56B72">
              <w:rPr>
                <w:rFonts w:ascii="Times New Roman" w:eastAsia="標楷體" w:hAnsi="Times New Roman" w:cs="Times New Roman"/>
              </w:rPr>
              <w:t>。</w:t>
            </w:r>
          </w:p>
          <w:p w:rsidR="00D56B72" w:rsidRPr="00D56B72" w:rsidRDefault="00D56B72" w:rsidP="00D56B72">
            <w:pPr>
              <w:spacing w:line="340" w:lineRule="exact"/>
              <w:ind w:left="480" w:hangingChars="200" w:hanging="480"/>
              <w:jc w:val="both"/>
              <w:rPr>
                <w:rFonts w:ascii="Times New Roman" w:eastAsia="標楷體" w:hAnsi="Times New Roman" w:cs="Times New Roman"/>
              </w:rPr>
            </w:pPr>
            <w:r w:rsidRPr="00D56B72">
              <w:rPr>
                <w:rFonts w:ascii="Times New Roman" w:eastAsia="標楷體" w:hAnsi="Times New Roman" w:cs="Times New Roman"/>
              </w:rPr>
              <w:t>二、董事造具之各項表冊，應於何時分送股東請其承認，尚無明文，</w:t>
            </w:r>
            <w:proofErr w:type="gramStart"/>
            <w:r w:rsidRPr="00D56B72">
              <w:rPr>
                <w:rFonts w:ascii="Times New Roman" w:eastAsia="標楷體" w:hAnsi="Times New Roman" w:cs="Times New Roman"/>
              </w:rPr>
              <w:t>爰</w:t>
            </w:r>
            <w:proofErr w:type="gramEnd"/>
            <w:r w:rsidRPr="00D56B72">
              <w:rPr>
                <w:rFonts w:ascii="Times New Roman" w:eastAsia="標楷體" w:hAnsi="Times New Roman" w:cs="Times New Roman"/>
              </w:rPr>
              <w:t>參酌第一百七十條及第二百三十條有關股份有限公司之表冊，</w:t>
            </w:r>
            <w:r w:rsidRPr="00D56B72">
              <w:rPr>
                <w:rFonts w:ascii="Times New Roman" w:eastAsia="標楷體" w:hAnsi="Times New Roman" w:cs="Times New Roman"/>
                <w:b/>
              </w:rPr>
              <w:t>至遲應於每會計年度終了後六</w:t>
            </w:r>
            <w:proofErr w:type="gramStart"/>
            <w:r w:rsidRPr="00D56B72">
              <w:rPr>
                <w:rFonts w:ascii="Times New Roman" w:eastAsia="標楷體" w:hAnsi="Times New Roman" w:cs="Times New Roman"/>
                <w:b/>
              </w:rPr>
              <w:t>個</w:t>
            </w:r>
            <w:proofErr w:type="gramEnd"/>
            <w:r w:rsidRPr="00D56B72">
              <w:rPr>
                <w:rFonts w:ascii="Times New Roman" w:eastAsia="標楷體" w:hAnsi="Times New Roman" w:cs="Times New Roman"/>
                <w:b/>
              </w:rPr>
              <w:t>月內提出於股東常會請求承認之規定，修正第二項予以明定</w:t>
            </w:r>
            <w:r w:rsidRPr="00D56B72">
              <w:rPr>
                <w:rFonts w:ascii="Times New Roman" w:eastAsia="標楷體" w:hAnsi="Times New Roman" w:cs="Times New Roman"/>
              </w:rPr>
              <w:t>。又各項表冊之分送，由現行之送達主義改</w:t>
            </w:r>
            <w:proofErr w:type="gramStart"/>
            <w:r w:rsidRPr="00D56B72">
              <w:rPr>
                <w:rFonts w:ascii="Times New Roman" w:eastAsia="標楷體" w:hAnsi="Times New Roman" w:cs="Times New Roman"/>
              </w:rPr>
              <w:t>採</w:t>
            </w:r>
            <w:proofErr w:type="gramEnd"/>
            <w:r w:rsidRPr="00D56B72">
              <w:rPr>
                <w:rFonts w:ascii="Times New Roman" w:eastAsia="標楷體" w:hAnsi="Times New Roman" w:cs="Times New Roman"/>
              </w:rPr>
              <w:t>發信主義，以避免股東以未收到表冊爭執，徒增董事須證明股東收到之困難度及送達不到等情形之困擾，明定各項表冊分送後逾一個月，股東未提出異議者，視為承認，以利適用並避免糾紛，更能簡化作業程序。</w:t>
            </w:r>
          </w:p>
          <w:p w:rsidR="00D56B72" w:rsidRPr="00D56B72" w:rsidRDefault="00D56B72" w:rsidP="00D56B72">
            <w:pPr>
              <w:spacing w:line="340" w:lineRule="exact"/>
              <w:ind w:left="480" w:hangingChars="200" w:hanging="480"/>
              <w:jc w:val="both"/>
              <w:rPr>
                <w:rFonts w:ascii="Times New Roman" w:eastAsia="標楷體" w:hAnsi="Times New Roman" w:cs="Times New Roman"/>
              </w:rPr>
            </w:pPr>
            <w:r w:rsidRPr="00D56B72">
              <w:rPr>
                <w:rFonts w:ascii="Times New Roman" w:eastAsia="標楷體" w:hAnsi="Times New Roman" w:cs="Times New Roman"/>
              </w:rPr>
              <w:t>三、修正第三項：</w:t>
            </w:r>
          </w:p>
          <w:p w:rsidR="00D56B72" w:rsidRPr="00D56B72" w:rsidRDefault="00D56B72" w:rsidP="00D56B72">
            <w:pPr>
              <w:spacing w:line="340" w:lineRule="exact"/>
              <w:ind w:left="480" w:hangingChars="200" w:hanging="480"/>
              <w:jc w:val="both"/>
              <w:rPr>
                <w:rFonts w:ascii="Times New Roman" w:eastAsia="標楷體" w:hAnsi="Times New Roman" w:cs="Times New Roman"/>
              </w:rPr>
            </w:pPr>
            <w:r w:rsidRPr="00D56B72">
              <w:rPr>
                <w:rFonts w:ascii="Times New Roman" w:eastAsia="標楷體" w:hAnsi="Times New Roman" w:cs="Times New Roman"/>
              </w:rPr>
              <w:t>（一）依</w:t>
            </w:r>
            <w:r w:rsidRPr="00D56B72">
              <w:rPr>
                <w:rFonts w:ascii="Times New Roman" w:eastAsia="標楷體" w:hAnsi="Times New Roman" w:cs="Times New Roman"/>
                <w:b/>
              </w:rPr>
              <w:t>修正條文第二百二十八條之</w:t>
            </w:r>
            <w:proofErr w:type="gramStart"/>
            <w:r w:rsidRPr="00D56B72">
              <w:rPr>
                <w:rFonts w:ascii="Times New Roman" w:eastAsia="標楷體" w:hAnsi="Times New Roman" w:cs="Times New Roman"/>
                <w:b/>
              </w:rPr>
              <w:t>一</w:t>
            </w:r>
            <w:proofErr w:type="gramEnd"/>
            <w:r w:rsidRPr="00D56B72">
              <w:rPr>
                <w:rFonts w:ascii="Times New Roman" w:eastAsia="標楷體" w:hAnsi="Times New Roman" w:cs="Times New Roman"/>
                <w:b/>
              </w:rPr>
              <w:t>規定，所有</w:t>
            </w:r>
            <w:proofErr w:type="gramStart"/>
            <w:r w:rsidRPr="00D56B72">
              <w:rPr>
                <w:rFonts w:ascii="Times New Roman" w:eastAsia="標楷體" w:hAnsi="Times New Roman" w:cs="Times New Roman"/>
                <w:b/>
              </w:rPr>
              <w:t>股份有限公司均得每</w:t>
            </w:r>
            <w:proofErr w:type="gramEnd"/>
            <w:r w:rsidRPr="00D56B72">
              <w:rPr>
                <w:rFonts w:ascii="Times New Roman" w:eastAsia="標楷體" w:hAnsi="Times New Roman" w:cs="Times New Roman"/>
                <w:b/>
              </w:rPr>
              <w:t>季或每半會計年度盈餘分派或虧損撥補。有限公司亦無不可</w:t>
            </w:r>
            <w:r w:rsidRPr="00D56B72">
              <w:rPr>
                <w:rFonts w:ascii="Times New Roman" w:eastAsia="標楷體" w:hAnsi="Times New Roman" w:cs="Times New Roman"/>
              </w:rPr>
              <w:t>，</w:t>
            </w:r>
            <w:proofErr w:type="gramStart"/>
            <w:r w:rsidRPr="00D56B72">
              <w:rPr>
                <w:rFonts w:ascii="Times New Roman" w:eastAsia="標楷體" w:hAnsi="Times New Roman" w:cs="Times New Roman"/>
              </w:rPr>
              <w:t>爰</w:t>
            </w:r>
            <w:proofErr w:type="gramEnd"/>
            <w:r w:rsidRPr="00D56B72">
              <w:rPr>
                <w:rFonts w:ascii="Times New Roman" w:eastAsia="標楷體" w:hAnsi="Times New Roman" w:cs="Times New Roman"/>
              </w:rPr>
              <w:t>增列</w:t>
            </w:r>
            <w:proofErr w:type="gramStart"/>
            <w:r w:rsidRPr="00D56B72">
              <w:rPr>
                <w:rFonts w:ascii="Times New Roman" w:eastAsia="標楷體" w:hAnsi="Times New Roman" w:cs="Times New Roman"/>
              </w:rPr>
              <w:t>準</w:t>
            </w:r>
            <w:proofErr w:type="gramEnd"/>
            <w:r w:rsidRPr="00D56B72">
              <w:rPr>
                <w:rFonts w:ascii="Times New Roman" w:eastAsia="標楷體" w:hAnsi="Times New Roman" w:cs="Times New Roman"/>
              </w:rPr>
              <w:t>用</w:t>
            </w:r>
            <w:r w:rsidRPr="00D56B72">
              <w:rPr>
                <w:rFonts w:ascii="Times New Roman" w:eastAsia="標楷體" w:hAnsi="Times New Roman" w:cs="Times New Roman"/>
              </w:rPr>
              <w:lastRenderedPageBreak/>
              <w:t>第二百二十八條之</w:t>
            </w:r>
            <w:proofErr w:type="gramStart"/>
            <w:r w:rsidRPr="00D56B72">
              <w:rPr>
                <w:rFonts w:ascii="Times New Roman" w:eastAsia="標楷體" w:hAnsi="Times New Roman" w:cs="Times New Roman"/>
              </w:rPr>
              <w:t>一</w:t>
            </w:r>
            <w:proofErr w:type="gramEnd"/>
            <w:r w:rsidRPr="00D56B72">
              <w:rPr>
                <w:rFonts w:ascii="Times New Roman" w:eastAsia="標楷體" w:hAnsi="Times New Roman" w:cs="Times New Roman"/>
              </w:rPr>
              <w:t>之規定。</w:t>
            </w:r>
          </w:p>
          <w:p w:rsidR="00D56B72" w:rsidRPr="00D56B72" w:rsidRDefault="00D56B72" w:rsidP="00D56B72">
            <w:pPr>
              <w:spacing w:line="340" w:lineRule="exact"/>
              <w:ind w:left="480" w:hangingChars="200" w:hanging="480"/>
              <w:jc w:val="both"/>
              <w:rPr>
                <w:rFonts w:ascii="Times New Roman" w:eastAsia="標楷體" w:hAnsi="Times New Roman" w:cs="Times New Roman"/>
              </w:rPr>
            </w:pPr>
            <w:r w:rsidRPr="00D56B72">
              <w:rPr>
                <w:rFonts w:ascii="Times New Roman" w:eastAsia="標楷體" w:hAnsi="Times New Roman" w:cs="Times New Roman"/>
              </w:rPr>
              <w:t>（二）依現行第二百三十五條之一第五項規定「本條規定，於有限公司</w:t>
            </w:r>
            <w:proofErr w:type="gramStart"/>
            <w:r w:rsidRPr="00D56B72">
              <w:rPr>
                <w:rFonts w:ascii="Times New Roman" w:eastAsia="標楷體" w:hAnsi="Times New Roman" w:cs="Times New Roman"/>
              </w:rPr>
              <w:t>準</w:t>
            </w:r>
            <w:proofErr w:type="gramEnd"/>
            <w:r w:rsidRPr="00D56B72">
              <w:rPr>
                <w:rFonts w:ascii="Times New Roman" w:eastAsia="標楷體" w:hAnsi="Times New Roman" w:cs="Times New Roman"/>
              </w:rPr>
              <w:t>用之」。</w:t>
            </w:r>
            <w:proofErr w:type="gramStart"/>
            <w:r w:rsidRPr="00D56B72">
              <w:rPr>
                <w:rFonts w:ascii="Times New Roman" w:eastAsia="標楷體" w:hAnsi="Times New Roman" w:cs="Times New Roman"/>
              </w:rPr>
              <w:t>為符本法</w:t>
            </w:r>
            <w:proofErr w:type="gramEnd"/>
            <w:r w:rsidRPr="00D56B72">
              <w:rPr>
                <w:rFonts w:ascii="Times New Roman" w:eastAsia="標楷體" w:hAnsi="Times New Roman" w:cs="Times New Roman"/>
              </w:rPr>
              <w:t>體例，移至本項規定，</w:t>
            </w:r>
            <w:proofErr w:type="gramStart"/>
            <w:r w:rsidRPr="00D56B72">
              <w:rPr>
                <w:rFonts w:ascii="Times New Roman" w:eastAsia="標楷體" w:hAnsi="Times New Roman" w:cs="Times New Roman"/>
              </w:rPr>
              <w:t>爰</w:t>
            </w:r>
            <w:proofErr w:type="gramEnd"/>
            <w:r w:rsidRPr="00D56B72">
              <w:rPr>
                <w:rFonts w:ascii="Times New Roman" w:eastAsia="標楷體" w:hAnsi="Times New Roman" w:cs="Times New Roman"/>
              </w:rPr>
              <w:t>增列</w:t>
            </w:r>
            <w:proofErr w:type="gramStart"/>
            <w:r w:rsidRPr="00D56B72">
              <w:rPr>
                <w:rFonts w:ascii="Times New Roman" w:eastAsia="標楷體" w:hAnsi="Times New Roman" w:cs="Times New Roman"/>
              </w:rPr>
              <w:t>準</w:t>
            </w:r>
            <w:proofErr w:type="gramEnd"/>
            <w:r w:rsidRPr="00D56B72">
              <w:rPr>
                <w:rFonts w:ascii="Times New Roman" w:eastAsia="標楷體" w:hAnsi="Times New Roman" w:cs="Times New Roman"/>
              </w:rPr>
              <w:t>用第二百三十五條之</w:t>
            </w:r>
            <w:proofErr w:type="gramStart"/>
            <w:r w:rsidRPr="00D56B72">
              <w:rPr>
                <w:rFonts w:ascii="Times New Roman" w:eastAsia="標楷體" w:hAnsi="Times New Roman" w:cs="Times New Roman"/>
              </w:rPr>
              <w:t>一</w:t>
            </w:r>
            <w:proofErr w:type="gramEnd"/>
            <w:r w:rsidRPr="00D56B72">
              <w:rPr>
                <w:rFonts w:ascii="Times New Roman" w:eastAsia="標楷體" w:hAnsi="Times New Roman" w:cs="Times New Roman"/>
              </w:rPr>
              <w:t>之規定。</w:t>
            </w:r>
          </w:p>
          <w:p w:rsidR="00D56B72" w:rsidRPr="00D56B72" w:rsidRDefault="00D56B72" w:rsidP="00D56B72">
            <w:pPr>
              <w:spacing w:line="340" w:lineRule="exact"/>
              <w:ind w:left="480" w:hangingChars="200" w:hanging="480"/>
              <w:jc w:val="both"/>
              <w:rPr>
                <w:rFonts w:ascii="Times New Roman" w:eastAsia="標楷體" w:hAnsi="Times New Roman" w:cs="Times New Roman"/>
              </w:rPr>
            </w:pPr>
            <w:r w:rsidRPr="00D56B72">
              <w:rPr>
                <w:rFonts w:ascii="Times New Roman" w:eastAsia="標楷體" w:hAnsi="Times New Roman" w:cs="Times New Roman"/>
              </w:rPr>
              <w:t>（三）</w:t>
            </w:r>
            <w:r w:rsidRPr="00D56B72">
              <w:rPr>
                <w:rFonts w:ascii="Times New Roman" w:eastAsia="標楷體" w:hAnsi="Times New Roman" w:cs="Times New Roman"/>
                <w:b/>
              </w:rPr>
              <w:t>查本法現行第三章「有限公司」雖無盈餘轉增資之規定，亦無</w:t>
            </w:r>
            <w:proofErr w:type="gramStart"/>
            <w:r w:rsidRPr="00D56B72">
              <w:rPr>
                <w:rFonts w:ascii="Times New Roman" w:eastAsia="標楷體" w:hAnsi="Times New Roman" w:cs="Times New Roman"/>
                <w:b/>
              </w:rPr>
              <w:t>準</w:t>
            </w:r>
            <w:proofErr w:type="gramEnd"/>
            <w:r w:rsidRPr="00D56B72">
              <w:rPr>
                <w:rFonts w:ascii="Times New Roman" w:eastAsia="標楷體" w:hAnsi="Times New Roman" w:cs="Times New Roman"/>
                <w:b/>
              </w:rPr>
              <w:t>用第二百四十條有關股份有限公司盈餘轉增資之規定，惟實務上，登記機關核准有限公司盈餘轉增資之案件行之已久，</w:t>
            </w:r>
            <w:proofErr w:type="gramStart"/>
            <w:r w:rsidRPr="00D56B72">
              <w:rPr>
                <w:rFonts w:ascii="Times New Roman" w:eastAsia="標楷體" w:hAnsi="Times New Roman" w:cs="Times New Roman"/>
                <w:b/>
              </w:rPr>
              <w:t>爰</w:t>
            </w:r>
            <w:proofErr w:type="gramEnd"/>
            <w:r w:rsidRPr="00D56B72">
              <w:rPr>
                <w:rFonts w:ascii="Times New Roman" w:eastAsia="標楷體" w:hAnsi="Times New Roman" w:cs="Times New Roman"/>
                <w:b/>
              </w:rPr>
              <w:t>配合實務需求，增列</w:t>
            </w:r>
            <w:proofErr w:type="gramStart"/>
            <w:r w:rsidRPr="00D56B72">
              <w:rPr>
                <w:rFonts w:ascii="Times New Roman" w:eastAsia="標楷體" w:hAnsi="Times New Roman" w:cs="Times New Roman"/>
                <w:b/>
              </w:rPr>
              <w:t>準</w:t>
            </w:r>
            <w:proofErr w:type="gramEnd"/>
            <w:r w:rsidRPr="00D56B72">
              <w:rPr>
                <w:rFonts w:ascii="Times New Roman" w:eastAsia="標楷體" w:hAnsi="Times New Roman" w:cs="Times New Roman"/>
                <w:b/>
              </w:rPr>
              <w:t>用第二百四十條第一項之規定。</w:t>
            </w:r>
          </w:p>
          <w:p w:rsidR="00D56B72" w:rsidRPr="00D56B72" w:rsidRDefault="00D56B72" w:rsidP="00D56B72">
            <w:pPr>
              <w:rPr>
                <w:rFonts w:ascii="標楷體" w:eastAsia="標楷體" w:hAnsi="標楷體"/>
                <w:szCs w:val="24"/>
              </w:rPr>
            </w:pPr>
            <w:r w:rsidRPr="00D56B72">
              <w:rPr>
                <w:rFonts w:ascii="Times New Roman" w:eastAsia="標楷體" w:hAnsi="Times New Roman" w:cs="Times New Roman"/>
              </w:rPr>
              <w:t>四、增訂第四項。依現行第三項規定，有限公司</w:t>
            </w:r>
            <w:proofErr w:type="gramStart"/>
            <w:r w:rsidRPr="00D56B72">
              <w:rPr>
                <w:rFonts w:ascii="Times New Roman" w:eastAsia="標楷體" w:hAnsi="Times New Roman" w:cs="Times New Roman"/>
              </w:rPr>
              <w:t>準</w:t>
            </w:r>
            <w:proofErr w:type="gramEnd"/>
            <w:r w:rsidRPr="00D56B72">
              <w:rPr>
                <w:rFonts w:ascii="Times New Roman" w:eastAsia="標楷體" w:hAnsi="Times New Roman" w:cs="Times New Roman"/>
              </w:rPr>
              <w:t>用第二百四十五條第一項選任檢查人之規定，而對於規避、妨礙或拒絕檢查人之檢查者，則未處罰。為強化檢查人行使檢查權，應比照處罰，始能奏效，</w:t>
            </w:r>
            <w:proofErr w:type="gramStart"/>
            <w:r w:rsidRPr="00D56B72">
              <w:rPr>
                <w:rFonts w:ascii="Times New Roman" w:eastAsia="標楷體" w:hAnsi="Times New Roman" w:cs="Times New Roman"/>
              </w:rPr>
              <w:t>爰</w:t>
            </w:r>
            <w:proofErr w:type="gramEnd"/>
            <w:r w:rsidRPr="00D56B72">
              <w:rPr>
                <w:rFonts w:ascii="Times New Roman" w:eastAsia="標楷體" w:hAnsi="Times New Roman" w:cs="Times New Roman"/>
              </w:rPr>
              <w:t>予增訂。</w:t>
            </w:r>
          </w:p>
        </w:tc>
      </w:tr>
    </w:tbl>
    <w:p w:rsidR="00D56B72" w:rsidRPr="00D56B72" w:rsidRDefault="00D56B72" w:rsidP="00D56B72">
      <w:pPr>
        <w:ind w:left="1898"/>
        <w:rPr>
          <w:rFonts w:ascii="標楷體" w:eastAsia="標楷體" w:hAnsi="標楷體"/>
          <w:szCs w:val="24"/>
        </w:rPr>
      </w:pPr>
    </w:p>
    <w:p w:rsidR="00D56B72" w:rsidRPr="00D56B72" w:rsidRDefault="00D56B72" w:rsidP="00B750AD">
      <w:pPr>
        <w:numPr>
          <w:ilvl w:val="0"/>
          <w:numId w:val="43"/>
        </w:numPr>
        <w:rPr>
          <w:rFonts w:ascii="標楷體" w:eastAsia="標楷體" w:hAnsi="標楷體"/>
          <w:szCs w:val="24"/>
        </w:rPr>
      </w:pPr>
      <w:r w:rsidRPr="00D56B72">
        <w:rPr>
          <w:rFonts w:ascii="標楷體" w:eastAsia="標楷體" w:hAnsi="標楷體" w:hint="eastAsia"/>
          <w:szCs w:val="24"/>
        </w:rPr>
        <w:t>有限公司之法定盈餘公積及資本公積得</w:t>
      </w:r>
      <w:proofErr w:type="gramStart"/>
      <w:r w:rsidRPr="00D56B72">
        <w:rPr>
          <w:rFonts w:ascii="標楷體" w:eastAsia="標楷體" w:hAnsi="標楷體" w:hint="eastAsia"/>
          <w:szCs w:val="24"/>
        </w:rPr>
        <w:t>準</w:t>
      </w:r>
      <w:proofErr w:type="gramEnd"/>
      <w:r w:rsidRPr="00D56B72">
        <w:rPr>
          <w:rFonts w:ascii="標楷體" w:eastAsia="標楷體" w:hAnsi="標楷體" w:hint="eastAsia"/>
          <w:szCs w:val="24"/>
        </w:rPr>
        <w:t>用241條</w:t>
      </w:r>
    </w:p>
    <w:tbl>
      <w:tblPr>
        <w:tblStyle w:val="a7"/>
        <w:tblW w:w="0" w:type="auto"/>
        <w:tblInd w:w="1696" w:type="dxa"/>
        <w:tblLook w:val="04A0" w:firstRow="1" w:lastRow="0" w:firstColumn="1" w:lastColumn="0" w:noHBand="0" w:noVBand="1"/>
      </w:tblPr>
      <w:tblGrid>
        <w:gridCol w:w="3395"/>
        <w:gridCol w:w="3205"/>
      </w:tblGrid>
      <w:tr w:rsidR="00D56B72" w:rsidRPr="00D56B72" w:rsidTr="000A1EC6">
        <w:tc>
          <w:tcPr>
            <w:tcW w:w="3395" w:type="dxa"/>
          </w:tcPr>
          <w:p w:rsidR="00D56B72" w:rsidRPr="00D56B72" w:rsidRDefault="00D56B72" w:rsidP="00D56B72">
            <w:pPr>
              <w:rPr>
                <w:rFonts w:ascii="標楷體" w:eastAsia="標楷體" w:hAnsi="標楷體"/>
                <w:szCs w:val="24"/>
              </w:rPr>
            </w:pPr>
            <w:r w:rsidRPr="00D56B72">
              <w:rPr>
                <w:rFonts w:ascii="標楷體" w:eastAsia="標楷體" w:hAnsi="標楷體" w:hint="eastAsia"/>
                <w:szCs w:val="24"/>
              </w:rPr>
              <w:t>第一百一十二條</w:t>
            </w:r>
          </w:p>
          <w:p w:rsidR="00D56B72" w:rsidRPr="00D56B72" w:rsidRDefault="00D56B72" w:rsidP="00B750AD">
            <w:pPr>
              <w:numPr>
                <w:ilvl w:val="0"/>
                <w:numId w:val="47"/>
              </w:numPr>
              <w:rPr>
                <w:rFonts w:ascii="標楷體" w:eastAsia="標楷體" w:hAnsi="標楷體"/>
                <w:szCs w:val="24"/>
              </w:rPr>
            </w:pPr>
            <w:r w:rsidRPr="00D56B72">
              <w:rPr>
                <w:rFonts w:ascii="標楷體" w:eastAsia="標楷體" w:hAnsi="標楷體"/>
                <w:szCs w:val="24"/>
              </w:rPr>
              <w:t>公司於彌補虧損完納一切稅捐後，分派盈餘時，應先提出百分之十為法定盈餘公積。但法定盈餘</w:t>
            </w:r>
            <w:proofErr w:type="gramStart"/>
            <w:r w:rsidRPr="00D56B72">
              <w:rPr>
                <w:rFonts w:ascii="標楷體" w:eastAsia="標楷體" w:hAnsi="標楷體"/>
                <w:szCs w:val="24"/>
              </w:rPr>
              <w:t>公積已達</w:t>
            </w:r>
            <w:proofErr w:type="gramEnd"/>
            <w:r w:rsidRPr="00D56B72">
              <w:rPr>
                <w:rFonts w:ascii="標楷體" w:eastAsia="標楷體" w:hAnsi="標楷體"/>
                <w:szCs w:val="24"/>
              </w:rPr>
              <w:t>資本總額時，不在此限。</w:t>
            </w:r>
          </w:p>
          <w:p w:rsidR="00D56B72" w:rsidRPr="00D56B72" w:rsidRDefault="00D56B72" w:rsidP="00B750AD">
            <w:pPr>
              <w:numPr>
                <w:ilvl w:val="0"/>
                <w:numId w:val="47"/>
              </w:numPr>
              <w:rPr>
                <w:rFonts w:ascii="標楷體" w:eastAsia="標楷體" w:hAnsi="標楷體"/>
                <w:szCs w:val="24"/>
              </w:rPr>
            </w:pPr>
            <w:r w:rsidRPr="00D56B72">
              <w:rPr>
                <w:rFonts w:ascii="標楷體" w:eastAsia="標楷體" w:hAnsi="標楷體"/>
                <w:szCs w:val="24"/>
              </w:rPr>
              <w:t>除前項法定盈餘</w:t>
            </w:r>
            <w:proofErr w:type="gramStart"/>
            <w:r w:rsidRPr="00D56B72">
              <w:rPr>
                <w:rFonts w:ascii="標楷體" w:eastAsia="標楷體" w:hAnsi="標楷體"/>
                <w:szCs w:val="24"/>
              </w:rPr>
              <w:t>公積外</w:t>
            </w:r>
            <w:proofErr w:type="gramEnd"/>
            <w:r w:rsidRPr="00D56B72">
              <w:rPr>
                <w:rFonts w:ascii="標楷體" w:eastAsia="標楷體" w:hAnsi="標楷體"/>
                <w:szCs w:val="24"/>
              </w:rPr>
              <w:t>，公司得以章程訂定，或</w:t>
            </w:r>
            <w:r w:rsidRPr="00D56B72">
              <w:rPr>
                <w:rFonts w:ascii="標楷體" w:eastAsia="標楷體" w:hAnsi="標楷體"/>
                <w:szCs w:val="24"/>
                <w:u w:val="single"/>
              </w:rPr>
              <w:t>經</w:t>
            </w:r>
            <w:r w:rsidRPr="00D56B72">
              <w:rPr>
                <w:rFonts w:ascii="標楷體" w:eastAsia="標楷體" w:hAnsi="標楷體"/>
                <w:szCs w:val="24"/>
              </w:rPr>
              <w:lastRenderedPageBreak/>
              <w:t>股東</w:t>
            </w:r>
            <w:r w:rsidRPr="00D56B72">
              <w:rPr>
                <w:rFonts w:ascii="標楷體" w:eastAsia="標楷體" w:hAnsi="標楷體"/>
                <w:szCs w:val="24"/>
                <w:u w:val="single"/>
              </w:rPr>
              <w:t>表決權三分之二以上</w:t>
            </w:r>
            <w:r w:rsidRPr="00D56B72">
              <w:rPr>
                <w:rFonts w:ascii="標楷體" w:eastAsia="標楷體" w:hAnsi="標楷體"/>
                <w:szCs w:val="24"/>
              </w:rPr>
              <w:t>之同意，另提特別盈餘公積。</w:t>
            </w:r>
          </w:p>
          <w:p w:rsidR="00D56B72" w:rsidRPr="00D56B72" w:rsidRDefault="00D56B72" w:rsidP="00B750AD">
            <w:pPr>
              <w:numPr>
                <w:ilvl w:val="0"/>
                <w:numId w:val="47"/>
              </w:numPr>
              <w:rPr>
                <w:rFonts w:ascii="標楷體" w:eastAsia="標楷體" w:hAnsi="標楷體"/>
                <w:szCs w:val="24"/>
              </w:rPr>
            </w:pPr>
            <w:r w:rsidRPr="00D56B72">
              <w:rPr>
                <w:rFonts w:ascii="標楷體" w:eastAsia="標楷體" w:hAnsi="標楷體"/>
                <w:b/>
                <w:szCs w:val="24"/>
                <w:u w:val="single"/>
              </w:rPr>
              <w:t>第二百三十九條、第二百四十一條第一項第二款及第三項之規定，於有限公司</w:t>
            </w:r>
            <w:proofErr w:type="gramStart"/>
            <w:r w:rsidRPr="00D56B72">
              <w:rPr>
                <w:rFonts w:ascii="標楷體" w:eastAsia="標楷體" w:hAnsi="標楷體"/>
                <w:b/>
                <w:szCs w:val="24"/>
                <w:u w:val="single"/>
              </w:rPr>
              <w:t>準</w:t>
            </w:r>
            <w:proofErr w:type="gramEnd"/>
            <w:r w:rsidRPr="00D56B72">
              <w:rPr>
                <w:rFonts w:ascii="標楷體" w:eastAsia="標楷體" w:hAnsi="標楷體"/>
                <w:b/>
                <w:szCs w:val="24"/>
                <w:u w:val="single"/>
              </w:rPr>
              <w:t>用之</w:t>
            </w:r>
            <w:r w:rsidRPr="00D56B72">
              <w:rPr>
                <w:rFonts w:ascii="標楷體" w:eastAsia="標楷體" w:hAnsi="標楷體"/>
                <w:szCs w:val="24"/>
                <w:u w:val="single"/>
              </w:rPr>
              <w:t>。</w:t>
            </w:r>
          </w:p>
          <w:p w:rsidR="00D56B72" w:rsidRPr="00D56B72" w:rsidRDefault="00D56B72" w:rsidP="00B750AD">
            <w:pPr>
              <w:numPr>
                <w:ilvl w:val="0"/>
                <w:numId w:val="47"/>
              </w:numPr>
              <w:rPr>
                <w:rFonts w:ascii="標楷體" w:eastAsia="標楷體" w:hAnsi="標楷體"/>
                <w:szCs w:val="24"/>
              </w:rPr>
            </w:pPr>
            <w:r w:rsidRPr="00D56B72">
              <w:rPr>
                <w:rFonts w:ascii="標楷體" w:eastAsia="標楷體" w:hAnsi="標楷體"/>
                <w:szCs w:val="24"/>
              </w:rPr>
              <w:t>公司負責人違反第一項規定，不提法定盈餘</w:t>
            </w:r>
            <w:proofErr w:type="gramStart"/>
            <w:r w:rsidRPr="00D56B72">
              <w:rPr>
                <w:rFonts w:ascii="標楷體" w:eastAsia="標楷體" w:hAnsi="標楷體"/>
                <w:szCs w:val="24"/>
              </w:rPr>
              <w:t>公積時</w:t>
            </w:r>
            <w:proofErr w:type="gramEnd"/>
            <w:r w:rsidRPr="00D56B72">
              <w:rPr>
                <w:rFonts w:ascii="標楷體" w:eastAsia="標楷體" w:hAnsi="標楷體"/>
                <w:szCs w:val="24"/>
              </w:rPr>
              <w:t>，各</w:t>
            </w:r>
            <w:r w:rsidRPr="00D56B72">
              <w:rPr>
                <w:rFonts w:ascii="標楷體" w:eastAsia="標楷體" w:hAnsi="標楷體"/>
                <w:szCs w:val="24"/>
                <w:u w:val="single"/>
              </w:rPr>
              <w:t>處</w:t>
            </w:r>
            <w:r w:rsidRPr="00D56B72">
              <w:rPr>
                <w:rFonts w:ascii="標楷體" w:eastAsia="標楷體" w:hAnsi="標楷體"/>
                <w:szCs w:val="24"/>
              </w:rPr>
              <w:t>新臺幣</w:t>
            </w:r>
            <w:r w:rsidRPr="00D56B72">
              <w:rPr>
                <w:rFonts w:ascii="標楷體" w:eastAsia="標楷體" w:hAnsi="標楷體"/>
                <w:szCs w:val="24"/>
                <w:u w:val="single"/>
              </w:rPr>
              <w:t>二萬元以上十</w:t>
            </w:r>
            <w:r w:rsidRPr="00D56B72">
              <w:rPr>
                <w:rFonts w:ascii="標楷體" w:eastAsia="標楷體" w:hAnsi="標楷體"/>
                <w:szCs w:val="24"/>
              </w:rPr>
              <w:t>萬元以下罰</w:t>
            </w:r>
            <w:r w:rsidRPr="00D56B72">
              <w:rPr>
                <w:rFonts w:ascii="標楷體" w:eastAsia="標楷體" w:hAnsi="標楷體"/>
                <w:szCs w:val="24"/>
                <w:u w:val="single"/>
              </w:rPr>
              <w:t>鍰</w:t>
            </w:r>
            <w:r w:rsidRPr="00D56B72">
              <w:rPr>
                <w:rFonts w:ascii="標楷體" w:eastAsia="標楷體" w:hAnsi="標楷體"/>
                <w:szCs w:val="24"/>
              </w:rPr>
              <w:t>。</w:t>
            </w:r>
          </w:p>
        </w:tc>
        <w:tc>
          <w:tcPr>
            <w:tcW w:w="3205" w:type="dxa"/>
          </w:tcPr>
          <w:p w:rsidR="00D56B72" w:rsidRPr="00D56B72" w:rsidRDefault="00D56B72" w:rsidP="00D56B72">
            <w:pPr>
              <w:rPr>
                <w:rFonts w:ascii="標楷體" w:eastAsia="標楷體" w:hAnsi="標楷體"/>
                <w:szCs w:val="24"/>
              </w:rPr>
            </w:pPr>
            <w:r w:rsidRPr="00D56B72">
              <w:rPr>
                <w:rFonts w:ascii="標楷體" w:eastAsia="標楷體" w:hAnsi="標楷體" w:hint="eastAsia"/>
                <w:szCs w:val="24"/>
              </w:rPr>
              <w:lastRenderedPageBreak/>
              <w:t>修正理由</w:t>
            </w:r>
          </w:p>
          <w:p w:rsidR="00D56B72" w:rsidRPr="00D56B72" w:rsidRDefault="00D56B72" w:rsidP="00D56B72">
            <w:pPr>
              <w:spacing w:line="340" w:lineRule="exact"/>
              <w:ind w:left="480" w:hangingChars="200" w:hanging="480"/>
              <w:jc w:val="both"/>
              <w:rPr>
                <w:rFonts w:ascii="Times New Roman" w:eastAsia="標楷體" w:hAnsi="Times New Roman" w:cs="Times New Roman"/>
                <w:szCs w:val="24"/>
              </w:rPr>
            </w:pPr>
            <w:r w:rsidRPr="00D56B72">
              <w:rPr>
                <w:rFonts w:ascii="Times New Roman" w:eastAsia="標楷體" w:hAnsi="Times New Roman" w:cs="Times New Roman"/>
                <w:szCs w:val="24"/>
              </w:rPr>
              <w:t>一、第一項未修正。</w:t>
            </w:r>
          </w:p>
          <w:p w:rsidR="00D56B72" w:rsidRPr="00D56B72" w:rsidRDefault="00D56B72" w:rsidP="00D56B72">
            <w:pPr>
              <w:spacing w:line="340" w:lineRule="exact"/>
              <w:ind w:left="480" w:hangingChars="200" w:hanging="480"/>
              <w:jc w:val="both"/>
              <w:rPr>
                <w:rFonts w:ascii="Times New Roman" w:eastAsia="標楷體" w:hAnsi="Times New Roman" w:cs="Times New Roman"/>
                <w:szCs w:val="24"/>
              </w:rPr>
            </w:pPr>
            <w:r w:rsidRPr="00D56B72">
              <w:rPr>
                <w:rFonts w:ascii="Times New Roman" w:eastAsia="標楷體" w:hAnsi="Times New Roman" w:cs="Times New Roman"/>
                <w:szCs w:val="24"/>
              </w:rPr>
              <w:t>二、按修正條文第一百十三條規定，有限公司變更章程之門檻，已降為經股東表決權三分之二以上之同意，</w:t>
            </w:r>
            <w:proofErr w:type="gramStart"/>
            <w:r w:rsidRPr="00D56B72">
              <w:rPr>
                <w:rFonts w:ascii="Times New Roman" w:eastAsia="標楷體" w:hAnsi="Times New Roman" w:cs="Times New Roman"/>
                <w:szCs w:val="24"/>
              </w:rPr>
              <w:t>爰</w:t>
            </w:r>
            <w:proofErr w:type="gramEnd"/>
            <w:r w:rsidRPr="00D56B72">
              <w:rPr>
                <w:rFonts w:ascii="Times New Roman" w:eastAsia="標楷體" w:hAnsi="Times New Roman" w:cs="Times New Roman"/>
                <w:szCs w:val="24"/>
              </w:rPr>
              <w:t>修正第二項，將提列特別盈餘公積之</w:t>
            </w:r>
            <w:proofErr w:type="gramStart"/>
            <w:r w:rsidRPr="00D56B72">
              <w:rPr>
                <w:rFonts w:ascii="Times New Roman" w:eastAsia="標楷體" w:hAnsi="Times New Roman" w:cs="Times New Roman"/>
                <w:szCs w:val="24"/>
              </w:rPr>
              <w:t>門檻亦降為</w:t>
            </w:r>
            <w:proofErr w:type="gramEnd"/>
            <w:r w:rsidRPr="00D56B72">
              <w:rPr>
                <w:rFonts w:ascii="Times New Roman" w:eastAsia="標楷體" w:hAnsi="Times New Roman" w:cs="Times New Roman"/>
                <w:szCs w:val="24"/>
              </w:rPr>
              <w:t>經股東表決權三分之二以上之</w:t>
            </w:r>
            <w:r w:rsidRPr="00D56B72">
              <w:rPr>
                <w:rFonts w:ascii="Times New Roman" w:eastAsia="標楷體" w:hAnsi="Times New Roman" w:cs="Times New Roman"/>
                <w:szCs w:val="24"/>
              </w:rPr>
              <w:lastRenderedPageBreak/>
              <w:t>同意。</w:t>
            </w:r>
          </w:p>
          <w:p w:rsidR="00D56B72" w:rsidRPr="00D56B72" w:rsidRDefault="00D56B72" w:rsidP="00D56B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0" w:hangingChars="200" w:hanging="480"/>
              <w:jc w:val="both"/>
              <w:rPr>
                <w:rFonts w:ascii="標楷體" w:eastAsia="標楷體" w:hAnsi="標楷體" w:cs="Arial Unicode MS"/>
                <w:kern w:val="0"/>
                <w:sz w:val="20"/>
                <w:szCs w:val="24"/>
              </w:rPr>
            </w:pPr>
            <w:r w:rsidRPr="00D56B72">
              <w:rPr>
                <w:rFonts w:ascii="Times New Roman" w:eastAsia="標楷體" w:hAnsi="Times New Roman" w:cs="Times New Roman"/>
                <w:szCs w:val="24"/>
              </w:rPr>
              <w:t>三、增訂第三項。</w:t>
            </w:r>
            <w:r w:rsidRPr="00D56B72">
              <w:rPr>
                <w:rFonts w:ascii="Times New Roman" w:eastAsia="標楷體" w:hAnsi="Times New Roman" w:cs="Times New Roman"/>
                <w:b/>
                <w:szCs w:val="24"/>
              </w:rPr>
              <w:t>有限公司提列之法定盈餘公積及會計處理產生之資本公積，應如何處理或使用，尚無規定</w:t>
            </w:r>
            <w:r w:rsidRPr="00D56B72">
              <w:rPr>
                <w:rFonts w:ascii="Times New Roman" w:eastAsia="標楷體" w:hAnsi="Times New Roman" w:cs="Times New Roman"/>
                <w:szCs w:val="24"/>
              </w:rPr>
              <w:t>，經濟部一百年七月二十七日經商字第一</w:t>
            </w:r>
            <w:r w:rsidRPr="00D56B72">
              <w:rPr>
                <w:rFonts w:ascii="Times New Roman" w:eastAsia="標楷體" w:hAnsi="Times New Roman" w:cs="Times New Roman"/>
                <w:szCs w:val="24"/>
              </w:rPr>
              <w:t>ΟΟΟ</w:t>
            </w:r>
            <w:r w:rsidRPr="00D56B72">
              <w:rPr>
                <w:rFonts w:ascii="Times New Roman" w:eastAsia="標楷體" w:hAnsi="Times New Roman" w:cs="Times New Roman"/>
                <w:szCs w:val="24"/>
              </w:rPr>
              <w:t>二</w:t>
            </w:r>
            <w:r w:rsidRPr="00D56B72">
              <w:rPr>
                <w:rFonts w:ascii="Times New Roman" w:eastAsia="標楷體" w:hAnsi="Times New Roman" w:cs="Times New Roman"/>
                <w:szCs w:val="24"/>
              </w:rPr>
              <w:t>Ο</w:t>
            </w:r>
            <w:r w:rsidRPr="00D56B72">
              <w:rPr>
                <w:rFonts w:ascii="Times New Roman" w:eastAsia="標楷體" w:hAnsi="Times New Roman" w:cs="Times New Roman"/>
                <w:szCs w:val="24"/>
              </w:rPr>
              <w:t>九三九八</w:t>
            </w:r>
            <w:r w:rsidRPr="00D56B72">
              <w:rPr>
                <w:rFonts w:ascii="Times New Roman" w:eastAsia="標楷體" w:hAnsi="Times New Roman" w:cs="Times New Roman"/>
                <w:szCs w:val="24"/>
              </w:rPr>
              <w:t>Ο</w:t>
            </w:r>
            <w:r w:rsidRPr="00D56B72">
              <w:rPr>
                <w:rFonts w:ascii="Times New Roman" w:eastAsia="標楷體" w:hAnsi="Times New Roman" w:cs="Times New Roman"/>
                <w:szCs w:val="24"/>
              </w:rPr>
              <w:t>號函釋，係比照股份有限公司之規定辦理在案。為期明確計，</w:t>
            </w:r>
            <w:proofErr w:type="gramStart"/>
            <w:r w:rsidRPr="00D56B72">
              <w:rPr>
                <w:rFonts w:ascii="Times New Roman" w:eastAsia="標楷體" w:hAnsi="Times New Roman" w:cs="Times New Roman"/>
                <w:szCs w:val="24"/>
              </w:rPr>
              <w:t>爰</w:t>
            </w:r>
            <w:proofErr w:type="gramEnd"/>
            <w:r w:rsidRPr="00D56B72">
              <w:rPr>
                <w:rFonts w:ascii="Times New Roman" w:eastAsia="標楷體" w:hAnsi="Times New Roman" w:cs="Times New Roman"/>
                <w:szCs w:val="24"/>
              </w:rPr>
              <w:t>予增訂，明定準用第二百三十九條、第二百四十一條第一項第二款及第三項之規定。</w:t>
            </w:r>
            <w:proofErr w:type="gramStart"/>
            <w:r w:rsidRPr="00D56B72">
              <w:rPr>
                <w:rFonts w:ascii="Times New Roman" w:eastAsia="標楷體" w:hAnsi="Times New Roman" w:cs="Times New Roman"/>
                <w:szCs w:val="24"/>
              </w:rPr>
              <w:t>準</w:t>
            </w:r>
            <w:proofErr w:type="gramEnd"/>
            <w:r w:rsidRPr="00D56B72">
              <w:rPr>
                <w:rFonts w:ascii="Times New Roman" w:eastAsia="標楷體" w:hAnsi="Times New Roman" w:cs="Times New Roman"/>
                <w:szCs w:val="24"/>
              </w:rPr>
              <w:t>用之情形如下：有限公司之法定盈餘公積及資本公積，除填補公司虧損外，不得使用之；但第二百四十一條第一項第二款之情形，或法律另有規定者，不在此限。又有限公司非於盈餘公積填補資本虧損，仍有不足時，不得以資本公積補充之。另有限公司無虧損者，得經股東表決權三分之二以上之同意，將法定盈餘公積及資本公積</w:t>
            </w:r>
            <w:proofErr w:type="gramStart"/>
            <w:r w:rsidRPr="00D56B72">
              <w:rPr>
                <w:rFonts w:ascii="Times New Roman" w:eastAsia="標楷體" w:hAnsi="Times New Roman" w:cs="Times New Roman"/>
                <w:szCs w:val="24"/>
              </w:rPr>
              <w:t>（</w:t>
            </w:r>
            <w:proofErr w:type="gramEnd"/>
            <w:r w:rsidRPr="00D56B72">
              <w:rPr>
                <w:rFonts w:ascii="Times New Roman" w:eastAsia="標楷體" w:hAnsi="Times New Roman" w:cs="Times New Roman"/>
                <w:szCs w:val="24"/>
              </w:rPr>
              <w:t>受領贈與之所得</w:t>
            </w:r>
            <w:r w:rsidRPr="00D56B72">
              <w:rPr>
                <w:rFonts w:ascii="Times New Roman" w:eastAsia="標楷體" w:hAnsi="Times New Roman" w:cs="Times New Roman"/>
                <w:szCs w:val="24"/>
              </w:rPr>
              <w:t>)</w:t>
            </w:r>
            <w:r w:rsidRPr="00D56B72">
              <w:rPr>
                <w:rFonts w:ascii="Times New Roman" w:eastAsia="標楷體" w:hAnsi="Times New Roman" w:cs="Times New Roman"/>
                <w:szCs w:val="24"/>
              </w:rPr>
              <w:t>之全部或一部，按股東出資額之比例發給出資額或現金。以法定盈餘公積發給出資額或現金，以該項公積超過資本總額百分之二十五之部分為限。</w:t>
            </w:r>
          </w:p>
        </w:tc>
      </w:tr>
    </w:tbl>
    <w:p w:rsidR="00D56B72" w:rsidRPr="00D56B72" w:rsidRDefault="00D56B72" w:rsidP="00D56B72">
      <w:pPr>
        <w:ind w:left="1898"/>
        <w:rPr>
          <w:rFonts w:ascii="標楷體" w:eastAsia="標楷體" w:hAnsi="標楷體"/>
          <w:szCs w:val="24"/>
        </w:rPr>
      </w:pPr>
    </w:p>
    <w:p w:rsidR="00D56B72" w:rsidRPr="00D56B72" w:rsidRDefault="00D56B72" w:rsidP="00D56B72">
      <w:pPr>
        <w:rPr>
          <w:rFonts w:ascii="標楷體" w:eastAsia="標楷體" w:hAnsi="標楷體"/>
          <w:szCs w:val="24"/>
        </w:rPr>
      </w:pPr>
    </w:p>
    <w:p w:rsidR="00D56B72" w:rsidRPr="00D56B72" w:rsidRDefault="00D56B72" w:rsidP="00B750AD">
      <w:pPr>
        <w:numPr>
          <w:ilvl w:val="0"/>
          <w:numId w:val="39"/>
        </w:numPr>
        <w:rPr>
          <w:rFonts w:ascii="標楷體" w:eastAsia="標楷體" w:hAnsi="標楷體"/>
          <w:szCs w:val="24"/>
        </w:rPr>
      </w:pPr>
      <w:r w:rsidRPr="00D56B72">
        <w:rPr>
          <w:rFonts w:ascii="標楷體" w:eastAsia="標楷體" w:hAnsi="標楷體" w:hint="eastAsia"/>
          <w:szCs w:val="24"/>
        </w:rPr>
        <w:t>治理機制之強化</w:t>
      </w:r>
    </w:p>
    <w:p w:rsidR="00D56B72" w:rsidRPr="00D56B72" w:rsidRDefault="00D56B72" w:rsidP="00B750AD">
      <w:pPr>
        <w:numPr>
          <w:ilvl w:val="0"/>
          <w:numId w:val="42"/>
        </w:numPr>
        <w:rPr>
          <w:rFonts w:ascii="標楷體" w:eastAsia="標楷體" w:hAnsi="標楷體"/>
          <w:szCs w:val="24"/>
        </w:rPr>
      </w:pPr>
      <w:r w:rsidRPr="00D56B72">
        <w:rPr>
          <w:rFonts w:ascii="標楷體" w:eastAsia="標楷體" w:hAnsi="標楷體" w:hint="eastAsia"/>
          <w:szCs w:val="24"/>
        </w:rPr>
        <w:lastRenderedPageBreak/>
        <w:t>揭穿公司面紗原則</w:t>
      </w:r>
      <w:r w:rsidR="000A1EC6">
        <w:rPr>
          <w:rFonts w:ascii="標楷體" w:eastAsia="標楷體" w:hAnsi="標楷體" w:hint="eastAsia"/>
          <w:szCs w:val="24"/>
        </w:rPr>
        <w:t>擴大</w:t>
      </w:r>
      <w:r w:rsidRPr="00D56B72">
        <w:rPr>
          <w:rFonts w:ascii="標楷體" w:eastAsia="標楷體" w:hAnsi="標楷體" w:hint="eastAsia"/>
          <w:szCs w:val="24"/>
        </w:rPr>
        <w:t>適用於有限公司</w:t>
      </w:r>
    </w:p>
    <w:p w:rsidR="00D56B72" w:rsidRPr="00D56B72" w:rsidRDefault="00D56B72" w:rsidP="000A1EC6">
      <w:pPr>
        <w:ind w:left="1560"/>
        <w:rPr>
          <w:rFonts w:ascii="標楷體" w:eastAsia="標楷體" w:hAnsi="標楷體"/>
          <w:szCs w:val="24"/>
        </w:rPr>
      </w:pPr>
      <w:r w:rsidRPr="00D56B72">
        <w:rPr>
          <w:rFonts w:ascii="標楷體" w:eastAsia="標楷體" w:hAnsi="標楷體" w:hint="eastAsia"/>
          <w:szCs w:val="24"/>
        </w:rPr>
        <w:t>修正條文第99條第2項：「股東濫用公司之法人地位，致公司負擔特定債務且清償顯有困難，其情節重大而有必要者，該股東應負清償之責。」</w:t>
      </w:r>
    </w:p>
    <w:tbl>
      <w:tblPr>
        <w:tblStyle w:val="a7"/>
        <w:tblW w:w="0" w:type="auto"/>
        <w:tblInd w:w="1555" w:type="dxa"/>
        <w:tblLook w:val="04A0" w:firstRow="1" w:lastRow="0" w:firstColumn="1" w:lastColumn="0" w:noHBand="0" w:noVBand="1"/>
      </w:tblPr>
      <w:tblGrid>
        <w:gridCol w:w="6741"/>
      </w:tblGrid>
      <w:tr w:rsidR="00D56B72" w:rsidRPr="00D56B72" w:rsidTr="000A1EC6">
        <w:tc>
          <w:tcPr>
            <w:tcW w:w="6741" w:type="dxa"/>
          </w:tcPr>
          <w:p w:rsidR="00D56B72" w:rsidRPr="00D56B72" w:rsidRDefault="00D56B72" w:rsidP="00D56B72">
            <w:pPr>
              <w:rPr>
                <w:rFonts w:asciiTheme="minorEastAsia" w:hAnsiTheme="minorEastAsia"/>
                <w:szCs w:val="24"/>
              </w:rPr>
            </w:pPr>
            <w:r w:rsidRPr="00D56B72">
              <w:rPr>
                <w:rFonts w:asciiTheme="minorEastAsia" w:hAnsiTheme="minorEastAsia" w:hint="eastAsia"/>
                <w:szCs w:val="24"/>
              </w:rPr>
              <w:t>修正理由</w:t>
            </w:r>
          </w:p>
          <w:p w:rsidR="00D56B72" w:rsidRPr="00D56B72" w:rsidRDefault="00D56B72" w:rsidP="00D56B72">
            <w:pPr>
              <w:rPr>
                <w:rFonts w:ascii="標楷體" w:eastAsia="標楷體" w:hAnsi="標楷體"/>
                <w:szCs w:val="24"/>
              </w:rPr>
            </w:pPr>
            <w:r w:rsidRPr="00D56B72">
              <w:rPr>
                <w:rFonts w:asciiTheme="minorEastAsia" w:hAnsiTheme="minorEastAsia" w:hint="eastAsia"/>
                <w:szCs w:val="24"/>
              </w:rPr>
              <w:t>增訂第二項。本法於102年1月30日引進揭穿公司面紗原則，明定於第154條。</w:t>
            </w:r>
            <w:proofErr w:type="gramStart"/>
            <w:r w:rsidRPr="00D56B72">
              <w:rPr>
                <w:rFonts w:asciiTheme="minorEastAsia" w:hAnsiTheme="minorEastAsia" w:hint="eastAsia"/>
                <w:szCs w:val="24"/>
              </w:rPr>
              <w:t>惟</w:t>
            </w:r>
            <w:proofErr w:type="gramEnd"/>
            <w:r w:rsidRPr="00D56B72">
              <w:rPr>
                <w:rFonts w:asciiTheme="minorEastAsia" w:hAnsiTheme="minorEastAsia" w:hint="eastAsia"/>
                <w:szCs w:val="24"/>
              </w:rPr>
              <w:t>第154條規定僅適用於股份有限公司。</w:t>
            </w:r>
            <w:r w:rsidRPr="00D56B72">
              <w:rPr>
                <w:rFonts w:asciiTheme="minorEastAsia" w:hAnsiTheme="minorEastAsia" w:hint="eastAsia"/>
                <w:b/>
                <w:szCs w:val="24"/>
              </w:rPr>
              <w:t>揭穿公司面紗原則之目的在防免股東利用公司之獨立人格及股東有限責任而規避其應負之責任。與股份有限公司股東</w:t>
            </w:r>
            <w:proofErr w:type="gramStart"/>
            <w:r w:rsidRPr="00D56B72">
              <w:rPr>
                <w:rFonts w:asciiTheme="minorEastAsia" w:hAnsiTheme="minorEastAsia" w:hint="eastAsia"/>
                <w:b/>
                <w:szCs w:val="24"/>
              </w:rPr>
              <w:t>同屬負有限</w:t>
            </w:r>
            <w:proofErr w:type="gramEnd"/>
            <w:r w:rsidRPr="00D56B72">
              <w:rPr>
                <w:rFonts w:asciiTheme="minorEastAsia" w:hAnsiTheme="minorEastAsia" w:hint="eastAsia"/>
                <w:b/>
                <w:szCs w:val="24"/>
              </w:rPr>
              <w:t>責任之有限公司亦應納入規範，始屬周延，</w:t>
            </w:r>
            <w:proofErr w:type="gramStart"/>
            <w:r w:rsidRPr="00D56B72">
              <w:rPr>
                <w:rFonts w:asciiTheme="minorEastAsia" w:hAnsiTheme="minorEastAsia" w:hint="eastAsia"/>
                <w:b/>
                <w:szCs w:val="24"/>
              </w:rPr>
              <w:t>爰</w:t>
            </w:r>
            <w:proofErr w:type="gramEnd"/>
            <w:r w:rsidRPr="00D56B72">
              <w:rPr>
                <w:rFonts w:asciiTheme="minorEastAsia" w:hAnsiTheme="minorEastAsia" w:hint="eastAsia"/>
                <w:b/>
                <w:szCs w:val="24"/>
              </w:rPr>
              <w:t>予增訂</w:t>
            </w:r>
            <w:r w:rsidRPr="00D56B72">
              <w:rPr>
                <w:rFonts w:asciiTheme="minorEastAsia" w:hAnsiTheme="minorEastAsia" w:hint="eastAsia"/>
                <w:szCs w:val="24"/>
              </w:rPr>
              <w:t>。</w:t>
            </w:r>
          </w:p>
        </w:tc>
      </w:tr>
    </w:tbl>
    <w:p w:rsidR="00D56B72" w:rsidRPr="00D56B72" w:rsidRDefault="00D56B72" w:rsidP="00D56B72">
      <w:pPr>
        <w:ind w:left="1898"/>
        <w:rPr>
          <w:rFonts w:ascii="標楷體" w:eastAsia="標楷體" w:hAnsi="標楷體"/>
          <w:szCs w:val="24"/>
        </w:rPr>
      </w:pPr>
    </w:p>
    <w:p w:rsidR="00D56B72" w:rsidRPr="00D56B72" w:rsidRDefault="00D56B72" w:rsidP="00B750AD">
      <w:pPr>
        <w:numPr>
          <w:ilvl w:val="0"/>
          <w:numId w:val="42"/>
        </w:numPr>
        <w:rPr>
          <w:rFonts w:ascii="標楷體" w:eastAsia="標楷體" w:hAnsi="標楷體"/>
          <w:szCs w:val="24"/>
        </w:rPr>
      </w:pPr>
      <w:r w:rsidRPr="00D56B72">
        <w:rPr>
          <w:rFonts w:ascii="標楷體" w:eastAsia="標楷體" w:hAnsi="標楷體" w:hint="eastAsia"/>
          <w:szCs w:val="24"/>
        </w:rPr>
        <w:t>增訂妨礙不執行業務股東監察之罰則(修正草案</w:t>
      </w:r>
      <w:r w:rsidRPr="00D56B72">
        <w:rPr>
          <w:rFonts w:asciiTheme="minorEastAsia" w:hAnsiTheme="minorEastAsia" w:hint="eastAsia"/>
          <w:szCs w:val="24"/>
        </w:rPr>
        <w:t>§109III</w:t>
      </w:r>
      <w:r w:rsidRPr="00D56B72">
        <w:rPr>
          <w:rFonts w:ascii="標楷體" w:eastAsia="標楷體" w:hAnsi="標楷體" w:hint="eastAsia"/>
          <w:szCs w:val="24"/>
        </w:rPr>
        <w:t>)</w:t>
      </w:r>
    </w:p>
    <w:tbl>
      <w:tblPr>
        <w:tblStyle w:val="a7"/>
        <w:tblW w:w="0" w:type="auto"/>
        <w:tblInd w:w="1555" w:type="dxa"/>
        <w:tblLook w:val="04A0" w:firstRow="1" w:lastRow="0" w:firstColumn="1" w:lastColumn="0" w:noHBand="0" w:noVBand="1"/>
      </w:tblPr>
      <w:tblGrid>
        <w:gridCol w:w="3613"/>
        <w:gridCol w:w="3128"/>
      </w:tblGrid>
      <w:tr w:rsidR="00D56B72" w:rsidRPr="00D56B72" w:rsidTr="000A1EC6">
        <w:tc>
          <w:tcPr>
            <w:tcW w:w="3613" w:type="dxa"/>
          </w:tcPr>
          <w:p w:rsidR="00D56B72" w:rsidRPr="00D56B72" w:rsidRDefault="00D56B72" w:rsidP="00D56B72">
            <w:pPr>
              <w:rPr>
                <w:rFonts w:ascii="標楷體" w:eastAsia="標楷體" w:hAnsi="標楷體"/>
                <w:szCs w:val="24"/>
              </w:rPr>
            </w:pPr>
            <w:r w:rsidRPr="00D56B72">
              <w:rPr>
                <w:rFonts w:ascii="標楷體" w:eastAsia="標楷體" w:hAnsi="標楷體" w:hint="eastAsia"/>
                <w:szCs w:val="24"/>
              </w:rPr>
              <w:t>第一百零九條</w:t>
            </w:r>
          </w:p>
          <w:p w:rsidR="00D56B72" w:rsidRPr="00D56B72" w:rsidRDefault="00D56B72" w:rsidP="00B750AD">
            <w:pPr>
              <w:numPr>
                <w:ilvl w:val="0"/>
                <w:numId w:val="45"/>
              </w:numPr>
              <w:rPr>
                <w:rFonts w:ascii="標楷體" w:eastAsia="標楷體" w:hAnsi="標楷體"/>
                <w:szCs w:val="24"/>
              </w:rPr>
            </w:pPr>
            <w:r w:rsidRPr="00D56B72">
              <w:rPr>
                <w:rFonts w:ascii="標楷體" w:eastAsia="標楷體" w:hAnsi="標楷體"/>
                <w:szCs w:val="24"/>
              </w:rPr>
              <w:t>不執行業務之股東，</w:t>
            </w:r>
            <w:proofErr w:type="gramStart"/>
            <w:r w:rsidRPr="00D56B72">
              <w:rPr>
                <w:rFonts w:ascii="標楷體" w:eastAsia="標楷體" w:hAnsi="標楷體"/>
                <w:szCs w:val="24"/>
              </w:rPr>
              <w:t>均得行使</w:t>
            </w:r>
            <w:proofErr w:type="gramEnd"/>
            <w:r w:rsidRPr="00D56B72">
              <w:rPr>
                <w:rFonts w:ascii="標楷體" w:eastAsia="標楷體" w:hAnsi="標楷體"/>
                <w:szCs w:val="24"/>
              </w:rPr>
              <w:t>監察權；其監察權之行使，</w:t>
            </w:r>
            <w:proofErr w:type="gramStart"/>
            <w:r w:rsidRPr="00D56B72">
              <w:rPr>
                <w:rFonts w:ascii="標楷體" w:eastAsia="標楷體" w:hAnsi="標楷體"/>
                <w:szCs w:val="24"/>
              </w:rPr>
              <w:t>準</w:t>
            </w:r>
            <w:proofErr w:type="gramEnd"/>
            <w:r w:rsidRPr="00D56B72">
              <w:rPr>
                <w:rFonts w:ascii="標楷體" w:eastAsia="標楷體" w:hAnsi="標楷體"/>
                <w:szCs w:val="24"/>
              </w:rPr>
              <w:t>用第四十八條之規定。</w:t>
            </w:r>
          </w:p>
          <w:p w:rsidR="00D56B72" w:rsidRPr="00D56B72" w:rsidRDefault="00D56B72" w:rsidP="00B750AD">
            <w:pPr>
              <w:numPr>
                <w:ilvl w:val="0"/>
                <w:numId w:val="45"/>
              </w:numPr>
              <w:rPr>
                <w:rFonts w:ascii="標楷體" w:eastAsia="標楷體" w:hAnsi="標楷體"/>
                <w:szCs w:val="24"/>
              </w:rPr>
            </w:pPr>
            <w:r w:rsidRPr="00D56B72">
              <w:rPr>
                <w:rFonts w:ascii="標楷體" w:eastAsia="標楷體" w:hAnsi="標楷體"/>
                <w:szCs w:val="24"/>
                <w:u w:val="single"/>
              </w:rPr>
              <w:t>不執行業務之股東辦理前項事務，得代表公司委託律師、會計師審核之。</w:t>
            </w:r>
          </w:p>
          <w:p w:rsidR="00D56B72" w:rsidRPr="00D56B72" w:rsidRDefault="00D56B72" w:rsidP="00B750AD">
            <w:pPr>
              <w:numPr>
                <w:ilvl w:val="0"/>
                <w:numId w:val="45"/>
              </w:numPr>
              <w:rPr>
                <w:rFonts w:ascii="標楷體" w:eastAsia="標楷體" w:hAnsi="標楷體"/>
                <w:szCs w:val="24"/>
              </w:rPr>
            </w:pPr>
            <w:r w:rsidRPr="00D56B72">
              <w:rPr>
                <w:rFonts w:ascii="標楷體" w:eastAsia="標楷體" w:hAnsi="標楷體"/>
                <w:szCs w:val="24"/>
                <w:u w:val="single"/>
              </w:rPr>
              <w:t>規避、妨礙或拒絕不執行業務股東行使監察權者，代表公司之董事各處新臺幣二萬元以上十萬元以下罰鍰。</w:t>
            </w:r>
          </w:p>
        </w:tc>
        <w:tc>
          <w:tcPr>
            <w:tcW w:w="3128" w:type="dxa"/>
          </w:tcPr>
          <w:p w:rsidR="00D56B72" w:rsidRPr="00D56B72" w:rsidRDefault="00D56B72" w:rsidP="00D56B72">
            <w:pPr>
              <w:rPr>
                <w:rFonts w:ascii="標楷體" w:eastAsia="標楷體" w:hAnsi="標楷體"/>
                <w:szCs w:val="24"/>
              </w:rPr>
            </w:pPr>
            <w:r w:rsidRPr="00D56B72">
              <w:rPr>
                <w:rFonts w:ascii="標楷體" w:eastAsia="標楷體" w:hAnsi="標楷體" w:hint="eastAsia"/>
                <w:szCs w:val="24"/>
              </w:rPr>
              <w:t>原條文</w:t>
            </w:r>
          </w:p>
          <w:p w:rsidR="00D56B72" w:rsidRPr="00D56B72" w:rsidRDefault="00D56B72" w:rsidP="00D56B72">
            <w:pPr>
              <w:rPr>
                <w:rFonts w:ascii="標楷體" w:eastAsia="標楷體" w:hAnsi="標楷體"/>
                <w:szCs w:val="24"/>
              </w:rPr>
            </w:pPr>
            <w:r w:rsidRPr="00D56B72">
              <w:rPr>
                <w:rFonts w:ascii="標楷體" w:eastAsia="標楷體" w:hAnsi="標楷體" w:hint="eastAsia"/>
                <w:szCs w:val="24"/>
              </w:rPr>
              <w:t>不執行業務之股東，</w:t>
            </w:r>
            <w:proofErr w:type="gramStart"/>
            <w:r w:rsidRPr="00D56B72">
              <w:rPr>
                <w:rFonts w:ascii="標楷體" w:eastAsia="標楷體" w:hAnsi="標楷體" w:hint="eastAsia"/>
                <w:szCs w:val="24"/>
              </w:rPr>
              <w:t>均得行使</w:t>
            </w:r>
            <w:proofErr w:type="gramEnd"/>
            <w:r w:rsidRPr="00D56B72">
              <w:rPr>
                <w:rFonts w:ascii="標楷體" w:eastAsia="標楷體" w:hAnsi="標楷體" w:hint="eastAsia"/>
                <w:szCs w:val="24"/>
              </w:rPr>
              <w:t>監察權；其監察權之行使，</w:t>
            </w:r>
            <w:proofErr w:type="gramStart"/>
            <w:r w:rsidRPr="00D56B72">
              <w:rPr>
                <w:rFonts w:ascii="標楷體" w:eastAsia="標楷體" w:hAnsi="標楷體" w:hint="eastAsia"/>
                <w:szCs w:val="24"/>
              </w:rPr>
              <w:t>準</w:t>
            </w:r>
            <w:proofErr w:type="gramEnd"/>
            <w:r w:rsidRPr="00D56B72">
              <w:rPr>
                <w:rFonts w:ascii="標楷體" w:eastAsia="標楷體" w:hAnsi="標楷體" w:hint="eastAsia"/>
                <w:szCs w:val="24"/>
              </w:rPr>
              <w:t>用第四十八條之規定。</w:t>
            </w:r>
          </w:p>
        </w:tc>
      </w:tr>
    </w:tbl>
    <w:p w:rsidR="00D56B72" w:rsidRPr="00D56B72" w:rsidRDefault="00D56B72" w:rsidP="00D56B72">
      <w:pPr>
        <w:ind w:left="1898"/>
        <w:rPr>
          <w:rFonts w:ascii="標楷體" w:eastAsia="標楷體" w:hAnsi="標楷體"/>
          <w:szCs w:val="24"/>
        </w:rPr>
      </w:pPr>
    </w:p>
    <w:p w:rsidR="00D56B72" w:rsidRPr="00D56B72" w:rsidRDefault="00D56B72" w:rsidP="00B750AD">
      <w:pPr>
        <w:numPr>
          <w:ilvl w:val="0"/>
          <w:numId w:val="42"/>
        </w:numPr>
        <w:rPr>
          <w:rFonts w:ascii="標楷體" w:eastAsia="標楷體" w:hAnsi="標楷體"/>
          <w:szCs w:val="24"/>
        </w:rPr>
      </w:pPr>
      <w:r w:rsidRPr="00D56B72">
        <w:rPr>
          <w:rFonts w:ascii="標楷體" w:eastAsia="標楷體" w:hAnsi="標楷體" w:hint="eastAsia"/>
          <w:szCs w:val="24"/>
        </w:rPr>
        <w:t>增加公司減資時對債權人通知義務，以保障債權人權益</w:t>
      </w:r>
    </w:p>
    <w:p w:rsidR="00D56B72" w:rsidRPr="00D56B72" w:rsidRDefault="00D56B72" w:rsidP="000A1EC6">
      <w:pPr>
        <w:ind w:left="1560"/>
        <w:rPr>
          <w:rFonts w:ascii="標楷體" w:eastAsia="標楷體" w:hAnsi="標楷體"/>
          <w:szCs w:val="24"/>
        </w:rPr>
      </w:pPr>
      <w:r w:rsidRPr="00D56B72">
        <w:rPr>
          <w:rFonts w:ascii="標楷體" w:eastAsia="標楷體" w:hAnsi="標楷體" w:hint="eastAsia"/>
          <w:szCs w:val="24"/>
        </w:rPr>
        <w:t>修正條文</w:t>
      </w:r>
      <w:r w:rsidRPr="00D56B72">
        <w:rPr>
          <w:rFonts w:asciiTheme="minorEastAsia" w:hAnsiTheme="minorEastAsia" w:hint="eastAsia"/>
          <w:szCs w:val="24"/>
        </w:rPr>
        <w:t>§107</w:t>
      </w:r>
      <w:r w:rsidRPr="00D56B72">
        <w:rPr>
          <w:rFonts w:ascii="標楷體" w:eastAsia="標楷體" w:hAnsi="標楷體" w:hint="eastAsia"/>
          <w:szCs w:val="24"/>
        </w:rPr>
        <w:t>：「公司為變更組織之決議後，應即向各債權人分別通知及公告。變更組織後之公司，應承擔變更組織前公司之債務。</w:t>
      </w:r>
      <w:r w:rsidRPr="00D56B72">
        <w:rPr>
          <w:rFonts w:ascii="標楷體" w:eastAsia="標楷體" w:hAnsi="標楷體" w:hint="eastAsia"/>
          <w:b/>
          <w:szCs w:val="24"/>
        </w:rPr>
        <w:t>第七十三條及第七十四條之規定，於減少資本</w:t>
      </w:r>
      <w:proofErr w:type="gramStart"/>
      <w:r w:rsidRPr="00D56B72">
        <w:rPr>
          <w:rFonts w:ascii="標楷體" w:eastAsia="標楷體" w:hAnsi="標楷體" w:hint="eastAsia"/>
          <w:b/>
          <w:szCs w:val="24"/>
        </w:rPr>
        <w:t>準</w:t>
      </w:r>
      <w:proofErr w:type="gramEnd"/>
      <w:r w:rsidRPr="00D56B72">
        <w:rPr>
          <w:rFonts w:ascii="標楷體" w:eastAsia="標楷體" w:hAnsi="標楷體" w:hint="eastAsia"/>
          <w:b/>
          <w:szCs w:val="24"/>
        </w:rPr>
        <w:t>用之</w:t>
      </w:r>
      <w:r w:rsidRPr="00D56B72">
        <w:rPr>
          <w:rFonts w:ascii="標楷體" w:eastAsia="標楷體" w:hAnsi="標楷體" w:hint="eastAsia"/>
          <w:szCs w:val="24"/>
        </w:rPr>
        <w:t>。」</w:t>
      </w:r>
    </w:p>
    <w:p w:rsidR="003D464A" w:rsidRPr="00AB6292" w:rsidRDefault="003D464A" w:rsidP="003D464A">
      <w:pPr>
        <w:pStyle w:val="a5"/>
        <w:numPr>
          <w:ilvl w:val="0"/>
          <w:numId w:val="4"/>
        </w:numPr>
        <w:ind w:leftChars="0"/>
      </w:pPr>
      <w:r w:rsidRPr="00D56B72">
        <w:rPr>
          <w:rFonts w:ascii="標楷體" w:eastAsia="標楷體" w:hAnsi="標楷體" w:hint="eastAsia"/>
          <w:szCs w:val="24"/>
        </w:rPr>
        <w:t>無限公司、兩合公司之修正</w:t>
      </w:r>
    </w:p>
    <w:p w:rsidR="003D464A" w:rsidRPr="00D56B72" w:rsidRDefault="003D464A" w:rsidP="003D464A">
      <w:pPr>
        <w:numPr>
          <w:ilvl w:val="0"/>
          <w:numId w:val="40"/>
        </w:numPr>
        <w:rPr>
          <w:rFonts w:ascii="標楷體" w:eastAsia="標楷體" w:hAnsi="標楷體"/>
          <w:szCs w:val="24"/>
        </w:rPr>
      </w:pPr>
      <w:r w:rsidRPr="00D56B72">
        <w:rPr>
          <w:rFonts w:ascii="標楷體" w:eastAsia="標楷體" w:hAnsi="標楷體" w:hint="eastAsia"/>
          <w:szCs w:val="24"/>
        </w:rPr>
        <w:t>不再允許信用出資</w:t>
      </w:r>
    </w:p>
    <w:tbl>
      <w:tblPr>
        <w:tblStyle w:val="a7"/>
        <w:tblW w:w="7230" w:type="dxa"/>
        <w:tblInd w:w="1129" w:type="dxa"/>
        <w:tblLook w:val="04A0" w:firstRow="1" w:lastRow="0" w:firstColumn="1" w:lastColumn="0" w:noHBand="0" w:noVBand="1"/>
      </w:tblPr>
      <w:tblGrid>
        <w:gridCol w:w="3686"/>
        <w:gridCol w:w="3544"/>
      </w:tblGrid>
      <w:tr w:rsidR="003D464A" w:rsidRPr="00D56B72" w:rsidTr="00B353EB">
        <w:tc>
          <w:tcPr>
            <w:tcW w:w="3686" w:type="dxa"/>
          </w:tcPr>
          <w:p w:rsidR="003D464A" w:rsidRPr="00D56B72" w:rsidRDefault="003D464A" w:rsidP="00B353EB">
            <w:pPr>
              <w:rPr>
                <w:rFonts w:ascii="標楷體" w:eastAsia="標楷體" w:hAnsi="標楷體"/>
                <w:szCs w:val="24"/>
              </w:rPr>
            </w:pPr>
            <w:r w:rsidRPr="00D56B72">
              <w:rPr>
                <w:rFonts w:ascii="標楷體" w:eastAsia="標楷體" w:hAnsi="標楷體" w:hint="eastAsia"/>
                <w:szCs w:val="24"/>
              </w:rPr>
              <w:t>修正條文第4</w:t>
            </w:r>
            <w:r w:rsidRPr="00D56B72">
              <w:rPr>
                <w:rFonts w:ascii="標楷體" w:eastAsia="標楷體" w:hAnsi="標楷體"/>
                <w:szCs w:val="24"/>
              </w:rPr>
              <w:t>3</w:t>
            </w:r>
            <w:r w:rsidRPr="00D56B72">
              <w:rPr>
                <w:rFonts w:ascii="標楷體" w:eastAsia="標楷體" w:hAnsi="標楷體" w:hint="eastAsia"/>
                <w:szCs w:val="24"/>
              </w:rPr>
              <w:t>條</w:t>
            </w:r>
          </w:p>
          <w:p w:rsidR="003D464A" w:rsidRPr="00D56B72" w:rsidRDefault="003D464A" w:rsidP="00B353EB">
            <w:pPr>
              <w:rPr>
                <w:rFonts w:ascii="標楷體" w:eastAsia="標楷體" w:hAnsi="標楷體"/>
                <w:szCs w:val="24"/>
              </w:rPr>
            </w:pPr>
            <w:r w:rsidRPr="00D56B72">
              <w:rPr>
                <w:rFonts w:ascii="標楷體" w:eastAsia="標楷體" w:hAnsi="標楷體"/>
                <w:szCs w:val="24"/>
              </w:rPr>
              <w:t>股東得以勞務或其他權利為出資，</w:t>
            </w:r>
            <w:r w:rsidRPr="00D56B72">
              <w:rPr>
                <w:rFonts w:ascii="標楷體" w:eastAsia="標楷體" w:hAnsi="標楷體"/>
                <w:szCs w:val="24"/>
                <w:u w:val="single"/>
              </w:rPr>
              <w:t>並</w:t>
            </w:r>
            <w:r w:rsidRPr="00D56B72">
              <w:rPr>
                <w:rFonts w:ascii="標楷體" w:eastAsia="標楷體" w:hAnsi="標楷體"/>
                <w:szCs w:val="24"/>
              </w:rPr>
              <w:t>須依照第四十一條第一項第五款之規定辦理。</w:t>
            </w:r>
          </w:p>
        </w:tc>
        <w:tc>
          <w:tcPr>
            <w:tcW w:w="3544" w:type="dxa"/>
          </w:tcPr>
          <w:p w:rsidR="003D464A" w:rsidRPr="00D56B72" w:rsidRDefault="003D464A" w:rsidP="00B353EB">
            <w:pPr>
              <w:rPr>
                <w:rFonts w:ascii="標楷體" w:eastAsia="標楷體" w:hAnsi="標楷體"/>
                <w:szCs w:val="24"/>
              </w:rPr>
            </w:pPr>
            <w:r w:rsidRPr="00D56B72">
              <w:rPr>
                <w:rFonts w:ascii="標楷體" w:eastAsia="標楷體" w:hAnsi="標楷體" w:hint="eastAsia"/>
                <w:szCs w:val="24"/>
              </w:rPr>
              <w:t>原條文</w:t>
            </w:r>
          </w:p>
          <w:p w:rsidR="003D464A" w:rsidRPr="00D56B72" w:rsidRDefault="003D464A" w:rsidP="00B353EB">
            <w:pPr>
              <w:rPr>
                <w:rFonts w:ascii="標楷體" w:eastAsia="標楷體" w:hAnsi="標楷體"/>
                <w:szCs w:val="24"/>
              </w:rPr>
            </w:pPr>
            <w:r w:rsidRPr="00D56B72">
              <w:rPr>
                <w:rFonts w:ascii="標楷體" w:eastAsia="標楷體" w:hAnsi="標楷體"/>
                <w:szCs w:val="24"/>
              </w:rPr>
              <w:t>股東得以信用、</w:t>
            </w:r>
            <w:r w:rsidRPr="00D56B72">
              <w:rPr>
                <w:rFonts w:ascii="標楷體" w:eastAsia="標楷體" w:hAnsi="標楷體"/>
                <w:szCs w:val="24"/>
                <w:u w:val="single"/>
              </w:rPr>
              <w:t>勞務</w:t>
            </w:r>
            <w:r w:rsidRPr="00D56B72">
              <w:rPr>
                <w:rFonts w:ascii="標楷體" w:eastAsia="標楷體" w:hAnsi="標楷體"/>
                <w:szCs w:val="24"/>
              </w:rPr>
              <w:t>或其他權利為出資。但須依照第四十一條第一項第五款之規定辦理。</w:t>
            </w:r>
          </w:p>
        </w:tc>
      </w:tr>
      <w:tr w:rsidR="003D464A" w:rsidRPr="00D56B72" w:rsidTr="00B353EB">
        <w:tc>
          <w:tcPr>
            <w:tcW w:w="3686" w:type="dxa"/>
          </w:tcPr>
          <w:p w:rsidR="003D464A" w:rsidRPr="00D56B72" w:rsidRDefault="003D464A" w:rsidP="00B353EB">
            <w:pPr>
              <w:rPr>
                <w:rFonts w:ascii="標楷體" w:eastAsia="標楷體" w:hAnsi="標楷體"/>
                <w:szCs w:val="24"/>
              </w:rPr>
            </w:pPr>
            <w:r w:rsidRPr="00D56B72">
              <w:rPr>
                <w:rFonts w:ascii="標楷體" w:eastAsia="標楷體" w:hAnsi="標楷體" w:hint="eastAsia"/>
                <w:szCs w:val="24"/>
              </w:rPr>
              <w:t>修正條文第1</w:t>
            </w:r>
            <w:r w:rsidRPr="00D56B72">
              <w:rPr>
                <w:rFonts w:ascii="標楷體" w:eastAsia="標楷體" w:hAnsi="標楷體"/>
                <w:szCs w:val="24"/>
              </w:rPr>
              <w:t>17</w:t>
            </w:r>
            <w:r w:rsidRPr="00D56B72">
              <w:rPr>
                <w:rFonts w:ascii="標楷體" w:eastAsia="標楷體" w:hAnsi="標楷體" w:hint="eastAsia"/>
                <w:szCs w:val="24"/>
              </w:rPr>
              <w:t>條</w:t>
            </w:r>
          </w:p>
          <w:p w:rsidR="003D464A" w:rsidRPr="00D56B72" w:rsidRDefault="003D464A" w:rsidP="00B353EB">
            <w:pPr>
              <w:rPr>
                <w:rFonts w:ascii="標楷體" w:eastAsia="標楷體" w:hAnsi="標楷體"/>
                <w:szCs w:val="24"/>
              </w:rPr>
            </w:pPr>
            <w:r w:rsidRPr="00D56B72">
              <w:rPr>
                <w:rFonts w:ascii="標楷體" w:eastAsia="標楷體" w:hAnsi="標楷體" w:hint="eastAsia"/>
                <w:szCs w:val="24"/>
              </w:rPr>
              <w:t>有限責任股東，不得以勞務為出資。</w:t>
            </w:r>
          </w:p>
        </w:tc>
        <w:tc>
          <w:tcPr>
            <w:tcW w:w="3544" w:type="dxa"/>
          </w:tcPr>
          <w:p w:rsidR="003D464A" w:rsidRPr="00D56B72" w:rsidRDefault="003D464A" w:rsidP="00B353EB">
            <w:pPr>
              <w:rPr>
                <w:rFonts w:ascii="標楷體" w:eastAsia="標楷體" w:hAnsi="標楷體"/>
                <w:szCs w:val="24"/>
              </w:rPr>
            </w:pPr>
            <w:r w:rsidRPr="00D56B72">
              <w:rPr>
                <w:rFonts w:ascii="標楷體" w:eastAsia="標楷體" w:hAnsi="標楷體" w:hint="eastAsia"/>
                <w:szCs w:val="24"/>
              </w:rPr>
              <w:t>原條文</w:t>
            </w:r>
          </w:p>
          <w:p w:rsidR="003D464A" w:rsidRPr="00D56B72" w:rsidRDefault="003D464A" w:rsidP="00B353EB">
            <w:pPr>
              <w:rPr>
                <w:rFonts w:ascii="標楷體" w:eastAsia="標楷體" w:hAnsi="標楷體"/>
                <w:szCs w:val="24"/>
              </w:rPr>
            </w:pPr>
            <w:r w:rsidRPr="00D56B72">
              <w:rPr>
                <w:rFonts w:ascii="標楷體" w:eastAsia="標楷體" w:hAnsi="標楷體" w:hint="eastAsia"/>
                <w:szCs w:val="24"/>
              </w:rPr>
              <w:t>有限責任股東，不得以信用或勞務為出資。</w:t>
            </w:r>
          </w:p>
          <w:p w:rsidR="003D464A" w:rsidRPr="00D56B72" w:rsidRDefault="003D464A" w:rsidP="00B353EB">
            <w:pPr>
              <w:rPr>
                <w:rFonts w:ascii="標楷體" w:eastAsia="標楷體" w:hAnsi="標楷體"/>
                <w:szCs w:val="24"/>
              </w:rPr>
            </w:pPr>
          </w:p>
        </w:tc>
      </w:tr>
      <w:tr w:rsidR="003D464A" w:rsidRPr="00D56B72" w:rsidTr="00B353EB">
        <w:tc>
          <w:tcPr>
            <w:tcW w:w="7230" w:type="dxa"/>
            <w:gridSpan w:val="2"/>
          </w:tcPr>
          <w:p w:rsidR="003D464A" w:rsidRPr="00D56B72" w:rsidRDefault="003D464A" w:rsidP="00B353EB">
            <w:pPr>
              <w:rPr>
                <w:rFonts w:ascii="標楷體" w:eastAsia="標楷體" w:hAnsi="標楷體"/>
                <w:szCs w:val="24"/>
              </w:rPr>
            </w:pPr>
            <w:r w:rsidRPr="00D56B72">
              <w:rPr>
                <w:rFonts w:ascii="Segoe UI Emoji" w:eastAsia="Segoe UI Emoji" w:hAnsi="Segoe UI Emoji" w:cs="Segoe UI Emoji"/>
                <w:szCs w:val="24"/>
              </w:rPr>
              <w:lastRenderedPageBreak/>
              <w:t>◎</w:t>
            </w:r>
            <w:r w:rsidRPr="00D56B72">
              <w:rPr>
                <w:rFonts w:ascii="標楷體" w:eastAsia="標楷體" w:hAnsi="標楷體" w:hint="eastAsia"/>
                <w:szCs w:val="24"/>
              </w:rPr>
              <w:t>不論無限公司或兩合公司，修正後都不再允許信用出資。</w:t>
            </w:r>
          </w:p>
        </w:tc>
      </w:tr>
    </w:tbl>
    <w:p w:rsidR="003D464A" w:rsidRPr="00D56B72" w:rsidRDefault="003D464A" w:rsidP="003D464A">
      <w:pPr>
        <w:ind w:left="1440"/>
        <w:rPr>
          <w:rFonts w:ascii="標楷體" w:eastAsia="標楷體" w:hAnsi="標楷體"/>
          <w:szCs w:val="24"/>
        </w:rPr>
      </w:pPr>
    </w:p>
    <w:p w:rsidR="003D464A" w:rsidRPr="00D56B72" w:rsidRDefault="003D464A" w:rsidP="003D464A">
      <w:pPr>
        <w:numPr>
          <w:ilvl w:val="0"/>
          <w:numId w:val="40"/>
        </w:numPr>
        <w:rPr>
          <w:rFonts w:ascii="標楷體" w:eastAsia="標楷體" w:hAnsi="標楷體"/>
          <w:szCs w:val="24"/>
        </w:rPr>
      </w:pPr>
      <w:r w:rsidRPr="00D56B72">
        <w:rPr>
          <w:rFonts w:ascii="標楷體" w:eastAsia="標楷體" w:hAnsi="標楷體" w:hint="eastAsia"/>
          <w:szCs w:val="24"/>
        </w:rPr>
        <w:t>降低無限公司解散門檻</w:t>
      </w:r>
    </w:p>
    <w:tbl>
      <w:tblPr>
        <w:tblStyle w:val="a7"/>
        <w:tblW w:w="0" w:type="auto"/>
        <w:tblInd w:w="1129" w:type="dxa"/>
        <w:tblLook w:val="04A0" w:firstRow="1" w:lastRow="0" w:firstColumn="1" w:lastColumn="0" w:noHBand="0" w:noVBand="1"/>
      </w:tblPr>
      <w:tblGrid>
        <w:gridCol w:w="3739"/>
        <w:gridCol w:w="3428"/>
      </w:tblGrid>
      <w:tr w:rsidR="003D464A" w:rsidRPr="00D56B72" w:rsidTr="00B353EB">
        <w:tc>
          <w:tcPr>
            <w:tcW w:w="3739" w:type="dxa"/>
          </w:tcPr>
          <w:p w:rsidR="003D464A" w:rsidRPr="00D56B72" w:rsidRDefault="003D464A" w:rsidP="00B353EB">
            <w:pPr>
              <w:rPr>
                <w:rFonts w:ascii="標楷體" w:eastAsia="標楷體" w:hAnsi="標楷體"/>
                <w:szCs w:val="24"/>
              </w:rPr>
            </w:pPr>
            <w:r w:rsidRPr="00D56B72">
              <w:rPr>
                <w:rFonts w:ascii="標楷體" w:eastAsia="標楷體" w:hAnsi="標楷體" w:hint="eastAsia"/>
                <w:szCs w:val="24"/>
              </w:rPr>
              <w:t>修正條文第7</w:t>
            </w:r>
            <w:r w:rsidRPr="00D56B72">
              <w:rPr>
                <w:rFonts w:ascii="標楷體" w:eastAsia="標楷體" w:hAnsi="標楷體"/>
                <w:szCs w:val="24"/>
              </w:rPr>
              <w:t>1</w:t>
            </w:r>
            <w:r w:rsidRPr="00D56B72">
              <w:rPr>
                <w:rFonts w:ascii="標楷體" w:eastAsia="標楷體" w:hAnsi="標楷體" w:hint="eastAsia"/>
                <w:szCs w:val="24"/>
              </w:rPr>
              <w:t>條</w:t>
            </w:r>
          </w:p>
          <w:p w:rsidR="003D464A" w:rsidRPr="00D56B72" w:rsidRDefault="003D464A" w:rsidP="00B353EB">
            <w:pPr>
              <w:rPr>
                <w:rFonts w:ascii="標楷體" w:eastAsia="標楷體" w:hAnsi="標楷體"/>
                <w:szCs w:val="24"/>
              </w:rPr>
            </w:pPr>
            <w:r w:rsidRPr="00D56B72">
              <w:rPr>
                <w:rFonts w:ascii="標楷體" w:eastAsia="標楷體" w:hAnsi="標楷體"/>
                <w:szCs w:val="24"/>
              </w:rPr>
              <w:t>公司有</w:t>
            </w:r>
            <w:r w:rsidRPr="00D56B72">
              <w:rPr>
                <w:rFonts w:ascii="標楷體" w:eastAsia="標楷體" w:hAnsi="標楷體"/>
                <w:szCs w:val="24"/>
                <w:u w:val="single"/>
              </w:rPr>
              <w:t>下</w:t>
            </w:r>
            <w:r w:rsidRPr="00D56B72">
              <w:rPr>
                <w:rFonts w:ascii="標楷體" w:eastAsia="標楷體" w:hAnsi="標楷體"/>
                <w:szCs w:val="24"/>
              </w:rPr>
              <w:t>列各款情事之</w:t>
            </w:r>
            <w:proofErr w:type="gramStart"/>
            <w:r w:rsidRPr="00D56B72">
              <w:rPr>
                <w:rFonts w:ascii="標楷體" w:eastAsia="標楷體" w:hAnsi="標楷體"/>
                <w:szCs w:val="24"/>
              </w:rPr>
              <w:t>一</w:t>
            </w:r>
            <w:proofErr w:type="gramEnd"/>
            <w:r w:rsidRPr="00D56B72">
              <w:rPr>
                <w:rFonts w:ascii="標楷體" w:eastAsia="標楷體" w:hAnsi="標楷體"/>
                <w:szCs w:val="24"/>
              </w:rPr>
              <w:t>者解散：</w:t>
            </w:r>
          </w:p>
          <w:p w:rsidR="003D464A" w:rsidRPr="00D56B72" w:rsidRDefault="003D464A" w:rsidP="00B353EB">
            <w:pPr>
              <w:rPr>
                <w:rFonts w:ascii="標楷體" w:eastAsia="標楷體" w:hAnsi="標楷體"/>
                <w:szCs w:val="24"/>
              </w:rPr>
            </w:pPr>
            <w:r w:rsidRPr="00D56B72">
              <w:rPr>
                <w:rFonts w:ascii="標楷體" w:eastAsia="標楷體" w:hAnsi="標楷體"/>
                <w:szCs w:val="24"/>
              </w:rPr>
              <w:t>一、章程所定解散事由。</w:t>
            </w:r>
          </w:p>
          <w:p w:rsidR="003D464A" w:rsidRPr="00D56B72" w:rsidRDefault="003D464A" w:rsidP="00B353EB">
            <w:pPr>
              <w:rPr>
                <w:rFonts w:ascii="標楷體" w:eastAsia="標楷體" w:hAnsi="標楷體"/>
                <w:szCs w:val="24"/>
              </w:rPr>
            </w:pPr>
            <w:r w:rsidRPr="00D56B72">
              <w:rPr>
                <w:rFonts w:ascii="標楷體" w:eastAsia="標楷體" w:hAnsi="標楷體"/>
                <w:szCs w:val="24"/>
              </w:rPr>
              <w:t>二、公司所營事業已成就或不</w:t>
            </w:r>
          </w:p>
          <w:p w:rsidR="003D464A" w:rsidRPr="00D56B72" w:rsidRDefault="003D464A" w:rsidP="00B353EB">
            <w:pPr>
              <w:rPr>
                <w:rFonts w:ascii="標楷體" w:eastAsia="標楷體" w:hAnsi="標楷體"/>
                <w:szCs w:val="24"/>
              </w:rPr>
            </w:pPr>
            <w:r w:rsidRPr="00D56B72">
              <w:rPr>
                <w:rFonts w:ascii="標楷體" w:eastAsia="標楷體" w:hAnsi="標楷體" w:hint="eastAsia"/>
                <w:szCs w:val="24"/>
              </w:rPr>
              <w:t xml:space="preserve">    </w:t>
            </w:r>
            <w:r w:rsidRPr="00D56B72">
              <w:rPr>
                <w:rFonts w:ascii="標楷體" w:eastAsia="標楷體" w:hAnsi="標楷體"/>
                <w:szCs w:val="24"/>
              </w:rPr>
              <w:t>能成就。</w:t>
            </w:r>
          </w:p>
          <w:p w:rsidR="003D464A" w:rsidRPr="00D56B72" w:rsidRDefault="003D464A" w:rsidP="00B353EB">
            <w:pPr>
              <w:rPr>
                <w:rFonts w:ascii="標楷體" w:eastAsia="標楷體" w:hAnsi="標楷體"/>
                <w:szCs w:val="24"/>
              </w:rPr>
            </w:pPr>
            <w:r w:rsidRPr="00D56B72">
              <w:rPr>
                <w:rFonts w:ascii="標楷體" w:eastAsia="標楷體" w:hAnsi="標楷體"/>
                <w:szCs w:val="24"/>
              </w:rPr>
              <w:t>三、股東</w:t>
            </w:r>
            <w:r w:rsidRPr="00D56B72">
              <w:rPr>
                <w:rFonts w:ascii="標楷體" w:eastAsia="標楷體" w:hAnsi="標楷體"/>
                <w:szCs w:val="24"/>
                <w:u w:val="single"/>
              </w:rPr>
              <w:t>三分之二以上</w:t>
            </w:r>
            <w:r w:rsidRPr="00D56B72">
              <w:rPr>
                <w:rFonts w:ascii="標楷體" w:eastAsia="標楷體" w:hAnsi="標楷體"/>
                <w:szCs w:val="24"/>
              </w:rPr>
              <w:t>之同</w:t>
            </w:r>
          </w:p>
          <w:p w:rsidR="003D464A" w:rsidRPr="00D56B72" w:rsidRDefault="003D464A" w:rsidP="00B353EB">
            <w:pPr>
              <w:rPr>
                <w:rFonts w:ascii="標楷體" w:eastAsia="標楷體" w:hAnsi="標楷體"/>
                <w:szCs w:val="24"/>
              </w:rPr>
            </w:pPr>
            <w:r w:rsidRPr="00D56B72">
              <w:rPr>
                <w:rFonts w:ascii="標楷體" w:eastAsia="標楷體" w:hAnsi="標楷體" w:hint="eastAsia"/>
                <w:szCs w:val="24"/>
              </w:rPr>
              <w:t xml:space="preserve">    </w:t>
            </w:r>
            <w:r w:rsidRPr="00D56B72">
              <w:rPr>
                <w:rFonts w:ascii="標楷體" w:eastAsia="標楷體" w:hAnsi="標楷體"/>
                <w:szCs w:val="24"/>
              </w:rPr>
              <w:t>意。</w:t>
            </w:r>
          </w:p>
          <w:p w:rsidR="003D464A" w:rsidRPr="00D56B72" w:rsidRDefault="003D464A" w:rsidP="00B353EB">
            <w:pPr>
              <w:rPr>
                <w:rFonts w:ascii="標楷體" w:eastAsia="標楷體" w:hAnsi="標楷體"/>
                <w:szCs w:val="24"/>
              </w:rPr>
            </w:pPr>
            <w:r w:rsidRPr="00D56B72">
              <w:rPr>
                <w:rFonts w:ascii="標楷體" w:eastAsia="標楷體" w:hAnsi="標楷體"/>
                <w:szCs w:val="24"/>
              </w:rPr>
              <w:t>四、股東經變動而不足本法所</w:t>
            </w:r>
          </w:p>
          <w:p w:rsidR="003D464A" w:rsidRPr="00D56B72" w:rsidRDefault="003D464A" w:rsidP="00B353EB">
            <w:pPr>
              <w:rPr>
                <w:rFonts w:ascii="標楷體" w:eastAsia="標楷體" w:hAnsi="標楷體"/>
                <w:szCs w:val="24"/>
              </w:rPr>
            </w:pPr>
            <w:r w:rsidRPr="00D56B72">
              <w:rPr>
                <w:rFonts w:ascii="標楷體" w:eastAsia="標楷體" w:hAnsi="標楷體" w:hint="eastAsia"/>
                <w:szCs w:val="24"/>
              </w:rPr>
              <w:t xml:space="preserve">    </w:t>
            </w:r>
            <w:r w:rsidRPr="00D56B72">
              <w:rPr>
                <w:rFonts w:ascii="標楷體" w:eastAsia="標楷體" w:hAnsi="標楷體"/>
                <w:szCs w:val="24"/>
              </w:rPr>
              <w:t>定之最低人數。</w:t>
            </w:r>
          </w:p>
          <w:p w:rsidR="003D464A" w:rsidRPr="00D56B72" w:rsidRDefault="003D464A" w:rsidP="00B353EB">
            <w:pPr>
              <w:rPr>
                <w:rFonts w:ascii="標楷體" w:eastAsia="標楷體" w:hAnsi="標楷體"/>
                <w:szCs w:val="24"/>
              </w:rPr>
            </w:pPr>
            <w:r w:rsidRPr="00D56B72">
              <w:rPr>
                <w:rFonts w:ascii="標楷體" w:eastAsia="標楷體" w:hAnsi="標楷體"/>
                <w:szCs w:val="24"/>
              </w:rPr>
              <w:t>五、與他公司合併。</w:t>
            </w:r>
          </w:p>
          <w:p w:rsidR="003D464A" w:rsidRPr="00D56B72" w:rsidRDefault="003D464A" w:rsidP="00B353EB">
            <w:pPr>
              <w:rPr>
                <w:rFonts w:ascii="標楷體" w:eastAsia="標楷體" w:hAnsi="標楷體"/>
                <w:szCs w:val="24"/>
              </w:rPr>
            </w:pPr>
            <w:r w:rsidRPr="00D56B72">
              <w:rPr>
                <w:rFonts w:ascii="標楷體" w:eastAsia="標楷體" w:hAnsi="標楷體"/>
                <w:szCs w:val="24"/>
              </w:rPr>
              <w:t>六、破產。</w:t>
            </w:r>
          </w:p>
          <w:p w:rsidR="003D464A" w:rsidRPr="00D56B72" w:rsidRDefault="003D464A" w:rsidP="00B353EB">
            <w:pPr>
              <w:rPr>
                <w:rFonts w:ascii="標楷體" w:eastAsia="標楷體" w:hAnsi="標楷體"/>
                <w:szCs w:val="24"/>
              </w:rPr>
            </w:pPr>
            <w:r w:rsidRPr="00D56B72">
              <w:rPr>
                <w:rFonts w:ascii="標楷體" w:eastAsia="標楷體" w:hAnsi="標楷體"/>
                <w:szCs w:val="24"/>
              </w:rPr>
              <w:t>七、解散之命令或裁判。</w:t>
            </w:r>
          </w:p>
        </w:tc>
        <w:tc>
          <w:tcPr>
            <w:tcW w:w="3428" w:type="dxa"/>
          </w:tcPr>
          <w:p w:rsidR="003D464A" w:rsidRPr="00D56B72" w:rsidRDefault="003D464A" w:rsidP="00B353EB">
            <w:pPr>
              <w:rPr>
                <w:rFonts w:ascii="標楷體" w:eastAsia="標楷體" w:hAnsi="標楷體"/>
                <w:szCs w:val="24"/>
              </w:rPr>
            </w:pPr>
            <w:r w:rsidRPr="00D56B72">
              <w:rPr>
                <w:rFonts w:ascii="標楷體" w:eastAsia="標楷體" w:hAnsi="標楷體" w:hint="eastAsia"/>
                <w:szCs w:val="24"/>
              </w:rPr>
              <w:t>原條文</w:t>
            </w:r>
          </w:p>
          <w:p w:rsidR="003D464A" w:rsidRPr="00D56B72" w:rsidRDefault="003D464A" w:rsidP="00B353EB">
            <w:pPr>
              <w:rPr>
                <w:rFonts w:ascii="標楷體" w:eastAsia="標楷體" w:hAnsi="標楷體"/>
                <w:szCs w:val="24"/>
              </w:rPr>
            </w:pPr>
            <w:r w:rsidRPr="00D56B72">
              <w:rPr>
                <w:rFonts w:ascii="標楷體" w:eastAsia="標楷體" w:hAnsi="標楷體"/>
                <w:szCs w:val="24"/>
              </w:rPr>
              <w:t>公司有</w:t>
            </w:r>
            <w:r w:rsidRPr="00D56B72">
              <w:rPr>
                <w:rFonts w:ascii="標楷體" w:eastAsia="標楷體" w:hAnsi="標楷體"/>
                <w:szCs w:val="24"/>
                <w:u w:val="single"/>
              </w:rPr>
              <w:t>下</w:t>
            </w:r>
            <w:r w:rsidRPr="00D56B72">
              <w:rPr>
                <w:rFonts w:ascii="標楷體" w:eastAsia="標楷體" w:hAnsi="標楷體"/>
                <w:szCs w:val="24"/>
              </w:rPr>
              <w:t>列各款情事之</w:t>
            </w:r>
            <w:proofErr w:type="gramStart"/>
            <w:r w:rsidRPr="00D56B72">
              <w:rPr>
                <w:rFonts w:ascii="標楷體" w:eastAsia="標楷體" w:hAnsi="標楷體"/>
                <w:szCs w:val="24"/>
              </w:rPr>
              <w:t>一</w:t>
            </w:r>
            <w:proofErr w:type="gramEnd"/>
            <w:r w:rsidRPr="00D56B72">
              <w:rPr>
                <w:rFonts w:ascii="標楷體" w:eastAsia="標楷體" w:hAnsi="標楷體"/>
                <w:szCs w:val="24"/>
              </w:rPr>
              <w:t>者解散：</w:t>
            </w:r>
          </w:p>
          <w:p w:rsidR="003D464A" w:rsidRPr="00D56B72" w:rsidRDefault="003D464A" w:rsidP="00B353EB">
            <w:pPr>
              <w:rPr>
                <w:rFonts w:ascii="標楷體" w:eastAsia="標楷體" w:hAnsi="標楷體"/>
                <w:szCs w:val="24"/>
              </w:rPr>
            </w:pPr>
            <w:r w:rsidRPr="00D56B72">
              <w:rPr>
                <w:rFonts w:ascii="標楷體" w:eastAsia="標楷體" w:hAnsi="標楷體"/>
                <w:szCs w:val="24"/>
              </w:rPr>
              <w:t>一、章程所定解散事由。</w:t>
            </w:r>
          </w:p>
          <w:p w:rsidR="003D464A" w:rsidRPr="00D56B72" w:rsidRDefault="003D464A" w:rsidP="00B353EB">
            <w:pPr>
              <w:rPr>
                <w:rFonts w:ascii="標楷體" w:eastAsia="標楷體" w:hAnsi="標楷體"/>
                <w:szCs w:val="24"/>
              </w:rPr>
            </w:pPr>
            <w:r w:rsidRPr="00D56B72">
              <w:rPr>
                <w:rFonts w:ascii="標楷體" w:eastAsia="標楷體" w:hAnsi="標楷體"/>
                <w:szCs w:val="24"/>
              </w:rPr>
              <w:t>二、公司所營事業已成就或不</w:t>
            </w:r>
          </w:p>
          <w:p w:rsidR="003D464A" w:rsidRPr="00D56B72" w:rsidRDefault="003D464A" w:rsidP="00B353EB">
            <w:pPr>
              <w:rPr>
                <w:rFonts w:ascii="標楷體" w:eastAsia="標楷體" w:hAnsi="標楷體"/>
                <w:szCs w:val="24"/>
              </w:rPr>
            </w:pPr>
            <w:r w:rsidRPr="00D56B72">
              <w:rPr>
                <w:rFonts w:ascii="標楷體" w:eastAsia="標楷體" w:hAnsi="標楷體" w:hint="eastAsia"/>
                <w:szCs w:val="24"/>
              </w:rPr>
              <w:t xml:space="preserve">    </w:t>
            </w:r>
            <w:r w:rsidRPr="00D56B72">
              <w:rPr>
                <w:rFonts w:ascii="標楷體" w:eastAsia="標楷體" w:hAnsi="標楷體"/>
                <w:szCs w:val="24"/>
              </w:rPr>
              <w:t>能成就。</w:t>
            </w:r>
          </w:p>
          <w:p w:rsidR="003D464A" w:rsidRPr="00D56B72" w:rsidRDefault="003D464A" w:rsidP="00B353EB">
            <w:pPr>
              <w:rPr>
                <w:rFonts w:ascii="標楷體" w:eastAsia="標楷體" w:hAnsi="標楷體"/>
                <w:szCs w:val="24"/>
              </w:rPr>
            </w:pPr>
            <w:r w:rsidRPr="00D56B72">
              <w:rPr>
                <w:rFonts w:ascii="標楷體" w:eastAsia="標楷體" w:hAnsi="標楷體"/>
                <w:szCs w:val="24"/>
              </w:rPr>
              <w:t>三、股東</w:t>
            </w:r>
            <w:r w:rsidRPr="00D56B72">
              <w:rPr>
                <w:rFonts w:ascii="標楷體" w:eastAsia="標楷體" w:hAnsi="標楷體" w:hint="eastAsia"/>
                <w:szCs w:val="24"/>
              </w:rPr>
              <w:t>全體</w:t>
            </w:r>
            <w:r w:rsidRPr="00D56B72">
              <w:rPr>
                <w:rFonts w:ascii="標楷體" w:eastAsia="標楷體" w:hAnsi="標楷體"/>
                <w:szCs w:val="24"/>
              </w:rPr>
              <w:t>之同意。</w:t>
            </w:r>
          </w:p>
          <w:p w:rsidR="003D464A" w:rsidRPr="00D56B72" w:rsidRDefault="003D464A" w:rsidP="00B353EB">
            <w:pPr>
              <w:rPr>
                <w:rFonts w:ascii="標楷體" w:eastAsia="標楷體" w:hAnsi="標楷體"/>
                <w:szCs w:val="24"/>
              </w:rPr>
            </w:pPr>
            <w:r w:rsidRPr="00D56B72">
              <w:rPr>
                <w:rFonts w:ascii="標楷體" w:eastAsia="標楷體" w:hAnsi="標楷體"/>
                <w:szCs w:val="24"/>
              </w:rPr>
              <w:t>四、股東經變動而不足本法所</w:t>
            </w:r>
          </w:p>
          <w:p w:rsidR="003D464A" w:rsidRPr="00D56B72" w:rsidRDefault="003D464A" w:rsidP="00B353EB">
            <w:pPr>
              <w:rPr>
                <w:rFonts w:ascii="標楷體" w:eastAsia="標楷體" w:hAnsi="標楷體"/>
                <w:szCs w:val="24"/>
              </w:rPr>
            </w:pPr>
            <w:r w:rsidRPr="00D56B72">
              <w:rPr>
                <w:rFonts w:ascii="標楷體" w:eastAsia="標楷體" w:hAnsi="標楷體" w:hint="eastAsia"/>
                <w:szCs w:val="24"/>
              </w:rPr>
              <w:t xml:space="preserve">    </w:t>
            </w:r>
            <w:r w:rsidRPr="00D56B72">
              <w:rPr>
                <w:rFonts w:ascii="標楷體" w:eastAsia="標楷體" w:hAnsi="標楷體"/>
                <w:szCs w:val="24"/>
              </w:rPr>
              <w:t>定之最低人數。</w:t>
            </w:r>
          </w:p>
          <w:p w:rsidR="003D464A" w:rsidRPr="00D56B72" w:rsidRDefault="003D464A" w:rsidP="00B353EB">
            <w:pPr>
              <w:rPr>
                <w:rFonts w:ascii="標楷體" w:eastAsia="標楷體" w:hAnsi="標楷體"/>
                <w:szCs w:val="24"/>
              </w:rPr>
            </w:pPr>
            <w:r w:rsidRPr="00D56B72">
              <w:rPr>
                <w:rFonts w:ascii="標楷體" w:eastAsia="標楷體" w:hAnsi="標楷體"/>
                <w:szCs w:val="24"/>
              </w:rPr>
              <w:t>五、與他公司合併。</w:t>
            </w:r>
          </w:p>
          <w:p w:rsidR="003D464A" w:rsidRPr="00D56B72" w:rsidRDefault="003D464A" w:rsidP="00B353EB">
            <w:pPr>
              <w:rPr>
                <w:rFonts w:ascii="標楷體" w:eastAsia="標楷體" w:hAnsi="標楷體"/>
                <w:szCs w:val="24"/>
              </w:rPr>
            </w:pPr>
            <w:r w:rsidRPr="00D56B72">
              <w:rPr>
                <w:rFonts w:ascii="標楷體" w:eastAsia="標楷體" w:hAnsi="標楷體"/>
                <w:szCs w:val="24"/>
              </w:rPr>
              <w:t>六、破產。</w:t>
            </w:r>
          </w:p>
          <w:p w:rsidR="003D464A" w:rsidRPr="00D56B72" w:rsidRDefault="003D464A" w:rsidP="00B353EB">
            <w:pPr>
              <w:rPr>
                <w:rFonts w:ascii="標楷體" w:eastAsia="標楷體" w:hAnsi="標楷體"/>
                <w:szCs w:val="24"/>
              </w:rPr>
            </w:pPr>
            <w:r w:rsidRPr="00D56B72">
              <w:rPr>
                <w:rFonts w:ascii="標楷體" w:eastAsia="標楷體" w:hAnsi="標楷體"/>
                <w:szCs w:val="24"/>
              </w:rPr>
              <w:t>七、解散之命令或裁判。</w:t>
            </w:r>
          </w:p>
        </w:tc>
      </w:tr>
    </w:tbl>
    <w:p w:rsidR="003D464A" w:rsidRPr="00D56B72" w:rsidRDefault="003D464A" w:rsidP="003D464A">
      <w:pPr>
        <w:ind w:left="1440"/>
        <w:rPr>
          <w:rFonts w:ascii="標楷體" w:eastAsia="標楷體" w:hAnsi="標楷體"/>
          <w:szCs w:val="24"/>
        </w:rPr>
      </w:pPr>
    </w:p>
    <w:p w:rsidR="003D464A" w:rsidRPr="00D56B72" w:rsidRDefault="003D464A" w:rsidP="003D464A">
      <w:pPr>
        <w:numPr>
          <w:ilvl w:val="0"/>
          <w:numId w:val="40"/>
        </w:numPr>
        <w:rPr>
          <w:rFonts w:ascii="標楷體" w:eastAsia="標楷體" w:hAnsi="標楷體"/>
          <w:szCs w:val="24"/>
        </w:rPr>
      </w:pPr>
      <w:r w:rsidRPr="00D56B72">
        <w:rPr>
          <w:rFonts w:ascii="標楷體" w:eastAsia="標楷體" w:hAnsi="標楷體" w:hint="eastAsia"/>
          <w:szCs w:val="24"/>
        </w:rPr>
        <w:t>無限、兩合公司得變更為有限公司或股份有限公司</w:t>
      </w:r>
    </w:p>
    <w:p w:rsidR="003D464A" w:rsidRPr="00D56B72" w:rsidRDefault="003D464A" w:rsidP="003D464A">
      <w:pPr>
        <w:numPr>
          <w:ilvl w:val="0"/>
          <w:numId w:val="41"/>
        </w:numPr>
        <w:rPr>
          <w:rFonts w:ascii="標楷體" w:eastAsia="標楷體" w:hAnsi="標楷體"/>
          <w:szCs w:val="24"/>
        </w:rPr>
      </w:pPr>
      <w:r w:rsidRPr="00D56B72">
        <w:rPr>
          <w:rFonts w:ascii="標楷體" w:eastAsia="標楷體" w:hAnsi="標楷體" w:hint="eastAsia"/>
          <w:szCs w:val="24"/>
        </w:rPr>
        <w:t>現行法</w:t>
      </w:r>
    </w:p>
    <w:p w:rsidR="003D464A" w:rsidRPr="00D56B72" w:rsidRDefault="003D464A" w:rsidP="003D464A">
      <w:pPr>
        <w:ind w:left="1560"/>
        <w:rPr>
          <w:rFonts w:ascii="標楷體" w:eastAsia="標楷體" w:hAnsi="標楷體"/>
          <w:szCs w:val="24"/>
        </w:rPr>
      </w:pPr>
      <w:r w:rsidRPr="00D56B72">
        <w:rPr>
          <w:rFonts w:ascii="標楷體" w:eastAsia="標楷體" w:hAnsi="標楷體" w:hint="eastAsia"/>
          <w:szCs w:val="24"/>
        </w:rPr>
        <w:t>【無限轉兩合】</w:t>
      </w:r>
    </w:p>
    <w:p w:rsidR="003D464A" w:rsidRPr="00D56B72" w:rsidRDefault="003D464A" w:rsidP="003D464A">
      <w:pPr>
        <w:ind w:left="1560"/>
        <w:rPr>
          <w:rFonts w:ascii="標楷體" w:eastAsia="標楷體" w:hAnsi="標楷體"/>
          <w:szCs w:val="24"/>
        </w:rPr>
      </w:pPr>
      <w:r w:rsidRPr="00D56B72">
        <w:rPr>
          <w:rFonts w:ascii="標楷體" w:eastAsia="標楷體" w:hAnsi="標楷體" w:hint="eastAsia"/>
          <w:szCs w:val="24"/>
        </w:rPr>
        <w:t>公司法第76條第1項：「公司得經</w:t>
      </w:r>
      <w:r w:rsidRPr="00D56B72">
        <w:rPr>
          <w:rFonts w:ascii="標楷體" w:eastAsia="標楷體" w:hAnsi="標楷體" w:hint="eastAsia"/>
          <w:b/>
          <w:szCs w:val="24"/>
        </w:rPr>
        <w:t>全體股東之同意</w:t>
      </w:r>
      <w:r w:rsidRPr="00D56B72">
        <w:rPr>
          <w:rFonts w:ascii="標楷體" w:eastAsia="標楷體" w:hAnsi="標楷體" w:hint="eastAsia"/>
          <w:szCs w:val="24"/>
        </w:rPr>
        <w:t>，以一部股東改為有限責任或另加入有限責任股東，變更其組織為</w:t>
      </w:r>
      <w:r w:rsidRPr="00D56B72">
        <w:rPr>
          <w:rFonts w:ascii="標楷體" w:eastAsia="標楷體" w:hAnsi="標楷體" w:hint="eastAsia"/>
          <w:b/>
          <w:szCs w:val="24"/>
        </w:rPr>
        <w:t>兩合公司</w:t>
      </w:r>
      <w:r w:rsidRPr="00D56B72">
        <w:rPr>
          <w:rFonts w:ascii="標楷體" w:eastAsia="標楷體" w:hAnsi="標楷體" w:hint="eastAsia"/>
          <w:szCs w:val="24"/>
        </w:rPr>
        <w:t>。」</w:t>
      </w:r>
    </w:p>
    <w:p w:rsidR="003D464A" w:rsidRPr="00D56B72" w:rsidRDefault="003D464A" w:rsidP="003D464A">
      <w:pPr>
        <w:ind w:left="1560"/>
        <w:rPr>
          <w:rFonts w:ascii="標楷體" w:eastAsia="標楷體" w:hAnsi="標楷體"/>
          <w:szCs w:val="24"/>
        </w:rPr>
      </w:pPr>
      <w:r w:rsidRPr="00D56B72">
        <w:rPr>
          <w:rFonts w:ascii="標楷體" w:eastAsia="標楷體" w:hAnsi="標楷體" w:hint="eastAsia"/>
          <w:szCs w:val="24"/>
        </w:rPr>
        <w:t>【兩合轉無限】</w:t>
      </w:r>
    </w:p>
    <w:p w:rsidR="003D464A" w:rsidRPr="00D56B72" w:rsidRDefault="003D464A" w:rsidP="003D464A">
      <w:pPr>
        <w:ind w:left="1560"/>
        <w:rPr>
          <w:rFonts w:ascii="標楷體" w:eastAsia="標楷體" w:hAnsi="標楷體"/>
          <w:szCs w:val="24"/>
        </w:rPr>
      </w:pPr>
      <w:r w:rsidRPr="00D56B72">
        <w:rPr>
          <w:rFonts w:ascii="標楷體" w:eastAsia="標楷體" w:hAnsi="標楷體" w:hint="eastAsia"/>
          <w:szCs w:val="24"/>
        </w:rPr>
        <w:t>公司法第126條第3項：「無限責任股東與有限責任股東，以</w:t>
      </w:r>
      <w:r w:rsidRPr="00D56B72">
        <w:rPr>
          <w:rFonts w:ascii="標楷體" w:eastAsia="標楷體" w:hAnsi="標楷體" w:hint="eastAsia"/>
          <w:b/>
          <w:szCs w:val="24"/>
        </w:rPr>
        <w:t>全體之同意</w:t>
      </w:r>
      <w:r w:rsidRPr="00D56B72">
        <w:rPr>
          <w:rFonts w:ascii="標楷體" w:eastAsia="標楷體" w:hAnsi="標楷體" w:hint="eastAsia"/>
          <w:szCs w:val="24"/>
        </w:rPr>
        <w:t>，變更其組織為</w:t>
      </w:r>
      <w:r w:rsidRPr="00D56B72">
        <w:rPr>
          <w:rFonts w:ascii="標楷體" w:eastAsia="標楷體" w:hAnsi="標楷體" w:hint="eastAsia"/>
          <w:b/>
          <w:szCs w:val="24"/>
        </w:rPr>
        <w:t>無限公司</w:t>
      </w:r>
      <w:r w:rsidRPr="00D56B72">
        <w:rPr>
          <w:rFonts w:ascii="標楷體" w:eastAsia="標楷體" w:hAnsi="標楷體" w:hint="eastAsia"/>
          <w:szCs w:val="24"/>
        </w:rPr>
        <w:t>時，依前項規定行之。」</w:t>
      </w:r>
    </w:p>
    <w:p w:rsidR="003D464A" w:rsidRPr="00D56B72" w:rsidRDefault="003D464A" w:rsidP="003D464A">
      <w:pPr>
        <w:ind w:left="1898"/>
        <w:rPr>
          <w:rFonts w:ascii="標楷體" w:eastAsia="標楷體" w:hAnsi="標楷體"/>
          <w:szCs w:val="24"/>
        </w:rPr>
      </w:pPr>
    </w:p>
    <w:p w:rsidR="003D464A" w:rsidRPr="00D56B72" w:rsidRDefault="003D464A" w:rsidP="003D464A">
      <w:pPr>
        <w:numPr>
          <w:ilvl w:val="0"/>
          <w:numId w:val="41"/>
        </w:numPr>
        <w:rPr>
          <w:rFonts w:ascii="標楷體" w:eastAsia="標楷體" w:hAnsi="標楷體"/>
          <w:szCs w:val="24"/>
        </w:rPr>
      </w:pPr>
      <w:r w:rsidRPr="00D56B72">
        <w:rPr>
          <w:rFonts w:ascii="標楷體" w:eastAsia="標楷體" w:hAnsi="標楷體" w:hint="eastAsia"/>
          <w:szCs w:val="24"/>
        </w:rPr>
        <w:t>修正後</w:t>
      </w:r>
    </w:p>
    <w:p w:rsidR="003D464A" w:rsidRPr="00D56B72" w:rsidRDefault="003D464A" w:rsidP="003D464A">
      <w:pPr>
        <w:ind w:left="1560"/>
        <w:rPr>
          <w:rFonts w:ascii="標楷體" w:eastAsia="標楷體" w:hAnsi="標楷體"/>
          <w:szCs w:val="24"/>
        </w:rPr>
      </w:pPr>
      <w:r w:rsidRPr="00D56B72">
        <w:rPr>
          <w:rFonts w:ascii="標楷體" w:eastAsia="標楷體" w:hAnsi="標楷體" w:hint="eastAsia"/>
          <w:szCs w:val="24"/>
        </w:rPr>
        <w:t>【無限可以轉有限、股份有限】</w:t>
      </w:r>
    </w:p>
    <w:p w:rsidR="003D464A" w:rsidRPr="00D56B72" w:rsidRDefault="003D464A" w:rsidP="003D464A">
      <w:pPr>
        <w:ind w:left="1560"/>
        <w:rPr>
          <w:rFonts w:ascii="標楷體" w:eastAsia="標楷體" w:hAnsi="標楷體"/>
          <w:szCs w:val="24"/>
        </w:rPr>
      </w:pPr>
      <w:r w:rsidRPr="00D56B72">
        <w:rPr>
          <w:rFonts w:ascii="標楷體" w:eastAsia="標楷體" w:hAnsi="標楷體" w:hint="eastAsia"/>
          <w:szCs w:val="24"/>
        </w:rPr>
        <w:t>修正草案第76條之1：「公司得經股東</w:t>
      </w:r>
      <w:r w:rsidRPr="00D56B72">
        <w:rPr>
          <w:rFonts w:ascii="標楷體" w:eastAsia="標楷體" w:hAnsi="標楷體" w:hint="eastAsia"/>
          <w:b/>
          <w:szCs w:val="24"/>
        </w:rPr>
        <w:t>三分之二以上之同意</w:t>
      </w:r>
      <w:r w:rsidRPr="00D56B72">
        <w:rPr>
          <w:rFonts w:ascii="標楷體" w:eastAsia="標楷體" w:hAnsi="標楷體" w:hint="eastAsia"/>
          <w:szCs w:val="24"/>
        </w:rPr>
        <w:t>變更章程將其組織變更為</w:t>
      </w:r>
      <w:r w:rsidRPr="00D56B72">
        <w:rPr>
          <w:rFonts w:ascii="標楷體" w:eastAsia="標楷體" w:hAnsi="標楷體" w:hint="eastAsia"/>
          <w:szCs w:val="24"/>
          <w:u w:val="single"/>
        </w:rPr>
        <w:t>有限公司或股份有限公司</w:t>
      </w:r>
      <w:r w:rsidRPr="00D56B72">
        <w:rPr>
          <w:rFonts w:ascii="標楷體" w:eastAsia="標楷體" w:hAnsi="標楷體" w:hint="eastAsia"/>
          <w:szCs w:val="24"/>
        </w:rPr>
        <w:t>。前項情形，不同意之股東得提出退股</w:t>
      </w:r>
      <w:r w:rsidRPr="00D56B72">
        <w:rPr>
          <w:rFonts w:ascii="標楷體" w:eastAsia="標楷體" w:hAnsi="標楷體"/>
          <w:szCs w:val="24"/>
          <w:vertAlign w:val="superscript"/>
        </w:rPr>
        <w:footnoteReference w:id="13"/>
      </w:r>
      <w:r w:rsidRPr="00D56B72">
        <w:rPr>
          <w:rFonts w:ascii="標楷體" w:eastAsia="標楷體" w:hAnsi="標楷體" w:hint="eastAsia"/>
          <w:szCs w:val="24"/>
        </w:rPr>
        <w:t>。」</w:t>
      </w:r>
    </w:p>
    <w:p w:rsidR="003D464A" w:rsidRPr="00D56B72" w:rsidRDefault="003D464A" w:rsidP="003D464A">
      <w:pPr>
        <w:ind w:left="1560"/>
        <w:rPr>
          <w:rFonts w:ascii="標楷體" w:eastAsia="標楷體" w:hAnsi="標楷體"/>
          <w:szCs w:val="24"/>
        </w:rPr>
      </w:pPr>
      <w:r w:rsidRPr="00D56B72">
        <w:rPr>
          <w:rFonts w:ascii="標楷體" w:eastAsia="標楷體" w:hAnsi="標楷體" w:hint="eastAsia"/>
          <w:szCs w:val="24"/>
        </w:rPr>
        <w:t>【兩合可以轉有限、股份有限】</w:t>
      </w:r>
    </w:p>
    <w:p w:rsidR="003D464A" w:rsidRPr="00D56B72" w:rsidRDefault="003D464A" w:rsidP="003D464A">
      <w:pPr>
        <w:ind w:left="1560"/>
        <w:rPr>
          <w:rFonts w:ascii="標楷體" w:eastAsia="標楷體" w:hAnsi="標楷體"/>
          <w:szCs w:val="24"/>
        </w:rPr>
      </w:pPr>
      <w:r w:rsidRPr="00D56B72">
        <w:rPr>
          <w:rFonts w:ascii="標楷體" w:eastAsia="標楷體" w:hAnsi="標楷體" w:hint="eastAsia"/>
          <w:szCs w:val="24"/>
        </w:rPr>
        <w:t>修正草案第126條第4項、第5項：「公司得經股東</w:t>
      </w:r>
      <w:r w:rsidRPr="00D56B72">
        <w:rPr>
          <w:rFonts w:ascii="標楷體" w:eastAsia="標楷體" w:hAnsi="標楷體" w:hint="eastAsia"/>
          <w:b/>
          <w:szCs w:val="24"/>
        </w:rPr>
        <w:t>三分之二以上之同意</w:t>
      </w:r>
      <w:r w:rsidRPr="00D56B72">
        <w:rPr>
          <w:rFonts w:ascii="標楷體" w:eastAsia="標楷體" w:hAnsi="標楷體" w:hint="eastAsia"/>
          <w:szCs w:val="24"/>
        </w:rPr>
        <w:t>變更章程將其組織變更為</w:t>
      </w:r>
      <w:r w:rsidRPr="00D56B72">
        <w:rPr>
          <w:rFonts w:ascii="標楷體" w:eastAsia="標楷體" w:hAnsi="標楷體" w:hint="eastAsia"/>
          <w:szCs w:val="24"/>
          <w:u w:val="single"/>
        </w:rPr>
        <w:t>有限公司或股份有限公司</w:t>
      </w:r>
      <w:r w:rsidRPr="00D56B72">
        <w:rPr>
          <w:rFonts w:ascii="標楷體" w:eastAsia="標楷體" w:hAnsi="標楷體" w:hint="eastAsia"/>
          <w:szCs w:val="24"/>
        </w:rPr>
        <w:t>。前項情形，不同意之股東得提出退股。」</w:t>
      </w:r>
    </w:p>
    <w:p w:rsidR="003D464A" w:rsidRPr="00D56B72" w:rsidRDefault="003D464A" w:rsidP="003D464A">
      <w:pPr>
        <w:ind w:left="1898"/>
        <w:rPr>
          <w:rFonts w:ascii="標楷體" w:eastAsia="標楷體" w:hAnsi="標楷體"/>
          <w:szCs w:val="24"/>
        </w:rPr>
      </w:pPr>
      <w:r w:rsidRPr="00D56B72">
        <w:rPr>
          <w:rFonts w:ascii="標楷體" w:eastAsia="標楷體" w:hAnsi="標楷體" w:hint="eastAsia"/>
          <w:szCs w:val="24"/>
        </w:rPr>
        <w:t xml:space="preserve"> </w:t>
      </w:r>
    </w:p>
    <w:p w:rsidR="003D464A" w:rsidRPr="00D56B72" w:rsidRDefault="003D464A" w:rsidP="003D464A">
      <w:pPr>
        <w:pStyle w:val="a5"/>
        <w:numPr>
          <w:ilvl w:val="0"/>
          <w:numId w:val="29"/>
        </w:numPr>
        <w:ind w:leftChars="0"/>
        <w:rPr>
          <w:rFonts w:ascii="標楷體" w:eastAsia="標楷體" w:hAnsi="標楷體"/>
          <w:vanish/>
          <w:szCs w:val="24"/>
        </w:rPr>
      </w:pPr>
    </w:p>
    <w:p w:rsidR="003D464A" w:rsidRPr="00D56B72" w:rsidRDefault="003D464A" w:rsidP="003D464A">
      <w:pPr>
        <w:pStyle w:val="a5"/>
        <w:numPr>
          <w:ilvl w:val="0"/>
          <w:numId w:val="29"/>
        </w:numPr>
        <w:ind w:leftChars="0"/>
        <w:rPr>
          <w:rFonts w:ascii="標楷體" w:eastAsia="標楷體" w:hAnsi="標楷體"/>
          <w:vanish/>
          <w:szCs w:val="24"/>
        </w:rPr>
      </w:pPr>
    </w:p>
    <w:p w:rsidR="003D464A" w:rsidRPr="00D56B72" w:rsidRDefault="003D464A" w:rsidP="003D464A">
      <w:pPr>
        <w:numPr>
          <w:ilvl w:val="0"/>
          <w:numId w:val="29"/>
        </w:numPr>
        <w:rPr>
          <w:rFonts w:ascii="標楷體" w:eastAsia="標楷體" w:hAnsi="標楷體"/>
          <w:szCs w:val="24"/>
        </w:rPr>
      </w:pPr>
      <w:r w:rsidRPr="00D56B72">
        <w:rPr>
          <w:rFonts w:ascii="標楷體" w:eastAsia="標楷體" w:hAnsi="標楷體" w:hint="eastAsia"/>
          <w:szCs w:val="24"/>
        </w:rPr>
        <w:t>變更組織登記後，仍負擔二年無限清償責任</w:t>
      </w:r>
    </w:p>
    <w:p w:rsidR="003D464A" w:rsidRPr="00D56B72" w:rsidRDefault="003D464A" w:rsidP="003D464A">
      <w:pPr>
        <w:ind w:left="1560"/>
        <w:rPr>
          <w:rFonts w:ascii="標楷體" w:eastAsia="標楷體" w:hAnsi="標楷體"/>
          <w:szCs w:val="24"/>
        </w:rPr>
      </w:pPr>
      <w:r w:rsidRPr="00D56B72">
        <w:rPr>
          <w:rFonts w:ascii="標楷體" w:eastAsia="標楷體" w:hAnsi="標楷體" w:hint="eastAsia"/>
          <w:szCs w:val="24"/>
        </w:rPr>
        <w:t>修正條文第78條：「</w:t>
      </w:r>
      <w:r w:rsidRPr="00D56B72">
        <w:rPr>
          <w:rFonts w:ascii="標楷體" w:eastAsia="標楷體" w:hAnsi="標楷體"/>
          <w:szCs w:val="24"/>
        </w:rPr>
        <w:t>股東依第七十六條第一項</w:t>
      </w:r>
      <w:r w:rsidRPr="00D56B72">
        <w:rPr>
          <w:rFonts w:ascii="標楷體" w:eastAsia="標楷體" w:hAnsi="標楷體"/>
          <w:szCs w:val="24"/>
          <w:u w:val="single"/>
        </w:rPr>
        <w:t>或第七十六條之一第一項</w:t>
      </w:r>
      <w:r w:rsidRPr="00D56B72">
        <w:rPr>
          <w:rFonts w:ascii="標楷體" w:eastAsia="標楷體" w:hAnsi="標楷體"/>
          <w:szCs w:val="24"/>
        </w:rPr>
        <w:t>之規定，改為有限責任時，其在公司變更組織前，公司之債務，於</w:t>
      </w:r>
      <w:r w:rsidRPr="00D56B72">
        <w:rPr>
          <w:rFonts w:ascii="標楷體" w:eastAsia="標楷體" w:hAnsi="標楷體"/>
          <w:b/>
          <w:szCs w:val="24"/>
        </w:rPr>
        <w:t>公司變更登記後二年內，仍負連帶無限責任</w:t>
      </w:r>
      <w:r w:rsidRPr="00D56B72">
        <w:rPr>
          <w:rFonts w:ascii="標楷體" w:eastAsia="標楷體" w:hAnsi="標楷體" w:hint="eastAsia"/>
          <w:szCs w:val="24"/>
        </w:rPr>
        <w:t>。」</w:t>
      </w:r>
    </w:p>
    <w:p w:rsidR="00D56B72" w:rsidRDefault="00D56B72" w:rsidP="000A1EC6">
      <w:pPr>
        <w:pStyle w:val="a5"/>
        <w:ind w:leftChars="0"/>
      </w:pPr>
    </w:p>
    <w:p w:rsidR="00376DA8" w:rsidRDefault="00376DA8" w:rsidP="00376DA8"/>
    <w:p w:rsidR="00376DA8" w:rsidRDefault="00AE7C67" w:rsidP="00376DA8">
      <w:r>
        <w:rPr>
          <w:rStyle w:val="10"/>
          <w:rFonts w:hint="eastAsia"/>
        </w:rPr>
        <w:t>【</w:t>
      </w:r>
      <w:r w:rsidR="001B02D9">
        <w:rPr>
          <w:rStyle w:val="10"/>
        </w:rPr>
        <w:t>四、</w:t>
      </w:r>
      <w:r w:rsidR="00376DA8" w:rsidRPr="00376DA8">
        <w:rPr>
          <w:rStyle w:val="10"/>
        </w:rPr>
        <w:t>股東權益</w:t>
      </w:r>
      <w:r>
        <w:rPr>
          <w:rStyle w:val="10"/>
          <w:rFonts w:hint="eastAsia"/>
        </w:rPr>
        <w:t>保障】</w:t>
      </w:r>
    </w:p>
    <w:p w:rsidR="00DE5ACC" w:rsidRDefault="00DE5ACC" w:rsidP="0008560D">
      <w:pPr>
        <w:pStyle w:val="a5"/>
        <w:numPr>
          <w:ilvl w:val="0"/>
          <w:numId w:val="5"/>
        </w:numPr>
        <w:ind w:leftChars="0"/>
      </w:pPr>
      <w:r>
        <w:rPr>
          <w:rFonts w:hint="eastAsia"/>
        </w:rPr>
        <w:t>新增應於召集事由中列舉，不得以臨時動議提出之事項</w:t>
      </w:r>
    </w:p>
    <w:tbl>
      <w:tblPr>
        <w:tblStyle w:val="a7"/>
        <w:tblW w:w="0" w:type="auto"/>
        <w:tblInd w:w="480" w:type="dxa"/>
        <w:tblLook w:val="04A0" w:firstRow="1" w:lastRow="0" w:firstColumn="1" w:lastColumn="0" w:noHBand="0" w:noVBand="1"/>
      </w:tblPr>
      <w:tblGrid>
        <w:gridCol w:w="4016"/>
        <w:gridCol w:w="4026"/>
      </w:tblGrid>
      <w:tr w:rsidR="0094282C" w:rsidTr="0094282C">
        <w:tc>
          <w:tcPr>
            <w:tcW w:w="4148" w:type="dxa"/>
          </w:tcPr>
          <w:p w:rsidR="0094282C" w:rsidRPr="0094282C" w:rsidRDefault="0094282C" w:rsidP="0094282C">
            <w:r w:rsidRPr="0094282C">
              <w:rPr>
                <w:rFonts w:hint="eastAsia"/>
              </w:rPr>
              <w:t>修正條文第</w:t>
            </w:r>
            <w:r w:rsidRPr="0094282C">
              <w:rPr>
                <w:rFonts w:hint="eastAsia"/>
              </w:rPr>
              <w:t>1</w:t>
            </w:r>
            <w:r w:rsidRPr="0094282C">
              <w:t>72</w:t>
            </w:r>
            <w:r w:rsidRPr="0094282C">
              <w:t>條第</w:t>
            </w:r>
            <w:r w:rsidRPr="0094282C">
              <w:rPr>
                <w:rFonts w:hint="eastAsia"/>
              </w:rPr>
              <w:t>5</w:t>
            </w:r>
            <w:r w:rsidRPr="0094282C">
              <w:rPr>
                <w:rFonts w:hint="eastAsia"/>
              </w:rPr>
              <w:t>項</w:t>
            </w:r>
          </w:p>
          <w:p w:rsidR="0094282C" w:rsidRDefault="0094282C" w:rsidP="0094282C">
            <w:pPr>
              <w:pStyle w:val="a5"/>
              <w:ind w:leftChars="0" w:left="0"/>
            </w:pPr>
            <w:r w:rsidRPr="0094282C">
              <w:t>選任或解任董事、監察人、變更章程、</w:t>
            </w:r>
            <w:r w:rsidRPr="0094282C">
              <w:rPr>
                <w:rFonts w:ascii="標楷體" w:eastAsia="標楷體" w:hAnsi="標楷體"/>
                <w:u w:val="single"/>
              </w:rPr>
              <w:t>減資、申請停止公開發行、董事競業許可、盈餘轉增資、公積轉增資</w:t>
            </w:r>
            <w:r w:rsidRPr="0094282C">
              <w:t>、公司解散、合併、分割或第一百八十五條第一項各款之事項，應在召集事由中列舉</w:t>
            </w:r>
            <w:r w:rsidRPr="00BF4348">
              <w:rPr>
                <w:b/>
                <w:u w:val="single"/>
              </w:rPr>
              <w:t>並說明其主要內容</w:t>
            </w:r>
            <w:r w:rsidRPr="0094282C">
              <w:t>，不得以臨時動議提出</w:t>
            </w:r>
            <w:r w:rsidRPr="0094282C">
              <w:rPr>
                <w:u w:val="single"/>
              </w:rPr>
              <w:t>；其主要內容得置於證券主管機關或公司指定之網站，並應將其網址載明於通知</w:t>
            </w:r>
            <w:r w:rsidRPr="0094282C">
              <w:t>。</w:t>
            </w:r>
          </w:p>
        </w:tc>
        <w:tc>
          <w:tcPr>
            <w:tcW w:w="4148" w:type="dxa"/>
          </w:tcPr>
          <w:p w:rsidR="0094282C" w:rsidRDefault="0094282C" w:rsidP="0094282C">
            <w:pPr>
              <w:pStyle w:val="a5"/>
              <w:ind w:leftChars="0" w:left="0"/>
            </w:pPr>
            <w:r>
              <w:rPr>
                <w:rFonts w:hint="eastAsia"/>
              </w:rPr>
              <w:t>修正理由</w:t>
            </w:r>
          </w:p>
          <w:p w:rsidR="00BF4348" w:rsidRDefault="0094282C" w:rsidP="00B750AD">
            <w:pPr>
              <w:pStyle w:val="a5"/>
              <w:numPr>
                <w:ilvl w:val="0"/>
                <w:numId w:val="60"/>
              </w:numPr>
              <w:ind w:leftChars="0"/>
            </w:pPr>
            <w:r w:rsidRPr="0094282C">
              <w:t>鑒於公司減資涉及股東權益甚</w:t>
            </w:r>
            <w:proofErr w:type="gramStart"/>
            <w:r w:rsidRPr="0094282C">
              <w:t>鉅</w:t>
            </w:r>
            <w:proofErr w:type="gramEnd"/>
            <w:r w:rsidRPr="0094282C">
              <w:t>；又</w:t>
            </w:r>
            <w:r w:rsidRPr="00BF4348">
              <w:rPr>
                <w:b/>
              </w:rPr>
              <w:t>授權資本制下，股份可分次發行，減資大多</w:t>
            </w:r>
            <w:proofErr w:type="gramStart"/>
            <w:r w:rsidRPr="00BF4348">
              <w:rPr>
                <w:b/>
              </w:rPr>
              <w:t>係減實</w:t>
            </w:r>
            <w:proofErr w:type="gramEnd"/>
            <w:r w:rsidRPr="00BF4348">
              <w:rPr>
                <w:b/>
              </w:rPr>
              <w:t>收資本額，故通常不涉及變更章程，</w:t>
            </w:r>
            <w:proofErr w:type="gramStart"/>
            <w:r w:rsidRPr="00BF4348">
              <w:rPr>
                <w:b/>
              </w:rPr>
              <w:t>爰</w:t>
            </w:r>
            <w:proofErr w:type="gramEnd"/>
            <w:r w:rsidRPr="00BF4348">
              <w:rPr>
                <w:b/>
              </w:rPr>
              <w:t>增列「減資」屬應於股東會召集通知列舉，而不得以臨時動議提出之事由，以保障股東權益</w:t>
            </w:r>
            <w:r w:rsidRPr="0094282C">
              <w:t>；又公司申請停止公開發行，亦影響股東權益至</w:t>
            </w:r>
            <w:proofErr w:type="gramStart"/>
            <w:r w:rsidRPr="0094282C">
              <w:t>鉅</w:t>
            </w:r>
            <w:proofErr w:type="gramEnd"/>
            <w:r w:rsidRPr="0094282C">
              <w:t>，一併增列。另董事競業許可、盈餘轉增資、公積轉增資亦屬公司經營重大事項，應防止取巧以臨時動議提出，以維護股東權益，</w:t>
            </w:r>
            <w:proofErr w:type="gramStart"/>
            <w:r w:rsidRPr="0094282C">
              <w:t>爰</w:t>
            </w:r>
            <w:proofErr w:type="gramEnd"/>
            <w:r w:rsidRPr="0094282C">
              <w:t>一併納入規範。</w:t>
            </w:r>
            <w:r w:rsidR="00BF4348" w:rsidRPr="00BF4348">
              <w:t>由於本項之</w:t>
            </w:r>
            <w:proofErr w:type="gramStart"/>
            <w:r w:rsidR="00BF4348" w:rsidRPr="00BF4348">
              <w:t>事由均屬重大</w:t>
            </w:r>
            <w:proofErr w:type="gramEnd"/>
            <w:r w:rsidR="00BF4348" w:rsidRPr="00BF4348">
              <w:t>事項，明定股東會召集通知除記載事由外，亦應說明其主要內容。所謂說明其主要內容，例如變更章程，不得僅在召集事由記載「變更章程」或「修正章程」等字，而應說明章程變更或修正之處，例如由票面金額股轉換為無票面金額股等。另考量說明主要內容，可能資料甚多，</w:t>
            </w:r>
            <w:proofErr w:type="gramStart"/>
            <w:r w:rsidR="00BF4348" w:rsidRPr="00BF4348">
              <w:rPr>
                <w:b/>
              </w:rPr>
              <w:t>爰</w:t>
            </w:r>
            <w:proofErr w:type="gramEnd"/>
            <w:r w:rsidR="00BF4348" w:rsidRPr="00BF4348">
              <w:rPr>
                <w:b/>
              </w:rPr>
              <w:t>明定主要內容得置於證券主管機關指定之網站</w:t>
            </w:r>
            <w:proofErr w:type="gramStart"/>
            <w:r w:rsidR="00BF4348" w:rsidRPr="00BF4348">
              <w:rPr>
                <w:b/>
              </w:rPr>
              <w:t>（</w:t>
            </w:r>
            <w:proofErr w:type="gramEnd"/>
            <w:r w:rsidR="00BF4348" w:rsidRPr="00BF4348">
              <w:rPr>
                <w:b/>
              </w:rPr>
              <w:t>例如公開資訊觀測站</w:t>
            </w:r>
            <w:r w:rsidR="00BF4348" w:rsidRPr="00BF4348">
              <w:rPr>
                <w:b/>
              </w:rPr>
              <w:t>)</w:t>
            </w:r>
            <w:r w:rsidR="00BF4348" w:rsidRPr="00BF4348">
              <w:rPr>
                <w:b/>
              </w:rPr>
              <w:t>或公司指定之網站，並明定公司應將載有主要內容之網址載</w:t>
            </w:r>
            <w:r w:rsidR="00BF4348" w:rsidRPr="00BF4348">
              <w:rPr>
                <w:b/>
              </w:rPr>
              <w:lastRenderedPageBreak/>
              <w:t>明於開會通知，以利股東依循網址進入網站查閱</w:t>
            </w:r>
            <w:r w:rsidR="00BF4348" w:rsidRPr="00BF4348">
              <w:t>。</w:t>
            </w:r>
          </w:p>
        </w:tc>
      </w:tr>
    </w:tbl>
    <w:p w:rsidR="0094282C" w:rsidRDefault="0094282C" w:rsidP="0094282C">
      <w:pPr>
        <w:pStyle w:val="a5"/>
        <w:ind w:leftChars="0"/>
      </w:pPr>
    </w:p>
    <w:p w:rsidR="00E33912" w:rsidRDefault="00E33912" w:rsidP="0008560D">
      <w:pPr>
        <w:pStyle w:val="a5"/>
        <w:numPr>
          <w:ilvl w:val="0"/>
          <w:numId w:val="5"/>
        </w:numPr>
        <w:ind w:leftChars="0"/>
      </w:pPr>
      <w:r>
        <w:rPr>
          <w:rFonts w:hint="eastAsia"/>
        </w:rPr>
        <w:t>少數股東提案權</w:t>
      </w:r>
    </w:p>
    <w:tbl>
      <w:tblPr>
        <w:tblStyle w:val="a7"/>
        <w:tblW w:w="0" w:type="auto"/>
        <w:tblInd w:w="480" w:type="dxa"/>
        <w:tblLook w:val="04A0" w:firstRow="1" w:lastRow="0" w:firstColumn="1" w:lastColumn="0" w:noHBand="0" w:noVBand="1"/>
      </w:tblPr>
      <w:tblGrid>
        <w:gridCol w:w="3915"/>
        <w:gridCol w:w="3901"/>
      </w:tblGrid>
      <w:tr w:rsidR="00E33912" w:rsidTr="00E33912">
        <w:tc>
          <w:tcPr>
            <w:tcW w:w="3915" w:type="dxa"/>
          </w:tcPr>
          <w:p w:rsidR="00E33912" w:rsidRDefault="00E33912" w:rsidP="00E33912">
            <w:pPr>
              <w:tabs>
                <w:tab w:val="left" w:pos="2520"/>
              </w:tabs>
              <w:spacing w:line="380" w:lineRule="exact"/>
              <w:ind w:leftChars="16" w:left="38" w:rightChars="50" w:right="120"/>
              <w:jc w:val="both"/>
              <w:rPr>
                <w:rFonts w:ascii="Times New Roman" w:eastAsia="標楷體" w:hAnsi="Times New Roman" w:cs="Times New Roman"/>
              </w:rPr>
            </w:pPr>
            <w:r>
              <w:rPr>
                <w:rFonts w:ascii="Times New Roman" w:eastAsia="標楷體" w:hAnsi="Times New Roman" w:cs="Times New Roman" w:hint="eastAsia"/>
              </w:rPr>
              <w:t>修正條文</w:t>
            </w:r>
          </w:p>
          <w:p w:rsidR="00E33912" w:rsidRDefault="00E33912" w:rsidP="00B750AD">
            <w:pPr>
              <w:pStyle w:val="a5"/>
              <w:numPr>
                <w:ilvl w:val="0"/>
                <w:numId w:val="61"/>
              </w:numPr>
              <w:tabs>
                <w:tab w:val="left" w:pos="2520"/>
              </w:tabs>
              <w:spacing w:line="380" w:lineRule="exact"/>
              <w:ind w:leftChars="0" w:rightChars="50" w:right="120"/>
              <w:jc w:val="both"/>
              <w:rPr>
                <w:rFonts w:ascii="Times New Roman" w:eastAsia="標楷體" w:hAnsi="Times New Roman" w:cs="Times New Roman"/>
              </w:rPr>
            </w:pPr>
            <w:r w:rsidRPr="00E33912">
              <w:rPr>
                <w:rFonts w:ascii="Times New Roman" w:eastAsia="標楷體" w:hAnsi="Times New Roman" w:cs="Times New Roman" w:hint="eastAsia"/>
              </w:rPr>
              <w:t>持有已發行股份總數百分之一以上股份之股東，得向公司提出股東常會議案。但以一項為限，提案超過</w:t>
            </w:r>
            <w:proofErr w:type="gramStart"/>
            <w:r w:rsidRPr="00E33912">
              <w:rPr>
                <w:rFonts w:ascii="Times New Roman" w:eastAsia="標楷體" w:hAnsi="Times New Roman" w:cs="Times New Roman" w:hint="eastAsia"/>
              </w:rPr>
              <w:t>一</w:t>
            </w:r>
            <w:proofErr w:type="gramEnd"/>
            <w:r w:rsidRPr="00E33912">
              <w:rPr>
                <w:rFonts w:ascii="Times New Roman" w:eastAsia="標楷體" w:hAnsi="Times New Roman" w:cs="Times New Roman" w:hint="eastAsia"/>
              </w:rPr>
              <w:t>項者，</w:t>
            </w:r>
            <w:proofErr w:type="gramStart"/>
            <w:r w:rsidRPr="00E33912">
              <w:rPr>
                <w:rFonts w:ascii="Times New Roman" w:eastAsia="標楷體" w:hAnsi="Times New Roman" w:cs="Times New Roman" w:hint="eastAsia"/>
              </w:rPr>
              <w:t>均不列入</w:t>
            </w:r>
            <w:proofErr w:type="gramEnd"/>
            <w:r w:rsidRPr="00E33912">
              <w:rPr>
                <w:rFonts w:ascii="Times New Roman" w:eastAsia="標楷體" w:hAnsi="Times New Roman" w:cs="Times New Roman" w:hint="eastAsia"/>
              </w:rPr>
              <w:t>議案。</w:t>
            </w:r>
          </w:p>
          <w:p w:rsidR="00E33912" w:rsidRDefault="00E33912" w:rsidP="00B750AD">
            <w:pPr>
              <w:pStyle w:val="a5"/>
              <w:numPr>
                <w:ilvl w:val="0"/>
                <w:numId w:val="61"/>
              </w:numPr>
              <w:tabs>
                <w:tab w:val="left" w:pos="2520"/>
              </w:tabs>
              <w:spacing w:line="380" w:lineRule="exact"/>
              <w:ind w:leftChars="0" w:rightChars="50" w:right="120"/>
              <w:jc w:val="both"/>
              <w:rPr>
                <w:rFonts w:ascii="Times New Roman" w:eastAsia="標楷體" w:hAnsi="Times New Roman" w:cs="Times New Roman"/>
              </w:rPr>
            </w:pPr>
            <w:r w:rsidRPr="00E33912">
              <w:rPr>
                <w:rFonts w:ascii="Times New Roman" w:eastAsia="標楷體" w:hAnsi="Times New Roman" w:cs="Times New Roman" w:hint="eastAsia"/>
              </w:rPr>
              <w:t>公司應於股東常會召開前之停止股票過戶日前，公告受理股東之提案、</w:t>
            </w:r>
            <w:r w:rsidRPr="00E33912">
              <w:rPr>
                <w:rFonts w:ascii="Times New Roman" w:eastAsia="標楷體" w:hAnsi="Times New Roman" w:cs="Times New Roman" w:hint="eastAsia"/>
                <w:u w:val="single"/>
              </w:rPr>
              <w:t>書面或電子受理方式、</w:t>
            </w:r>
            <w:r w:rsidRPr="00E33912">
              <w:rPr>
                <w:rFonts w:ascii="Times New Roman" w:eastAsia="標楷體" w:hAnsi="Times New Roman" w:cs="Times New Roman" w:hint="eastAsia"/>
              </w:rPr>
              <w:t>受理處所及受理期間；其受理期間不得少於十日。</w:t>
            </w:r>
          </w:p>
          <w:p w:rsidR="00E33912" w:rsidRDefault="00E33912" w:rsidP="00B750AD">
            <w:pPr>
              <w:pStyle w:val="a5"/>
              <w:numPr>
                <w:ilvl w:val="0"/>
                <w:numId w:val="61"/>
              </w:numPr>
              <w:tabs>
                <w:tab w:val="left" w:pos="2520"/>
              </w:tabs>
              <w:spacing w:line="380" w:lineRule="exact"/>
              <w:ind w:leftChars="0" w:rightChars="50" w:right="120"/>
              <w:jc w:val="both"/>
              <w:rPr>
                <w:rFonts w:ascii="Times New Roman" w:eastAsia="標楷體" w:hAnsi="Times New Roman" w:cs="Times New Roman"/>
              </w:rPr>
            </w:pPr>
            <w:r w:rsidRPr="00E33912">
              <w:rPr>
                <w:rFonts w:ascii="Times New Roman" w:eastAsia="標楷體" w:hAnsi="Times New Roman" w:cs="Times New Roman" w:hint="eastAsia"/>
              </w:rPr>
              <w:t>股東所提議案以三百字為限；提案股東應親自或委託他人出席股東常會，並參與該項議案討論。</w:t>
            </w:r>
          </w:p>
          <w:p w:rsidR="001744A2" w:rsidRDefault="00E33912" w:rsidP="00B750AD">
            <w:pPr>
              <w:pStyle w:val="a5"/>
              <w:numPr>
                <w:ilvl w:val="0"/>
                <w:numId w:val="61"/>
              </w:numPr>
              <w:tabs>
                <w:tab w:val="left" w:pos="2520"/>
              </w:tabs>
              <w:spacing w:line="380" w:lineRule="exact"/>
              <w:ind w:leftChars="0" w:rightChars="50" w:right="120"/>
              <w:jc w:val="both"/>
              <w:rPr>
                <w:rFonts w:ascii="Times New Roman" w:eastAsia="標楷體" w:hAnsi="Times New Roman" w:cs="Times New Roman"/>
              </w:rPr>
            </w:pPr>
            <w:r w:rsidRPr="00E33912">
              <w:rPr>
                <w:rFonts w:ascii="Times New Roman" w:eastAsia="標楷體" w:hAnsi="Times New Roman" w:cs="Times New Roman" w:hint="eastAsia"/>
                <w:u w:val="single"/>
              </w:rPr>
              <w:t>除</w:t>
            </w:r>
            <w:r w:rsidRPr="00E33912">
              <w:rPr>
                <w:rFonts w:ascii="Times New Roman" w:eastAsia="標楷體" w:hAnsi="Times New Roman" w:cs="Times New Roman" w:hint="eastAsia"/>
              </w:rPr>
              <w:t>有</w:t>
            </w:r>
            <w:r w:rsidRPr="00E33912">
              <w:rPr>
                <w:rFonts w:ascii="Times New Roman" w:eastAsia="標楷體" w:hAnsi="Times New Roman" w:cs="Times New Roman" w:hint="eastAsia"/>
                <w:u w:val="single"/>
              </w:rPr>
              <w:t>下</w:t>
            </w:r>
            <w:r w:rsidRPr="00E33912">
              <w:rPr>
                <w:rFonts w:ascii="Times New Roman" w:eastAsia="標楷體" w:hAnsi="Times New Roman" w:cs="Times New Roman" w:hint="eastAsia"/>
              </w:rPr>
              <w:t>列情事之</w:t>
            </w:r>
            <w:proofErr w:type="gramStart"/>
            <w:r w:rsidRPr="00E33912">
              <w:rPr>
                <w:rFonts w:ascii="Times New Roman" w:eastAsia="標楷體" w:hAnsi="Times New Roman" w:cs="Times New Roman" w:hint="eastAsia"/>
              </w:rPr>
              <w:t>一</w:t>
            </w:r>
            <w:proofErr w:type="gramEnd"/>
            <w:r w:rsidRPr="00E33912">
              <w:rPr>
                <w:rFonts w:ascii="Times New Roman" w:eastAsia="標楷體" w:hAnsi="Times New Roman" w:cs="Times New Roman" w:hint="eastAsia"/>
                <w:u w:val="single"/>
              </w:rPr>
              <w:t>者外</w:t>
            </w:r>
            <w:r w:rsidRPr="00E33912">
              <w:rPr>
                <w:rFonts w:ascii="Times New Roman" w:eastAsia="標楷體" w:hAnsi="Times New Roman" w:cs="Times New Roman" w:hint="eastAsia"/>
              </w:rPr>
              <w:t>，股東所提議案，董事會</w:t>
            </w:r>
            <w:r w:rsidRPr="00E33912">
              <w:rPr>
                <w:rFonts w:ascii="Times New Roman" w:eastAsia="標楷體" w:hAnsi="Times New Roman" w:cs="Times New Roman" w:hint="eastAsia"/>
                <w:b/>
                <w:u w:val="single"/>
              </w:rPr>
              <w:t>應</w:t>
            </w:r>
            <w:r w:rsidRPr="00E33912">
              <w:rPr>
                <w:rFonts w:ascii="Times New Roman" w:eastAsia="標楷體" w:hAnsi="Times New Roman" w:cs="Times New Roman" w:hint="eastAsia"/>
              </w:rPr>
              <w:t>列為議案：</w:t>
            </w:r>
          </w:p>
          <w:p w:rsidR="001744A2" w:rsidRPr="001744A2" w:rsidRDefault="00E33912" w:rsidP="00B750AD">
            <w:pPr>
              <w:pStyle w:val="a5"/>
              <w:numPr>
                <w:ilvl w:val="1"/>
                <w:numId w:val="61"/>
              </w:numPr>
              <w:ind w:left="996"/>
              <w:rPr>
                <w:rFonts w:ascii="Times New Roman" w:eastAsia="標楷體" w:hAnsi="Times New Roman" w:cs="Times New Roman"/>
                <w:u w:val="single"/>
              </w:rPr>
            </w:pPr>
            <w:r w:rsidRPr="001744A2">
              <w:rPr>
                <w:rFonts w:ascii="Times New Roman" w:eastAsia="標楷體" w:hAnsi="Times New Roman" w:cs="Times New Roman" w:hint="eastAsia"/>
                <w:u w:val="single"/>
              </w:rPr>
              <w:t>該議案非股東會所得決議。</w:t>
            </w:r>
          </w:p>
          <w:p w:rsidR="001744A2" w:rsidRPr="001744A2" w:rsidRDefault="00E33912" w:rsidP="00B750AD">
            <w:pPr>
              <w:pStyle w:val="a5"/>
              <w:numPr>
                <w:ilvl w:val="1"/>
                <w:numId w:val="61"/>
              </w:numPr>
              <w:ind w:left="996"/>
              <w:rPr>
                <w:rFonts w:ascii="Times New Roman" w:eastAsia="標楷體" w:hAnsi="Times New Roman" w:cs="Times New Roman"/>
                <w:u w:val="single"/>
              </w:rPr>
            </w:pPr>
            <w:r w:rsidRPr="001744A2">
              <w:rPr>
                <w:rFonts w:ascii="Times New Roman" w:eastAsia="標楷體" w:hAnsi="Times New Roman" w:cs="Times New Roman" w:hint="eastAsia"/>
                <w:u w:val="single"/>
              </w:rPr>
              <w:t>提案股東於公司依第一百六十五條第二項或第三項停止股票過戶時，持股未達百分之一。</w:t>
            </w:r>
          </w:p>
          <w:p w:rsidR="001744A2" w:rsidRPr="001744A2" w:rsidRDefault="00E33912" w:rsidP="00B750AD">
            <w:pPr>
              <w:pStyle w:val="a5"/>
              <w:numPr>
                <w:ilvl w:val="1"/>
                <w:numId w:val="61"/>
              </w:numPr>
              <w:ind w:left="996"/>
              <w:rPr>
                <w:rFonts w:ascii="Times New Roman" w:eastAsia="標楷體" w:hAnsi="Times New Roman" w:cs="Times New Roman"/>
                <w:u w:val="single"/>
              </w:rPr>
            </w:pPr>
            <w:r w:rsidRPr="001744A2">
              <w:rPr>
                <w:rFonts w:ascii="Times New Roman" w:eastAsia="標楷體" w:hAnsi="Times New Roman" w:cs="Times New Roman" w:hint="eastAsia"/>
                <w:u w:val="single"/>
              </w:rPr>
              <w:t>該議案於公告受理期間外提出。</w:t>
            </w:r>
          </w:p>
          <w:p w:rsidR="001744A2" w:rsidRPr="001744A2" w:rsidRDefault="00E33912" w:rsidP="00B750AD">
            <w:pPr>
              <w:pStyle w:val="a5"/>
              <w:numPr>
                <w:ilvl w:val="1"/>
                <w:numId w:val="61"/>
              </w:numPr>
              <w:ind w:left="996"/>
              <w:rPr>
                <w:rFonts w:ascii="Times New Roman" w:eastAsia="標楷體" w:hAnsi="Times New Roman" w:cs="Times New Roman"/>
                <w:u w:val="single"/>
              </w:rPr>
            </w:pPr>
            <w:r w:rsidRPr="001744A2">
              <w:rPr>
                <w:rFonts w:ascii="Times New Roman" w:eastAsia="標楷體" w:hAnsi="Times New Roman" w:cs="Times New Roman" w:hint="eastAsia"/>
                <w:u w:val="single"/>
              </w:rPr>
              <w:t>該議案超過三百字或有第一項但書提案超過一項之情事。</w:t>
            </w:r>
          </w:p>
          <w:p w:rsidR="001744A2" w:rsidRPr="001744A2" w:rsidRDefault="00E33912" w:rsidP="00B750AD">
            <w:pPr>
              <w:pStyle w:val="a5"/>
              <w:numPr>
                <w:ilvl w:val="0"/>
                <w:numId w:val="61"/>
              </w:numPr>
              <w:tabs>
                <w:tab w:val="left" w:pos="2520"/>
              </w:tabs>
              <w:spacing w:line="380" w:lineRule="exact"/>
              <w:ind w:leftChars="0" w:rightChars="50" w:right="120"/>
              <w:jc w:val="both"/>
              <w:rPr>
                <w:rFonts w:ascii="Times New Roman" w:eastAsia="標楷體" w:hAnsi="Times New Roman" w:cs="Times New Roman"/>
              </w:rPr>
            </w:pPr>
            <w:r w:rsidRPr="001744A2">
              <w:rPr>
                <w:rFonts w:ascii="Times New Roman" w:eastAsia="標楷體" w:hAnsi="Times New Roman" w:cs="Times New Roman" w:hint="eastAsia"/>
                <w:u w:val="single"/>
              </w:rPr>
              <w:t>第一項股東提案係為敦促公司增進公共利益或善盡社會責任之建議，董事會仍得列入議案。</w:t>
            </w:r>
          </w:p>
          <w:p w:rsidR="001744A2" w:rsidRDefault="00E33912" w:rsidP="00B750AD">
            <w:pPr>
              <w:pStyle w:val="a5"/>
              <w:numPr>
                <w:ilvl w:val="0"/>
                <w:numId w:val="61"/>
              </w:numPr>
              <w:tabs>
                <w:tab w:val="left" w:pos="2520"/>
              </w:tabs>
              <w:spacing w:line="380" w:lineRule="exact"/>
              <w:ind w:leftChars="0" w:rightChars="50" w:right="120"/>
              <w:jc w:val="both"/>
              <w:rPr>
                <w:rFonts w:ascii="Times New Roman" w:eastAsia="標楷體" w:hAnsi="Times New Roman" w:cs="Times New Roman"/>
              </w:rPr>
            </w:pPr>
            <w:r w:rsidRPr="001744A2">
              <w:rPr>
                <w:rFonts w:ascii="Times New Roman" w:eastAsia="標楷體" w:hAnsi="Times New Roman" w:cs="Times New Roman" w:hint="eastAsia"/>
              </w:rPr>
              <w:t>公司應於股東會召集通知日前，將處理結果通知提案股東，並將合於本條規定之議案列於開會通知。對於未列入議案之股東提案，董事會應於股東會說明未列入之理由。</w:t>
            </w:r>
          </w:p>
          <w:p w:rsidR="00E33912" w:rsidRPr="001744A2" w:rsidRDefault="00E33912" w:rsidP="00B750AD">
            <w:pPr>
              <w:pStyle w:val="a5"/>
              <w:numPr>
                <w:ilvl w:val="0"/>
                <w:numId w:val="61"/>
              </w:numPr>
              <w:tabs>
                <w:tab w:val="left" w:pos="2520"/>
              </w:tabs>
              <w:spacing w:line="380" w:lineRule="exact"/>
              <w:ind w:leftChars="0" w:rightChars="50" w:right="120"/>
              <w:jc w:val="both"/>
              <w:rPr>
                <w:rFonts w:ascii="Times New Roman" w:eastAsia="標楷體" w:hAnsi="Times New Roman" w:cs="Times New Roman"/>
              </w:rPr>
            </w:pPr>
            <w:r w:rsidRPr="001744A2">
              <w:rPr>
                <w:rFonts w:ascii="Times New Roman" w:eastAsia="標楷體" w:hAnsi="Times New Roman" w:cs="Times New Roman" w:hint="eastAsia"/>
              </w:rPr>
              <w:t>公司負責人違反第二項</w:t>
            </w:r>
            <w:r w:rsidRPr="001744A2">
              <w:rPr>
                <w:rFonts w:ascii="Times New Roman" w:eastAsia="標楷體" w:hAnsi="Times New Roman" w:cs="Times New Roman" w:hint="eastAsia"/>
                <w:u w:val="single"/>
              </w:rPr>
              <w:t>、第四項</w:t>
            </w:r>
            <w:r w:rsidRPr="001744A2">
              <w:rPr>
                <w:rFonts w:ascii="Times New Roman" w:eastAsia="標楷體" w:hAnsi="Times New Roman" w:cs="Times New Roman" w:hint="eastAsia"/>
              </w:rPr>
              <w:t>或前項規定者，</w:t>
            </w:r>
            <w:r w:rsidRPr="001744A2">
              <w:rPr>
                <w:rFonts w:ascii="Times New Roman" w:eastAsia="標楷體" w:hAnsi="Times New Roman" w:cs="Times New Roman" w:hint="eastAsia"/>
                <w:u w:val="single"/>
              </w:rPr>
              <w:t>各</w:t>
            </w:r>
            <w:r w:rsidRPr="001744A2">
              <w:rPr>
                <w:rFonts w:ascii="Times New Roman" w:eastAsia="標楷體" w:hAnsi="Times New Roman" w:cs="Times New Roman" w:hint="eastAsia"/>
              </w:rPr>
              <w:t>處新臺幣一萬元以上五萬元以下罰鍰。</w:t>
            </w:r>
            <w:r w:rsidRPr="001744A2">
              <w:rPr>
                <w:rFonts w:ascii="Times New Roman" w:eastAsia="標楷體" w:hAnsi="Times New Roman" w:cs="Times New Roman" w:hint="eastAsia"/>
                <w:u w:val="single"/>
              </w:rPr>
              <w:t>但公開發行股票之公司，由證券主管機關各處公司負責人新臺幣二十四萬元以上二百四十萬元以下罰鍰。</w:t>
            </w:r>
          </w:p>
        </w:tc>
        <w:tc>
          <w:tcPr>
            <w:tcW w:w="3901" w:type="dxa"/>
          </w:tcPr>
          <w:p w:rsidR="00E33912" w:rsidRDefault="001744A2" w:rsidP="00E33912">
            <w:pPr>
              <w:pStyle w:val="a5"/>
              <w:ind w:leftChars="0" w:left="0"/>
            </w:pPr>
            <w:r>
              <w:rPr>
                <w:rFonts w:hint="eastAsia"/>
              </w:rPr>
              <w:t>修正理由</w:t>
            </w:r>
          </w:p>
          <w:p w:rsidR="001744A2" w:rsidRDefault="001744A2" w:rsidP="00B750AD">
            <w:pPr>
              <w:pStyle w:val="a5"/>
              <w:numPr>
                <w:ilvl w:val="0"/>
                <w:numId w:val="62"/>
              </w:numPr>
              <w:ind w:leftChars="0"/>
            </w:pPr>
            <w:r w:rsidRPr="001744A2">
              <w:rPr>
                <w:rFonts w:hint="eastAsia"/>
              </w:rPr>
              <w:t>修正第一項，將現行股東得以書面提出議案之規定，移至第二項規定，</w:t>
            </w:r>
            <w:proofErr w:type="gramStart"/>
            <w:r w:rsidRPr="001744A2">
              <w:rPr>
                <w:rFonts w:hint="eastAsia"/>
              </w:rPr>
              <w:t>爰</w:t>
            </w:r>
            <w:proofErr w:type="gramEnd"/>
            <w:r w:rsidRPr="001744A2">
              <w:rPr>
                <w:rFonts w:hint="eastAsia"/>
              </w:rPr>
              <w:t>刪除第一項「以書面」之文字。</w:t>
            </w:r>
            <w:r w:rsidRPr="001744A2">
              <w:rPr>
                <w:rFonts w:hint="eastAsia"/>
              </w:rPr>
              <w:t xml:space="preserve"> </w:t>
            </w:r>
          </w:p>
          <w:p w:rsidR="001744A2" w:rsidRDefault="001744A2" w:rsidP="00B750AD">
            <w:pPr>
              <w:pStyle w:val="a5"/>
              <w:numPr>
                <w:ilvl w:val="0"/>
                <w:numId w:val="62"/>
              </w:numPr>
              <w:ind w:leftChars="0"/>
            </w:pPr>
            <w:r w:rsidRPr="001744A2">
              <w:rPr>
                <w:rFonts w:hint="eastAsia"/>
              </w:rPr>
              <w:t>修正第二項，</w:t>
            </w:r>
            <w:r w:rsidRPr="000F3539">
              <w:rPr>
                <w:rFonts w:hint="eastAsia"/>
                <w:b/>
              </w:rPr>
              <w:t>增列電子方式亦為公司受理股東提案之方式之一</w:t>
            </w:r>
            <w:r w:rsidRPr="001744A2">
              <w:rPr>
                <w:rFonts w:hint="eastAsia"/>
              </w:rPr>
              <w:t>，可由公司斟酌其設備之是否備妥而決定是否</w:t>
            </w:r>
            <w:proofErr w:type="gramStart"/>
            <w:r w:rsidRPr="001744A2">
              <w:rPr>
                <w:rFonts w:hint="eastAsia"/>
              </w:rPr>
              <w:t>採</w:t>
            </w:r>
            <w:proofErr w:type="gramEnd"/>
            <w:r w:rsidRPr="001744A2">
              <w:rPr>
                <w:rFonts w:hint="eastAsia"/>
              </w:rPr>
              <w:t>行，</w:t>
            </w:r>
            <w:proofErr w:type="gramStart"/>
            <w:r w:rsidRPr="001744A2">
              <w:rPr>
                <w:rFonts w:hint="eastAsia"/>
              </w:rPr>
              <w:t>採</w:t>
            </w:r>
            <w:proofErr w:type="gramEnd"/>
            <w:r w:rsidRPr="001744A2">
              <w:rPr>
                <w:rFonts w:hint="eastAsia"/>
              </w:rPr>
              <w:t>何種受理方式，應於公告中載明，以利股東使用。</w:t>
            </w:r>
            <w:r w:rsidRPr="001744A2">
              <w:rPr>
                <w:rFonts w:hint="eastAsia"/>
              </w:rPr>
              <w:t xml:space="preserve"> </w:t>
            </w:r>
          </w:p>
          <w:p w:rsidR="001744A2" w:rsidRDefault="001744A2" w:rsidP="00B750AD">
            <w:pPr>
              <w:pStyle w:val="a5"/>
              <w:numPr>
                <w:ilvl w:val="0"/>
                <w:numId w:val="62"/>
              </w:numPr>
              <w:ind w:leftChars="0"/>
            </w:pPr>
            <w:r w:rsidRPr="001744A2">
              <w:rPr>
                <w:rFonts w:hint="eastAsia"/>
              </w:rPr>
              <w:t>現行第三項「超過</w:t>
            </w:r>
            <w:proofErr w:type="gramStart"/>
            <w:r w:rsidRPr="001744A2">
              <w:rPr>
                <w:rFonts w:hint="eastAsia"/>
              </w:rPr>
              <w:t>三百字者</w:t>
            </w:r>
            <w:proofErr w:type="gramEnd"/>
            <w:r w:rsidRPr="001744A2">
              <w:rPr>
                <w:rFonts w:hint="eastAsia"/>
              </w:rPr>
              <w:t>，該提案不予列入議案」之規定移列第四項第四款，</w:t>
            </w:r>
            <w:proofErr w:type="gramStart"/>
            <w:r w:rsidRPr="001744A2">
              <w:rPr>
                <w:rFonts w:hint="eastAsia"/>
              </w:rPr>
              <w:t>爰</w:t>
            </w:r>
            <w:proofErr w:type="gramEnd"/>
            <w:r w:rsidRPr="001744A2">
              <w:rPr>
                <w:rFonts w:hint="eastAsia"/>
              </w:rPr>
              <w:t>配合修正第三項。</w:t>
            </w:r>
          </w:p>
          <w:p w:rsidR="000F3539" w:rsidRDefault="001744A2" w:rsidP="00B750AD">
            <w:pPr>
              <w:pStyle w:val="a5"/>
              <w:numPr>
                <w:ilvl w:val="0"/>
                <w:numId w:val="62"/>
              </w:numPr>
              <w:ind w:leftChars="0"/>
            </w:pPr>
            <w:r w:rsidRPr="001744A2">
              <w:rPr>
                <w:rFonts w:hint="eastAsia"/>
              </w:rPr>
              <w:t>修正第四項：</w:t>
            </w:r>
          </w:p>
          <w:p w:rsidR="000F3539" w:rsidRDefault="001744A2" w:rsidP="00B750AD">
            <w:pPr>
              <w:pStyle w:val="a5"/>
              <w:numPr>
                <w:ilvl w:val="0"/>
                <w:numId w:val="63"/>
              </w:numPr>
              <w:ind w:leftChars="0"/>
            </w:pPr>
            <w:r w:rsidRPr="001744A2">
              <w:rPr>
                <w:rFonts w:hint="eastAsia"/>
              </w:rPr>
              <w:t>為保障股東提案權益，</w:t>
            </w:r>
            <w:proofErr w:type="gramStart"/>
            <w:r w:rsidRPr="001744A2">
              <w:rPr>
                <w:rFonts w:hint="eastAsia"/>
              </w:rPr>
              <w:t>爰</w:t>
            </w:r>
            <w:proofErr w:type="gramEnd"/>
            <w:r w:rsidRPr="001744A2">
              <w:rPr>
                <w:rFonts w:hint="eastAsia"/>
              </w:rPr>
              <w:t>修正第四項序文之文字，</w:t>
            </w:r>
            <w:r w:rsidRPr="000F3539">
              <w:rPr>
                <w:rFonts w:hint="eastAsia"/>
                <w:b/>
              </w:rPr>
              <w:t>明定除所列各款情形外，</w:t>
            </w:r>
            <w:proofErr w:type="gramStart"/>
            <w:r w:rsidRPr="000F3539">
              <w:rPr>
                <w:rFonts w:hint="eastAsia"/>
                <w:b/>
              </w:rPr>
              <w:t>董事會均應將</w:t>
            </w:r>
            <w:proofErr w:type="gramEnd"/>
            <w:r w:rsidRPr="000F3539">
              <w:rPr>
                <w:rFonts w:hint="eastAsia"/>
                <w:b/>
              </w:rPr>
              <w:t>股東提案列為議案</w:t>
            </w:r>
            <w:r w:rsidRPr="001744A2">
              <w:rPr>
                <w:rFonts w:hint="eastAsia"/>
              </w:rPr>
              <w:t>。另配合法制作業用語，將序文「左列」修正為「下列」。</w:t>
            </w:r>
          </w:p>
          <w:p w:rsidR="001744A2" w:rsidRPr="001744A2" w:rsidRDefault="001744A2" w:rsidP="00B750AD">
            <w:pPr>
              <w:pStyle w:val="a5"/>
              <w:numPr>
                <w:ilvl w:val="0"/>
                <w:numId w:val="63"/>
              </w:numPr>
              <w:ind w:leftChars="0"/>
            </w:pPr>
            <w:r w:rsidRPr="001744A2">
              <w:rPr>
                <w:rFonts w:hint="eastAsia"/>
              </w:rPr>
              <w:t>增訂第四款，由現行條文第一項但書及第三項移列修正。</w:t>
            </w:r>
          </w:p>
          <w:p w:rsidR="000F3539" w:rsidRDefault="001744A2" w:rsidP="00B750AD">
            <w:pPr>
              <w:pStyle w:val="a5"/>
              <w:numPr>
                <w:ilvl w:val="0"/>
                <w:numId w:val="62"/>
              </w:numPr>
              <w:ind w:leftChars="0"/>
            </w:pPr>
            <w:r w:rsidRPr="001744A2">
              <w:rPr>
                <w:rFonts w:hint="eastAsia"/>
              </w:rPr>
              <w:t>增訂第五項。為呼應第一條增訂公司善盡其社會責任之規定，例如公司注意環保議題、汚染問題等，</w:t>
            </w:r>
            <w:r w:rsidRPr="000F3539">
              <w:rPr>
                <w:rFonts w:hint="eastAsia"/>
                <w:b/>
              </w:rPr>
              <w:t>股東提案如係為促使公司增進公共利益或善盡社會責任之建議，董事會仍得列入議案</w:t>
            </w:r>
            <w:r w:rsidRPr="001744A2">
              <w:rPr>
                <w:rFonts w:hint="eastAsia"/>
              </w:rPr>
              <w:t>，爰增訂第五項。</w:t>
            </w:r>
          </w:p>
          <w:p w:rsidR="000F3539" w:rsidRDefault="001744A2" w:rsidP="00B750AD">
            <w:pPr>
              <w:pStyle w:val="a5"/>
              <w:numPr>
                <w:ilvl w:val="0"/>
                <w:numId w:val="62"/>
              </w:numPr>
              <w:ind w:leftChars="0"/>
            </w:pPr>
            <w:r w:rsidRPr="001744A2">
              <w:rPr>
                <w:rFonts w:hint="eastAsia"/>
              </w:rPr>
              <w:t>現行第五項移列第六項。</w:t>
            </w:r>
          </w:p>
          <w:p w:rsidR="000F3539" w:rsidRDefault="000F3539" w:rsidP="00B750AD">
            <w:pPr>
              <w:pStyle w:val="a5"/>
              <w:numPr>
                <w:ilvl w:val="0"/>
                <w:numId w:val="62"/>
              </w:numPr>
              <w:ind w:leftChars="0"/>
            </w:pPr>
            <w:r>
              <w:rPr>
                <w:rFonts w:hint="eastAsia"/>
              </w:rPr>
              <w:t>現行第六項修正移列第七項</w:t>
            </w:r>
          </w:p>
          <w:p w:rsidR="001744A2" w:rsidRDefault="001744A2" w:rsidP="00B750AD">
            <w:pPr>
              <w:pStyle w:val="a5"/>
              <w:numPr>
                <w:ilvl w:val="0"/>
                <w:numId w:val="62"/>
              </w:numPr>
              <w:ind w:leftChars="0"/>
            </w:pPr>
            <w:r w:rsidRPr="001744A2">
              <w:rPr>
                <w:rFonts w:hint="eastAsia"/>
              </w:rPr>
              <w:t>依現行第六項規定，如有股東提案董事會應列入議案而未列入者，並無處罰之規定，為落實股東提案權之保障，</w:t>
            </w:r>
            <w:proofErr w:type="gramStart"/>
            <w:r w:rsidRPr="001744A2">
              <w:rPr>
                <w:rFonts w:hint="eastAsia"/>
              </w:rPr>
              <w:t>爰</w:t>
            </w:r>
            <w:proofErr w:type="gramEnd"/>
            <w:r w:rsidRPr="001744A2">
              <w:rPr>
                <w:rFonts w:hint="eastAsia"/>
              </w:rPr>
              <w:t>予修正一併將此種情形納入處罰。又考量實務上較常見公開發行股票之公司違反第二項、第四項或第六項規定，且公開發行股票之公司股權分散，保護其少數股東更有政策上之需要，</w:t>
            </w:r>
            <w:proofErr w:type="gramStart"/>
            <w:r w:rsidRPr="001744A2">
              <w:rPr>
                <w:rFonts w:hint="eastAsia"/>
              </w:rPr>
              <w:t>爰</w:t>
            </w:r>
            <w:proofErr w:type="gramEnd"/>
            <w:r w:rsidRPr="001744A2">
              <w:rPr>
                <w:rFonts w:hint="eastAsia"/>
              </w:rPr>
              <w:t>提高公開發行股票公司之罰鍰額度，以收嚇阻成效。</w:t>
            </w:r>
          </w:p>
        </w:tc>
      </w:tr>
      <w:tr w:rsidR="00751B7C" w:rsidTr="00BC0012">
        <w:tc>
          <w:tcPr>
            <w:tcW w:w="7816" w:type="dxa"/>
            <w:gridSpan w:val="2"/>
          </w:tcPr>
          <w:p w:rsidR="00751B7C" w:rsidRDefault="00751B7C" w:rsidP="00E33912">
            <w:pPr>
              <w:pStyle w:val="a5"/>
              <w:ind w:leftChars="0" w:left="0"/>
            </w:pPr>
            <w:r>
              <w:rPr>
                <w:rFonts w:hint="eastAsia"/>
              </w:rPr>
              <w:t>Q</w:t>
            </w:r>
            <w:r>
              <w:rPr>
                <w:rFonts w:hint="eastAsia"/>
              </w:rPr>
              <w:t>：董事會違法不將股東提案列入議案之救濟管道？</w:t>
            </w:r>
          </w:p>
          <w:p w:rsidR="00751B7C" w:rsidRDefault="00751B7C" w:rsidP="00B750AD">
            <w:pPr>
              <w:pStyle w:val="a5"/>
              <w:numPr>
                <w:ilvl w:val="0"/>
                <w:numId w:val="64"/>
              </w:numPr>
              <w:ind w:leftChars="0"/>
            </w:pPr>
            <w:r>
              <w:rPr>
                <w:rFonts w:hint="eastAsia"/>
              </w:rPr>
              <w:t>修正草案</w:t>
            </w:r>
          </w:p>
          <w:p w:rsidR="00751B7C" w:rsidRPr="00751B7C" w:rsidRDefault="00751B7C" w:rsidP="00751B7C">
            <w:pPr>
              <w:pStyle w:val="a5"/>
              <w:ind w:leftChars="0"/>
            </w:pPr>
            <w:r w:rsidRPr="00751B7C">
              <w:rPr>
                <w:rFonts w:ascii="標楷體" w:eastAsia="標楷體" w:hAnsi="標楷體" w:hint="eastAsia"/>
                <w:szCs w:val="24"/>
              </w:rPr>
              <w:t>修正草案第172條之1第6項：「董事會違反第四項規定未將股東提案列為議案者，提案股東得向法院聲請以裁定命公司列為議案</w:t>
            </w:r>
            <w:r>
              <w:rPr>
                <w:rStyle w:val="aa"/>
                <w:rFonts w:ascii="標楷體" w:eastAsia="標楷體" w:hAnsi="標楷體"/>
                <w:szCs w:val="24"/>
              </w:rPr>
              <w:footnoteReference w:id="14"/>
            </w:r>
            <w:r w:rsidRPr="00751B7C">
              <w:rPr>
                <w:rFonts w:ascii="標楷體" w:eastAsia="標楷體" w:hAnsi="標楷體" w:hint="eastAsia"/>
                <w:szCs w:val="24"/>
              </w:rPr>
              <w:t>。」</w:t>
            </w:r>
          </w:p>
          <w:p w:rsidR="00751B7C" w:rsidRPr="00751B7C" w:rsidRDefault="00751B7C" w:rsidP="00B750AD">
            <w:pPr>
              <w:pStyle w:val="a5"/>
              <w:numPr>
                <w:ilvl w:val="0"/>
                <w:numId w:val="64"/>
              </w:numPr>
              <w:ind w:leftChars="0"/>
            </w:pPr>
            <w:r>
              <w:rPr>
                <w:rFonts w:hint="eastAsia"/>
              </w:rPr>
              <w:t>修正：未增訂</w:t>
            </w:r>
          </w:p>
        </w:tc>
      </w:tr>
    </w:tbl>
    <w:p w:rsidR="008D4198" w:rsidRDefault="008D4198" w:rsidP="008D4198">
      <w:pPr>
        <w:pStyle w:val="a5"/>
        <w:ind w:leftChars="0"/>
      </w:pPr>
    </w:p>
    <w:p w:rsidR="00376DA8" w:rsidRDefault="00376DA8" w:rsidP="00B750AD">
      <w:pPr>
        <w:pStyle w:val="a5"/>
        <w:numPr>
          <w:ilvl w:val="0"/>
          <w:numId w:val="63"/>
        </w:numPr>
        <w:ind w:leftChars="0"/>
      </w:pPr>
      <w:r>
        <w:t>已發行股份總數過半數股份之股東，得自行召集股東臨時會</w:t>
      </w:r>
    </w:p>
    <w:tbl>
      <w:tblPr>
        <w:tblStyle w:val="a7"/>
        <w:tblW w:w="0" w:type="auto"/>
        <w:tblInd w:w="480" w:type="dxa"/>
        <w:tblLook w:val="04A0" w:firstRow="1" w:lastRow="0" w:firstColumn="1" w:lastColumn="0" w:noHBand="0" w:noVBand="1"/>
      </w:tblPr>
      <w:tblGrid>
        <w:gridCol w:w="3941"/>
        <w:gridCol w:w="3875"/>
      </w:tblGrid>
      <w:tr w:rsidR="007C647F" w:rsidTr="007C647F">
        <w:tc>
          <w:tcPr>
            <w:tcW w:w="3941" w:type="dxa"/>
          </w:tcPr>
          <w:p w:rsidR="007C647F" w:rsidRDefault="007C647F" w:rsidP="007C647F">
            <w:pPr>
              <w:pStyle w:val="a5"/>
              <w:ind w:leftChars="0" w:left="0"/>
            </w:pPr>
            <w:r>
              <w:rPr>
                <w:rFonts w:hint="eastAsia"/>
              </w:rPr>
              <w:t>第</w:t>
            </w:r>
            <w:r>
              <w:rPr>
                <w:rFonts w:hint="eastAsia"/>
              </w:rPr>
              <w:t>1</w:t>
            </w:r>
            <w:r>
              <w:t>73</w:t>
            </w:r>
            <w:r>
              <w:rPr>
                <w:rFonts w:hint="eastAsia"/>
              </w:rPr>
              <w:t>條之</w:t>
            </w:r>
            <w:r>
              <w:rPr>
                <w:rFonts w:hint="eastAsia"/>
              </w:rPr>
              <w:t>1</w:t>
            </w:r>
          </w:p>
          <w:p w:rsidR="007C647F" w:rsidRDefault="007C647F" w:rsidP="00B750AD">
            <w:pPr>
              <w:pStyle w:val="a5"/>
              <w:numPr>
                <w:ilvl w:val="0"/>
                <w:numId w:val="65"/>
              </w:numPr>
              <w:ind w:leftChars="0"/>
            </w:pPr>
            <w:r w:rsidRPr="007C647F">
              <w:rPr>
                <w:rFonts w:hint="eastAsia"/>
                <w:b/>
              </w:rPr>
              <w:t>繼續三個月以上</w:t>
            </w:r>
            <w:r w:rsidRPr="007C647F">
              <w:rPr>
                <w:rFonts w:hint="eastAsia"/>
              </w:rPr>
              <w:t>持有已發行股份總數</w:t>
            </w:r>
            <w:r w:rsidRPr="007C647F">
              <w:rPr>
                <w:rFonts w:hint="eastAsia"/>
                <w:b/>
              </w:rPr>
              <w:t>過半數股份之股東</w:t>
            </w:r>
            <w:r w:rsidRPr="007C647F">
              <w:rPr>
                <w:rFonts w:hint="eastAsia"/>
              </w:rPr>
              <w:t>，得自行召集股東臨時會。</w:t>
            </w:r>
          </w:p>
          <w:p w:rsidR="007C647F" w:rsidRDefault="007C647F" w:rsidP="00B750AD">
            <w:pPr>
              <w:pStyle w:val="a5"/>
              <w:numPr>
                <w:ilvl w:val="0"/>
                <w:numId w:val="65"/>
              </w:numPr>
              <w:ind w:leftChars="0"/>
            </w:pPr>
            <w:r w:rsidRPr="007C647F">
              <w:rPr>
                <w:rFonts w:hint="eastAsia"/>
              </w:rPr>
              <w:t>前項股東持股期間及持股數之計算，以第一百六十五條第二項或第三項停止股票過戶時之持股為</w:t>
            </w:r>
            <w:proofErr w:type="gramStart"/>
            <w:r w:rsidRPr="007C647F">
              <w:rPr>
                <w:rFonts w:hint="eastAsia"/>
              </w:rPr>
              <w:t>準</w:t>
            </w:r>
            <w:proofErr w:type="gramEnd"/>
            <w:r w:rsidRPr="007C647F">
              <w:rPr>
                <w:rFonts w:hint="eastAsia"/>
              </w:rPr>
              <w:t>。</w:t>
            </w:r>
          </w:p>
        </w:tc>
        <w:tc>
          <w:tcPr>
            <w:tcW w:w="3875" w:type="dxa"/>
          </w:tcPr>
          <w:p w:rsidR="007C647F" w:rsidRDefault="007C647F" w:rsidP="00B750AD">
            <w:pPr>
              <w:pStyle w:val="a5"/>
              <w:numPr>
                <w:ilvl w:val="0"/>
                <w:numId w:val="66"/>
              </w:numPr>
              <w:tabs>
                <w:tab w:val="left" w:pos="2520"/>
              </w:tabs>
              <w:spacing w:line="380" w:lineRule="exact"/>
              <w:ind w:leftChars="0" w:rightChars="50" w:right="120"/>
              <w:jc w:val="both"/>
              <w:rPr>
                <w:rFonts w:ascii="Times New Roman" w:eastAsia="標楷體" w:hAnsi="Times New Roman" w:cs="Times New Roman"/>
              </w:rPr>
            </w:pPr>
            <w:r w:rsidRPr="007C647F">
              <w:rPr>
                <w:rFonts w:ascii="Times New Roman" w:eastAsia="標楷體" w:hAnsi="Times New Roman" w:cs="Times New Roman" w:hint="eastAsia"/>
                <w:u w:val="single"/>
              </w:rPr>
              <w:t>本條新增</w:t>
            </w:r>
            <w:r w:rsidRPr="007C647F">
              <w:rPr>
                <w:rFonts w:ascii="Times New Roman" w:eastAsia="標楷體" w:hAnsi="Times New Roman" w:cs="Times New Roman" w:hint="eastAsia"/>
              </w:rPr>
              <w:t>。</w:t>
            </w:r>
          </w:p>
          <w:p w:rsidR="007C647F" w:rsidRDefault="007C647F" w:rsidP="00B750AD">
            <w:pPr>
              <w:pStyle w:val="a5"/>
              <w:numPr>
                <w:ilvl w:val="0"/>
                <w:numId w:val="66"/>
              </w:numPr>
              <w:tabs>
                <w:tab w:val="left" w:pos="2520"/>
              </w:tabs>
              <w:spacing w:line="380" w:lineRule="exact"/>
              <w:ind w:leftChars="0" w:rightChars="50" w:right="120"/>
              <w:jc w:val="both"/>
              <w:rPr>
                <w:rFonts w:ascii="Times New Roman" w:eastAsia="標楷體" w:hAnsi="Times New Roman" w:cs="Times New Roman"/>
              </w:rPr>
            </w:pPr>
            <w:r w:rsidRPr="007C647F">
              <w:rPr>
                <w:rFonts w:ascii="Times New Roman" w:eastAsia="標楷體" w:hAnsi="Times New Roman" w:cs="Times New Roman" w:hint="eastAsia"/>
              </w:rPr>
              <w:t>增訂第一項。當股東持有公司已發行股份總數過半數股份時，其對公司之經營及股東會已有關鍵性之影響，倘其持股又達一定</w:t>
            </w:r>
            <w:proofErr w:type="gramStart"/>
            <w:r w:rsidRPr="007C647F">
              <w:rPr>
                <w:rFonts w:ascii="Times New Roman" w:eastAsia="標楷體" w:hAnsi="Times New Roman" w:cs="Times New Roman" w:hint="eastAsia"/>
              </w:rPr>
              <w:t>期間，</w:t>
            </w:r>
            <w:proofErr w:type="gramEnd"/>
            <w:r w:rsidRPr="007C647F">
              <w:rPr>
                <w:rFonts w:ascii="Times New Roman" w:eastAsia="標楷體" w:hAnsi="Times New Roman" w:cs="Times New Roman" w:hint="eastAsia"/>
              </w:rPr>
              <w:t>賦予其有自行召集股東臨時會之權利，應屬合理，</w:t>
            </w:r>
            <w:proofErr w:type="gramStart"/>
            <w:r w:rsidRPr="00623EEA">
              <w:rPr>
                <w:rFonts w:ascii="Times New Roman" w:eastAsia="標楷體" w:hAnsi="Times New Roman" w:cs="Times New Roman" w:hint="eastAsia"/>
                <w:b/>
              </w:rPr>
              <w:t>爰</w:t>
            </w:r>
            <w:proofErr w:type="gramEnd"/>
            <w:r w:rsidRPr="00623EEA">
              <w:rPr>
                <w:rFonts w:ascii="Times New Roman" w:eastAsia="標楷體" w:hAnsi="Times New Roman" w:cs="Times New Roman" w:hint="eastAsia"/>
                <w:b/>
              </w:rPr>
              <w:t>明定繼續三個月以上持有已發行股份總數過半數股份之股東，可自行召集股東臨時會，</w:t>
            </w:r>
            <w:r w:rsidRPr="00623EEA">
              <w:rPr>
                <w:rFonts w:ascii="Times New Roman" w:eastAsia="標楷體" w:hAnsi="Times New Roman" w:cs="Times New Roman" w:hint="eastAsia"/>
                <w:b/>
                <w:u w:val="single"/>
              </w:rPr>
              <w:t>毋庸先請求董事會召集或經主管機關許可</w:t>
            </w:r>
            <w:r w:rsidRPr="007C647F">
              <w:rPr>
                <w:rFonts w:ascii="Times New Roman" w:eastAsia="標楷體" w:hAnsi="Times New Roman" w:cs="Times New Roman" w:hint="eastAsia"/>
              </w:rPr>
              <w:t>。</w:t>
            </w:r>
          </w:p>
          <w:p w:rsidR="007C647F" w:rsidRPr="007C647F" w:rsidRDefault="007C647F" w:rsidP="00B750AD">
            <w:pPr>
              <w:pStyle w:val="a5"/>
              <w:numPr>
                <w:ilvl w:val="0"/>
                <w:numId w:val="66"/>
              </w:numPr>
              <w:tabs>
                <w:tab w:val="left" w:pos="2520"/>
              </w:tabs>
              <w:spacing w:line="380" w:lineRule="exact"/>
              <w:ind w:leftChars="0" w:rightChars="50" w:right="120"/>
              <w:jc w:val="both"/>
              <w:rPr>
                <w:rFonts w:ascii="Times New Roman" w:eastAsia="標楷體" w:hAnsi="Times New Roman" w:cs="Times New Roman"/>
              </w:rPr>
            </w:pPr>
            <w:r w:rsidRPr="007C647F">
              <w:rPr>
                <w:rFonts w:ascii="Times New Roman" w:eastAsia="標楷體" w:hAnsi="Times New Roman" w:cs="Times New Roman" w:hint="eastAsia"/>
              </w:rPr>
              <w:t>增訂第二項。繼續三個月以上持有已發行股份總數過半數股份之股東，得召集股東臨時會，該股東所持有過半數股份及持股</w:t>
            </w:r>
            <w:proofErr w:type="gramStart"/>
            <w:r w:rsidRPr="007C647F">
              <w:rPr>
                <w:rFonts w:ascii="Times New Roman" w:eastAsia="標楷體" w:hAnsi="Times New Roman" w:cs="Times New Roman" w:hint="eastAsia"/>
              </w:rPr>
              <w:t>期間，</w:t>
            </w:r>
            <w:proofErr w:type="gramEnd"/>
            <w:r w:rsidRPr="007C647F">
              <w:rPr>
                <w:rFonts w:ascii="Times New Roman" w:eastAsia="標楷體" w:hAnsi="Times New Roman" w:cs="Times New Roman" w:hint="eastAsia"/>
              </w:rPr>
              <w:t>究應以何時為</w:t>
            </w:r>
            <w:proofErr w:type="gramStart"/>
            <w:r w:rsidRPr="007C647F">
              <w:rPr>
                <w:rFonts w:ascii="Times New Roman" w:eastAsia="標楷體" w:hAnsi="Times New Roman" w:cs="Times New Roman" w:hint="eastAsia"/>
              </w:rPr>
              <w:t>準</w:t>
            </w:r>
            <w:proofErr w:type="gramEnd"/>
            <w:r w:rsidRPr="007C647F">
              <w:rPr>
                <w:rFonts w:ascii="Times New Roman" w:eastAsia="標楷體" w:hAnsi="Times New Roman" w:cs="Times New Roman" w:hint="eastAsia"/>
              </w:rPr>
              <w:t>，宜予明定，</w:t>
            </w:r>
            <w:proofErr w:type="gramStart"/>
            <w:r w:rsidRPr="007C647F">
              <w:rPr>
                <w:rFonts w:ascii="Times New Roman" w:eastAsia="標楷體" w:hAnsi="Times New Roman" w:cs="Times New Roman" w:hint="eastAsia"/>
              </w:rPr>
              <w:t>爰</w:t>
            </w:r>
            <w:proofErr w:type="gramEnd"/>
            <w:r w:rsidRPr="007C647F">
              <w:rPr>
                <w:rFonts w:ascii="Times New Roman" w:eastAsia="標楷體" w:hAnsi="Times New Roman" w:cs="Times New Roman" w:hint="eastAsia"/>
              </w:rPr>
              <w:t>於第二項明定股東持股期間及持股數之計算，以第一百六十五條第二項或第三項停止股票過戶時之持股為</w:t>
            </w:r>
            <w:proofErr w:type="gramStart"/>
            <w:r w:rsidRPr="007C647F">
              <w:rPr>
                <w:rFonts w:ascii="Times New Roman" w:eastAsia="標楷體" w:hAnsi="Times New Roman" w:cs="Times New Roman" w:hint="eastAsia"/>
              </w:rPr>
              <w:t>準</w:t>
            </w:r>
            <w:proofErr w:type="gramEnd"/>
            <w:r w:rsidRPr="007C647F">
              <w:rPr>
                <w:rFonts w:ascii="Times New Roman" w:eastAsia="標楷體" w:hAnsi="Times New Roman" w:cs="Times New Roman" w:hint="eastAsia"/>
              </w:rPr>
              <w:t>，以利適用。</w:t>
            </w:r>
          </w:p>
        </w:tc>
      </w:tr>
      <w:tr w:rsidR="007B421B" w:rsidTr="00764DC8">
        <w:tc>
          <w:tcPr>
            <w:tcW w:w="7816" w:type="dxa"/>
            <w:gridSpan w:val="2"/>
          </w:tcPr>
          <w:p w:rsidR="007B421B" w:rsidRPr="007B421B" w:rsidRDefault="007B421B" w:rsidP="007B421B">
            <w:pPr>
              <w:tabs>
                <w:tab w:val="left" w:pos="2520"/>
              </w:tabs>
              <w:spacing w:line="380" w:lineRule="exact"/>
              <w:ind w:rightChars="50" w:right="120"/>
              <w:jc w:val="both"/>
              <w:rPr>
                <w:rFonts w:ascii="Times New Roman" w:eastAsia="標楷體" w:hAnsi="Times New Roman" w:cs="Times New Roman"/>
              </w:rPr>
            </w:pPr>
            <w:r w:rsidRPr="007B421B">
              <w:rPr>
                <w:rFonts w:ascii="Times New Roman" w:eastAsia="標楷體" w:hAnsi="Times New Roman" w:cs="Times New Roman" w:hint="eastAsia"/>
              </w:rPr>
              <w:t>Q</w:t>
            </w:r>
            <w:r w:rsidRPr="007B421B">
              <w:rPr>
                <w:rFonts w:ascii="Times New Roman" w:eastAsia="標楷體" w:hAnsi="Times New Roman" w:cs="Times New Roman" w:hint="eastAsia"/>
              </w:rPr>
              <w:t>：證券交易法第</w:t>
            </w:r>
            <w:r w:rsidRPr="007B421B">
              <w:rPr>
                <w:rFonts w:ascii="Times New Roman" w:eastAsia="標楷體" w:hAnsi="Times New Roman" w:cs="Times New Roman"/>
              </w:rPr>
              <w:t>43</w:t>
            </w:r>
            <w:r w:rsidRPr="007B421B">
              <w:rPr>
                <w:rFonts w:ascii="Times New Roman" w:eastAsia="標楷體" w:hAnsi="Times New Roman" w:cs="Times New Roman" w:hint="eastAsia"/>
              </w:rPr>
              <w:t>條之</w:t>
            </w:r>
            <w:r w:rsidRPr="007B421B">
              <w:rPr>
                <w:rFonts w:ascii="Times New Roman" w:eastAsia="標楷體" w:hAnsi="Times New Roman" w:cs="Times New Roman" w:hint="eastAsia"/>
              </w:rPr>
              <w:t>5</w:t>
            </w:r>
            <w:r w:rsidRPr="007B421B">
              <w:rPr>
                <w:rFonts w:ascii="Times New Roman" w:eastAsia="標楷體" w:hAnsi="Times New Roman" w:cs="Times New Roman" w:hint="eastAsia"/>
              </w:rPr>
              <w:t>與大同條款之衝突？</w:t>
            </w:r>
          </w:p>
          <w:p w:rsidR="007B421B" w:rsidRPr="007B421B" w:rsidRDefault="007B421B" w:rsidP="00B353EB">
            <w:pPr>
              <w:tabs>
                <w:tab w:val="left" w:pos="2520"/>
              </w:tabs>
              <w:spacing w:line="380" w:lineRule="exact"/>
              <w:ind w:rightChars="50" w:right="120"/>
              <w:jc w:val="both"/>
              <w:rPr>
                <w:rFonts w:ascii="Times New Roman" w:eastAsia="標楷體" w:hAnsi="Times New Roman" w:cs="Times New Roman"/>
                <w:u w:val="single"/>
              </w:rPr>
            </w:pPr>
            <w:proofErr w:type="spellStart"/>
            <w:r w:rsidRPr="007B421B">
              <w:rPr>
                <w:rFonts w:ascii="Times New Roman" w:eastAsia="標楷體" w:hAnsi="Times New Roman" w:cs="Times New Roman" w:hint="eastAsia"/>
              </w:rPr>
              <w:t>A</w:t>
            </w:r>
            <w:r w:rsidRPr="007B421B">
              <w:rPr>
                <w:rFonts w:ascii="Times New Roman" w:eastAsia="標楷體" w:hAnsi="Times New Roman" w:cs="Times New Roman"/>
              </w:rPr>
              <w:t>ns</w:t>
            </w:r>
            <w:proofErr w:type="spellEnd"/>
            <w:r w:rsidRPr="007B421B">
              <w:rPr>
                <w:rFonts w:ascii="Times New Roman" w:eastAsia="標楷體" w:hAnsi="Times New Roman" w:cs="Times New Roman" w:hint="eastAsia"/>
              </w:rPr>
              <w:t>：</w:t>
            </w:r>
            <w:r w:rsidR="00B353EB">
              <w:rPr>
                <w:rFonts w:ascii="Times New Roman" w:eastAsia="標楷體" w:hAnsi="Times New Roman" w:cs="Times New Roman" w:hint="eastAsia"/>
              </w:rPr>
              <w:t>金管會</w:t>
            </w:r>
            <w:r w:rsidR="00257D5F">
              <w:rPr>
                <w:rFonts w:ascii="Times New Roman" w:eastAsia="標楷體" w:hAnsi="Times New Roman" w:cs="Times New Roman" w:hint="eastAsia"/>
              </w:rPr>
              <w:t>、</w:t>
            </w:r>
            <w:r w:rsidR="00B353EB">
              <w:rPr>
                <w:rFonts w:ascii="Times New Roman" w:eastAsia="標楷體" w:hAnsi="Times New Roman" w:cs="Times New Roman" w:hint="eastAsia"/>
              </w:rPr>
              <w:t>經濟部</w:t>
            </w:r>
            <w:r w:rsidRPr="007B421B">
              <w:rPr>
                <w:rFonts w:ascii="Times New Roman" w:eastAsia="標楷體" w:hAnsi="Times New Roman" w:cs="Times New Roman" w:hint="eastAsia"/>
              </w:rPr>
              <w:t>(</w:t>
            </w:r>
            <w:r w:rsidRPr="007B421B">
              <w:rPr>
                <w:rFonts w:ascii="Times New Roman" w:eastAsia="標楷體" w:hAnsi="Times New Roman" w:cs="Times New Roman" w:hint="eastAsia"/>
              </w:rPr>
              <w:t>公開收購</w:t>
            </w:r>
            <w:r w:rsidR="00B353EB">
              <w:rPr>
                <w:rFonts w:ascii="Times New Roman" w:eastAsia="標楷體" w:hAnsi="Times New Roman" w:cs="Times New Roman" w:hint="eastAsia"/>
              </w:rPr>
              <w:t>人</w:t>
            </w:r>
            <w:r w:rsidRPr="007B421B">
              <w:rPr>
                <w:rFonts w:ascii="Times New Roman" w:eastAsia="標楷體" w:hAnsi="Times New Roman" w:cs="Times New Roman" w:hint="eastAsia"/>
              </w:rPr>
              <w:t>得擇</w:t>
            </w:r>
            <w:proofErr w:type="gramStart"/>
            <w:r w:rsidRPr="007B421B">
              <w:rPr>
                <w:rFonts w:ascii="Times New Roman" w:eastAsia="標楷體" w:hAnsi="Times New Roman" w:cs="Times New Roman" w:hint="eastAsia"/>
              </w:rPr>
              <w:t>一</w:t>
            </w:r>
            <w:proofErr w:type="gramEnd"/>
            <w:r w:rsidRPr="007B421B">
              <w:rPr>
                <w:rFonts w:ascii="Times New Roman" w:eastAsia="標楷體" w:hAnsi="Times New Roman" w:cs="Times New Roman" w:hint="eastAsia"/>
              </w:rPr>
              <w:t>適用</w:t>
            </w:r>
            <w:r w:rsidR="00B353EB">
              <w:rPr>
                <w:rStyle w:val="aa"/>
                <w:rFonts w:ascii="Times New Roman" w:eastAsia="標楷體" w:hAnsi="Times New Roman" w:cs="Times New Roman"/>
              </w:rPr>
              <w:footnoteReference w:id="15"/>
            </w:r>
            <w:r w:rsidRPr="007B421B">
              <w:rPr>
                <w:rFonts w:ascii="Times New Roman" w:eastAsia="標楷體" w:hAnsi="Times New Roman" w:cs="Times New Roman" w:hint="eastAsia"/>
              </w:rPr>
              <w:t>)</w:t>
            </w:r>
          </w:p>
        </w:tc>
      </w:tr>
    </w:tbl>
    <w:p w:rsidR="007C647F" w:rsidRPr="007B421B" w:rsidRDefault="007C647F" w:rsidP="007C647F">
      <w:pPr>
        <w:pStyle w:val="a5"/>
        <w:ind w:leftChars="0"/>
      </w:pPr>
    </w:p>
    <w:p w:rsidR="00623EEA" w:rsidRDefault="00623EEA" w:rsidP="00B750AD">
      <w:pPr>
        <w:pStyle w:val="a5"/>
        <w:numPr>
          <w:ilvl w:val="0"/>
          <w:numId w:val="63"/>
        </w:numPr>
        <w:ind w:leftChars="0"/>
      </w:pPr>
      <w:r>
        <w:rPr>
          <w:rFonts w:hint="eastAsia"/>
        </w:rPr>
        <w:t>董事候選人提名制度</w:t>
      </w:r>
    </w:p>
    <w:tbl>
      <w:tblPr>
        <w:tblStyle w:val="a7"/>
        <w:tblW w:w="0" w:type="auto"/>
        <w:tblInd w:w="480" w:type="dxa"/>
        <w:tblLook w:val="04A0" w:firstRow="1" w:lastRow="0" w:firstColumn="1" w:lastColumn="0" w:noHBand="0" w:noVBand="1"/>
      </w:tblPr>
      <w:tblGrid>
        <w:gridCol w:w="2626"/>
        <w:gridCol w:w="2626"/>
        <w:gridCol w:w="2564"/>
      </w:tblGrid>
      <w:tr w:rsidR="004E48F8" w:rsidTr="004E48F8">
        <w:tc>
          <w:tcPr>
            <w:tcW w:w="2626" w:type="dxa"/>
          </w:tcPr>
          <w:p w:rsidR="004E48F8" w:rsidRDefault="004E48F8" w:rsidP="004E48F8">
            <w:r>
              <w:rPr>
                <w:rFonts w:hint="eastAsia"/>
              </w:rPr>
              <w:t>第</w:t>
            </w:r>
            <w:r>
              <w:t>192</w:t>
            </w:r>
            <w:r>
              <w:rPr>
                <w:rFonts w:hint="eastAsia"/>
              </w:rPr>
              <w:t>條之</w:t>
            </w:r>
            <w:r>
              <w:rPr>
                <w:rFonts w:hint="eastAsia"/>
              </w:rPr>
              <w:t>1</w:t>
            </w:r>
          </w:p>
          <w:p w:rsidR="004E48F8" w:rsidRDefault="004E48F8" w:rsidP="00B750AD">
            <w:pPr>
              <w:pStyle w:val="a5"/>
              <w:numPr>
                <w:ilvl w:val="0"/>
                <w:numId w:val="68"/>
              </w:numPr>
              <w:ind w:leftChars="0"/>
            </w:pPr>
            <w:r w:rsidRPr="008655D5">
              <w:t>公司董事選舉，</w:t>
            </w:r>
            <w:proofErr w:type="gramStart"/>
            <w:r w:rsidRPr="008655D5">
              <w:t>採</w:t>
            </w:r>
            <w:proofErr w:type="gramEnd"/>
            <w:r w:rsidRPr="008655D5">
              <w:t>候選人提名制度者，應載明於章程，股東應就董事候選人名單中選任之。</w:t>
            </w:r>
            <w:r w:rsidRPr="008655D5">
              <w:rPr>
                <w:u w:val="single"/>
              </w:rPr>
              <w:t>但公開發行股票之公司，符合證券主管機關依公司規模、股東人數與結構及其他必要情況所定之條件者，應於章程載明</w:t>
            </w:r>
            <w:proofErr w:type="gramStart"/>
            <w:r w:rsidRPr="008655D5">
              <w:rPr>
                <w:u w:val="single"/>
              </w:rPr>
              <w:t>採</w:t>
            </w:r>
            <w:proofErr w:type="gramEnd"/>
            <w:r w:rsidRPr="008655D5">
              <w:rPr>
                <w:u w:val="single"/>
              </w:rPr>
              <w:t>董事候選人提名制度。</w:t>
            </w:r>
          </w:p>
          <w:p w:rsidR="004E48F8" w:rsidRDefault="004E48F8" w:rsidP="00B750AD">
            <w:pPr>
              <w:pStyle w:val="a5"/>
              <w:numPr>
                <w:ilvl w:val="0"/>
                <w:numId w:val="68"/>
              </w:numPr>
              <w:ind w:leftChars="0"/>
            </w:pPr>
            <w:r w:rsidRPr="008655D5">
              <w:t>公司應於股東會召開前之停止股票過戶日前，公告受理董事候選人提名之</w:t>
            </w:r>
            <w:proofErr w:type="gramStart"/>
            <w:r w:rsidRPr="008655D5">
              <w:t>期間、</w:t>
            </w:r>
            <w:proofErr w:type="gramEnd"/>
            <w:r w:rsidRPr="008655D5">
              <w:t>董事應選名額、其受理處所及其他必要事項，受理期間不得少於十日。</w:t>
            </w:r>
          </w:p>
          <w:p w:rsidR="004E48F8" w:rsidRDefault="004E48F8" w:rsidP="00B750AD">
            <w:pPr>
              <w:pStyle w:val="a5"/>
              <w:numPr>
                <w:ilvl w:val="0"/>
                <w:numId w:val="68"/>
              </w:numPr>
              <w:ind w:leftChars="0"/>
            </w:pPr>
            <w:r w:rsidRPr="008655D5">
              <w:t>持有已發行股份總數百分之一以上股份之股東，得以書面向公司提出董事候選人名單，提名人數不得超過董事應選名額；董事會提名董事候選人之人數，亦同。</w:t>
            </w:r>
          </w:p>
          <w:p w:rsidR="004E48F8" w:rsidRDefault="004E48F8" w:rsidP="00B750AD">
            <w:pPr>
              <w:pStyle w:val="a5"/>
              <w:numPr>
                <w:ilvl w:val="0"/>
                <w:numId w:val="68"/>
              </w:numPr>
              <w:ind w:leftChars="0"/>
            </w:pPr>
            <w:r w:rsidRPr="008655D5">
              <w:t>前項提名股東應</w:t>
            </w:r>
            <w:r w:rsidRPr="008655D5">
              <w:rPr>
                <w:u w:val="single"/>
              </w:rPr>
              <w:t>敘明</w:t>
            </w:r>
            <w:r w:rsidRPr="008655D5">
              <w:t>被提名人姓名、學歷</w:t>
            </w:r>
            <w:r w:rsidRPr="008655D5">
              <w:rPr>
                <w:u w:val="single"/>
              </w:rPr>
              <w:t>及</w:t>
            </w:r>
            <w:r w:rsidRPr="008655D5">
              <w:t>經歷。</w:t>
            </w:r>
          </w:p>
          <w:p w:rsidR="004E48F8" w:rsidRDefault="004E48F8" w:rsidP="00B750AD">
            <w:pPr>
              <w:pStyle w:val="a5"/>
              <w:numPr>
                <w:ilvl w:val="0"/>
                <w:numId w:val="68"/>
              </w:numPr>
              <w:ind w:leftChars="0"/>
            </w:pPr>
            <w:r w:rsidRPr="008655D5">
              <w:t>董事會或其他召集權人召集股東會者，除有</w:t>
            </w:r>
            <w:r w:rsidRPr="008655D5">
              <w:rPr>
                <w:u w:val="single"/>
              </w:rPr>
              <w:t>下</w:t>
            </w:r>
            <w:r w:rsidRPr="008655D5">
              <w:t>列情事之</w:t>
            </w:r>
            <w:proofErr w:type="gramStart"/>
            <w:r w:rsidRPr="008655D5">
              <w:t>一</w:t>
            </w:r>
            <w:proofErr w:type="gramEnd"/>
            <w:r w:rsidRPr="008655D5">
              <w:t>者外，應將其列入董事候選人名單：</w:t>
            </w:r>
          </w:p>
          <w:p w:rsidR="004E48F8" w:rsidRDefault="004E48F8" w:rsidP="004E48F8">
            <w:pPr>
              <w:pStyle w:val="a5"/>
              <w:ind w:leftChars="0"/>
            </w:pPr>
            <w:r>
              <w:rPr>
                <w:rFonts w:hint="eastAsia"/>
              </w:rPr>
              <w:t>一、提名股東於公告受理期間外提出。</w:t>
            </w:r>
          </w:p>
          <w:p w:rsidR="004E48F8" w:rsidRDefault="004E48F8" w:rsidP="004E48F8">
            <w:pPr>
              <w:pStyle w:val="a5"/>
              <w:ind w:leftChars="0"/>
            </w:pPr>
            <w:r>
              <w:rPr>
                <w:rFonts w:hint="eastAsia"/>
              </w:rPr>
              <w:t>二、提名股東於公司依第一百六十五條第二項或第三項停止股票過戶時，持股未達百分之一。</w:t>
            </w:r>
          </w:p>
          <w:p w:rsidR="004E48F8" w:rsidRDefault="004E48F8" w:rsidP="004E48F8">
            <w:pPr>
              <w:pStyle w:val="a5"/>
              <w:ind w:leftChars="0"/>
            </w:pPr>
            <w:r>
              <w:rPr>
                <w:rFonts w:hint="eastAsia"/>
              </w:rPr>
              <w:t>三、提名人數超過董事應選名額。</w:t>
            </w:r>
          </w:p>
          <w:p w:rsidR="004E48F8" w:rsidRDefault="004E48F8" w:rsidP="004E48F8">
            <w:pPr>
              <w:pStyle w:val="a5"/>
              <w:ind w:leftChars="0"/>
            </w:pPr>
            <w:r>
              <w:rPr>
                <w:rFonts w:hint="eastAsia"/>
              </w:rPr>
              <w:t>四、</w:t>
            </w:r>
            <w:r w:rsidRPr="004E48F8">
              <w:rPr>
                <w:rFonts w:hint="eastAsia"/>
                <w:u w:val="single"/>
              </w:rPr>
              <w:t>提名股東未敘明被提名人姓名、學歷及經歷</w:t>
            </w:r>
            <w:r>
              <w:rPr>
                <w:rFonts w:hint="eastAsia"/>
              </w:rPr>
              <w:t>。</w:t>
            </w:r>
          </w:p>
          <w:p w:rsidR="004E48F8" w:rsidRDefault="004E48F8" w:rsidP="00B750AD">
            <w:pPr>
              <w:pStyle w:val="a5"/>
              <w:numPr>
                <w:ilvl w:val="0"/>
                <w:numId w:val="68"/>
              </w:numPr>
              <w:ind w:leftChars="0"/>
            </w:pPr>
            <w:r w:rsidRPr="008655D5">
              <w:t>公司應於股東常會開會</w:t>
            </w:r>
            <w:r w:rsidRPr="008655D5">
              <w:rPr>
                <w:u w:val="single"/>
              </w:rPr>
              <w:t>二十五</w:t>
            </w:r>
            <w:r w:rsidRPr="008655D5">
              <w:t>日前或股東臨時會開會</w:t>
            </w:r>
            <w:r w:rsidRPr="008655D5">
              <w:rPr>
                <w:u w:val="single"/>
              </w:rPr>
              <w:t>十五</w:t>
            </w:r>
            <w:r w:rsidRPr="008655D5">
              <w:t>日前，將董事候選人名單及其學歷、經歷公告。</w:t>
            </w:r>
            <w:r w:rsidRPr="008655D5">
              <w:rPr>
                <w:u w:val="single"/>
              </w:rPr>
              <w:t>但公開發行股票之公司應於股東常會開會四十日前或股東臨時會開會二十五日前為之。</w:t>
            </w:r>
          </w:p>
          <w:p w:rsidR="004E48F8" w:rsidRDefault="004E48F8" w:rsidP="00B750AD">
            <w:pPr>
              <w:pStyle w:val="a5"/>
              <w:numPr>
                <w:ilvl w:val="0"/>
                <w:numId w:val="68"/>
              </w:numPr>
              <w:ind w:leftChars="0"/>
            </w:pPr>
            <w:r w:rsidRPr="008655D5">
              <w:t>公司負責人</w:t>
            </w:r>
            <w:r w:rsidRPr="004E48F8">
              <w:rPr>
                <w:u w:val="single"/>
              </w:rPr>
              <w:t>或其他召集權人</w:t>
            </w:r>
            <w:r w:rsidRPr="008655D5">
              <w:t>違反第二項或前二項規定者，各處新臺幣一萬元以上五萬元以下罰鍰。</w:t>
            </w:r>
            <w:r w:rsidRPr="004E48F8">
              <w:rPr>
                <w:u w:val="single"/>
              </w:rPr>
              <w:t>但公開發行股票之公司，由證券主管機關各處公司負責人或其他召集權人新臺幣二十四萬元以上二百四十萬元以下罰鍰。</w:t>
            </w:r>
          </w:p>
        </w:tc>
        <w:tc>
          <w:tcPr>
            <w:tcW w:w="2626" w:type="dxa"/>
          </w:tcPr>
          <w:p w:rsidR="004E48F8" w:rsidRDefault="004E48F8" w:rsidP="004E48F8">
            <w:pPr>
              <w:pStyle w:val="a5"/>
              <w:ind w:leftChars="0" w:left="0"/>
            </w:pPr>
            <w:r>
              <w:rPr>
                <w:rFonts w:hint="eastAsia"/>
              </w:rPr>
              <w:t>原條文</w:t>
            </w:r>
          </w:p>
          <w:p w:rsidR="004E48F8" w:rsidRDefault="004E48F8" w:rsidP="00B750AD">
            <w:pPr>
              <w:pStyle w:val="a5"/>
              <w:numPr>
                <w:ilvl w:val="0"/>
                <w:numId w:val="69"/>
              </w:numPr>
              <w:ind w:leftChars="0"/>
            </w:pPr>
            <w:r w:rsidRPr="004E48F8">
              <w:t>公開發行股票之公司董事選舉，</w:t>
            </w:r>
            <w:proofErr w:type="gramStart"/>
            <w:r w:rsidRPr="004E48F8">
              <w:t>採</w:t>
            </w:r>
            <w:proofErr w:type="gramEnd"/>
            <w:r w:rsidRPr="004E48F8">
              <w:t>候選人提名制度者，應載明於章程，股東應就董事候選人名單中選任之。</w:t>
            </w:r>
          </w:p>
          <w:p w:rsidR="004E48F8" w:rsidRDefault="004E48F8" w:rsidP="00B750AD">
            <w:pPr>
              <w:pStyle w:val="a5"/>
              <w:numPr>
                <w:ilvl w:val="0"/>
                <w:numId w:val="69"/>
              </w:numPr>
              <w:ind w:leftChars="0"/>
            </w:pPr>
            <w:r w:rsidRPr="004E48F8">
              <w:t>公司應於股東會召開前之停止股票過戶日前，公告受理董事候選人提名之</w:t>
            </w:r>
            <w:proofErr w:type="gramStart"/>
            <w:r w:rsidRPr="004E48F8">
              <w:t>期間、</w:t>
            </w:r>
            <w:proofErr w:type="gramEnd"/>
            <w:r w:rsidRPr="004E48F8">
              <w:t>董事應選名額、其受理處所及其他必要事項，受理期間不得少於十日。</w:t>
            </w:r>
          </w:p>
          <w:p w:rsidR="004E48F8" w:rsidRDefault="004E48F8" w:rsidP="00B750AD">
            <w:pPr>
              <w:pStyle w:val="a5"/>
              <w:numPr>
                <w:ilvl w:val="0"/>
                <w:numId w:val="69"/>
              </w:numPr>
              <w:ind w:leftChars="0"/>
            </w:pPr>
            <w:r w:rsidRPr="004E48F8">
              <w:t>持有已發行股份總數百分之一以上股份之股東，得以書面向公司提出董事候選人名單，提名人數不得超過董事應選名額；董事會提名董事候選人之人數，亦同。</w:t>
            </w:r>
          </w:p>
          <w:p w:rsidR="004E48F8" w:rsidRDefault="004E48F8" w:rsidP="00B750AD">
            <w:pPr>
              <w:pStyle w:val="a5"/>
              <w:numPr>
                <w:ilvl w:val="0"/>
                <w:numId w:val="69"/>
              </w:numPr>
              <w:ind w:leftChars="0"/>
            </w:pPr>
            <w:r w:rsidRPr="004E48F8">
              <w:t>前項提名股東</w:t>
            </w:r>
            <w:proofErr w:type="gramStart"/>
            <w:r w:rsidRPr="004E48F8">
              <w:t>應檢附被提名</w:t>
            </w:r>
            <w:proofErr w:type="gramEnd"/>
            <w:r w:rsidRPr="004E48F8">
              <w:t>人姓名、學歷、經歷、當選後願任董事之承諾書、無第三十條規定情事之聲明書及其他相關證明文件；被提名人為法人股東或其代表人者，並應檢附該法人股東登記基本資料及持有之股份數額證明文件。</w:t>
            </w:r>
          </w:p>
          <w:p w:rsidR="004E48F8" w:rsidRDefault="004E48F8" w:rsidP="00B750AD">
            <w:pPr>
              <w:pStyle w:val="a5"/>
              <w:numPr>
                <w:ilvl w:val="0"/>
                <w:numId w:val="69"/>
              </w:numPr>
              <w:ind w:leftChars="0"/>
            </w:pPr>
            <w:r w:rsidRPr="004E48F8">
              <w:t>董事會或其他召集權人召集股東會者，對董事被提名人應予審查，除有左列情事之</w:t>
            </w:r>
            <w:proofErr w:type="gramStart"/>
            <w:r w:rsidRPr="004E48F8">
              <w:t>一</w:t>
            </w:r>
            <w:proofErr w:type="gramEnd"/>
            <w:r w:rsidRPr="004E48F8">
              <w:t>者外，應將其列入董事候選人名單：</w:t>
            </w:r>
          </w:p>
          <w:p w:rsidR="004E48F8" w:rsidRDefault="004E48F8" w:rsidP="004E48F8">
            <w:pPr>
              <w:pStyle w:val="a5"/>
            </w:pPr>
            <w:r>
              <w:rPr>
                <w:rFonts w:hint="eastAsia"/>
              </w:rPr>
              <w:t>一、提名股東於公告受理期間外提出。</w:t>
            </w:r>
          </w:p>
          <w:p w:rsidR="004E48F8" w:rsidRDefault="004E48F8" w:rsidP="004E48F8">
            <w:pPr>
              <w:pStyle w:val="a5"/>
            </w:pPr>
            <w:r>
              <w:rPr>
                <w:rFonts w:hint="eastAsia"/>
              </w:rPr>
              <w:t>二、提名股東於公司依第一百六十五條第二項或第三項停止股票過戶時，持股未達百分之一。</w:t>
            </w:r>
          </w:p>
          <w:p w:rsidR="004E48F8" w:rsidRDefault="004E48F8" w:rsidP="004E48F8">
            <w:pPr>
              <w:pStyle w:val="a5"/>
            </w:pPr>
            <w:r>
              <w:rPr>
                <w:rFonts w:hint="eastAsia"/>
              </w:rPr>
              <w:t>三、提名人數超過董事應選名額。</w:t>
            </w:r>
          </w:p>
          <w:p w:rsidR="004E48F8" w:rsidRDefault="004E48F8" w:rsidP="004E48F8">
            <w:pPr>
              <w:pStyle w:val="a5"/>
              <w:ind w:leftChars="0"/>
            </w:pPr>
            <w:r>
              <w:rPr>
                <w:rFonts w:hint="eastAsia"/>
              </w:rPr>
              <w:t>四、未檢附第四項規定之相關證明文件。</w:t>
            </w:r>
          </w:p>
          <w:p w:rsidR="004E48F8" w:rsidRDefault="004E48F8" w:rsidP="00B750AD">
            <w:pPr>
              <w:pStyle w:val="a5"/>
              <w:numPr>
                <w:ilvl w:val="0"/>
                <w:numId w:val="69"/>
              </w:numPr>
              <w:ind w:leftChars="0"/>
            </w:pPr>
            <w:r w:rsidRPr="004E48F8">
              <w:t>前項審查董事被提名人之作業過程應作成紀錄，其保存期限至少為一年。但經股東對董事選舉提起訴訟者，應保存至訴訟終結為止。</w:t>
            </w:r>
          </w:p>
          <w:p w:rsidR="004E48F8" w:rsidRDefault="004E48F8" w:rsidP="00B750AD">
            <w:pPr>
              <w:pStyle w:val="a5"/>
              <w:numPr>
                <w:ilvl w:val="0"/>
                <w:numId w:val="69"/>
              </w:numPr>
              <w:ind w:leftChars="0"/>
            </w:pPr>
            <w:r w:rsidRPr="004E48F8">
              <w:t>公司應於股東常會開會四十日前或股東臨時會開會二十五日前，將董事候選人名單及其學歷、經歷、持有股份數額與所代表之政府、法人名稱及其他相關資料公告，並將審查結果通知提名股東，對於提名人選未列入董事候選人名單者，並應敘明未列入之理由。</w:t>
            </w:r>
          </w:p>
          <w:p w:rsidR="004E48F8" w:rsidRDefault="004E48F8" w:rsidP="00B750AD">
            <w:pPr>
              <w:pStyle w:val="a5"/>
              <w:numPr>
                <w:ilvl w:val="0"/>
                <w:numId w:val="69"/>
              </w:numPr>
              <w:ind w:leftChars="0"/>
            </w:pPr>
            <w:r w:rsidRPr="004E48F8">
              <w:t>公司負責人違反第二項或前二項規定者，處新臺幣一萬元以上五萬元以下罰鍰。</w:t>
            </w:r>
          </w:p>
        </w:tc>
        <w:tc>
          <w:tcPr>
            <w:tcW w:w="2564" w:type="dxa"/>
          </w:tcPr>
          <w:p w:rsidR="004E48F8" w:rsidRDefault="004E48F8" w:rsidP="004E48F8">
            <w:pPr>
              <w:ind w:left="480" w:hangingChars="200" w:hanging="480"/>
              <w:jc w:val="both"/>
              <w:rPr>
                <w:rFonts w:ascii="Times New Roman" w:eastAsia="標楷體" w:hAnsi="Times New Roman" w:cs="Times New Roman"/>
              </w:rPr>
            </w:pPr>
            <w:r>
              <w:rPr>
                <w:rFonts w:ascii="Times New Roman" w:eastAsia="標楷體" w:hAnsi="Times New Roman" w:cs="Times New Roman" w:hint="eastAsia"/>
              </w:rPr>
              <w:t>修正理由</w:t>
            </w:r>
          </w:p>
          <w:p w:rsidR="004E48F8" w:rsidRDefault="004E48F8" w:rsidP="004E48F8">
            <w:pPr>
              <w:ind w:left="480" w:hangingChars="200" w:hanging="480"/>
              <w:jc w:val="both"/>
              <w:rPr>
                <w:rFonts w:ascii="Times New Roman" w:eastAsia="標楷體" w:hAnsi="Times New Roman" w:cs="Times New Roman"/>
              </w:rPr>
            </w:pPr>
            <w:r>
              <w:rPr>
                <w:rFonts w:ascii="Times New Roman" w:eastAsia="標楷體" w:hAnsi="Times New Roman" w:cs="Times New Roman"/>
              </w:rPr>
              <w:t>一、依現行第一項規定，董事選舉，僅限公開發行股票之公司得</w:t>
            </w:r>
            <w:proofErr w:type="gramStart"/>
            <w:r>
              <w:rPr>
                <w:rFonts w:ascii="Times New Roman" w:eastAsia="標楷體" w:hAnsi="Times New Roman" w:cs="Times New Roman"/>
              </w:rPr>
              <w:t>採</w:t>
            </w:r>
            <w:proofErr w:type="gramEnd"/>
            <w:r>
              <w:rPr>
                <w:rFonts w:ascii="Times New Roman" w:eastAsia="標楷體" w:hAnsi="Times New Roman" w:cs="Times New Roman"/>
              </w:rPr>
              <w:t>行候選人提名制度。</w:t>
            </w:r>
            <w:proofErr w:type="gramStart"/>
            <w:r>
              <w:rPr>
                <w:rFonts w:ascii="Times New Roman" w:eastAsia="標楷體" w:hAnsi="Times New Roman" w:cs="Times New Roman"/>
              </w:rPr>
              <w:t>惟非公開</w:t>
            </w:r>
            <w:proofErr w:type="gramEnd"/>
            <w:r>
              <w:rPr>
                <w:rFonts w:ascii="Times New Roman" w:eastAsia="標楷體" w:hAnsi="Times New Roman" w:cs="Times New Roman"/>
              </w:rPr>
              <w:t>發行股票之公司亦有意願</w:t>
            </w:r>
            <w:proofErr w:type="gramStart"/>
            <w:r>
              <w:rPr>
                <w:rFonts w:ascii="Times New Roman" w:eastAsia="標楷體" w:hAnsi="Times New Roman" w:cs="Times New Roman"/>
              </w:rPr>
              <w:t>採</w:t>
            </w:r>
            <w:proofErr w:type="gramEnd"/>
            <w:r>
              <w:rPr>
                <w:rFonts w:ascii="Times New Roman" w:eastAsia="標楷體" w:hAnsi="Times New Roman" w:cs="Times New Roman"/>
              </w:rPr>
              <w:t>行董事候選人提名制度，</w:t>
            </w:r>
            <w:proofErr w:type="gramStart"/>
            <w:r w:rsidRPr="004E48F8">
              <w:rPr>
                <w:rFonts w:ascii="Times New Roman" w:eastAsia="標楷體" w:hAnsi="Times New Roman" w:cs="Times New Roman"/>
                <w:b/>
              </w:rPr>
              <w:t>爰</w:t>
            </w:r>
            <w:proofErr w:type="gramEnd"/>
            <w:r w:rsidRPr="004E48F8">
              <w:rPr>
                <w:rFonts w:ascii="Times New Roman" w:eastAsia="標楷體" w:hAnsi="Times New Roman" w:cs="Times New Roman"/>
                <w:b/>
              </w:rPr>
              <w:t>刪除第一項「公開發行股票之」之文字，讓非公開發行股票之公司，亦得</w:t>
            </w:r>
            <w:proofErr w:type="gramStart"/>
            <w:r w:rsidRPr="004E48F8">
              <w:rPr>
                <w:rFonts w:ascii="Times New Roman" w:eastAsia="標楷體" w:hAnsi="Times New Roman" w:cs="Times New Roman"/>
                <w:b/>
              </w:rPr>
              <w:t>採</w:t>
            </w:r>
            <w:proofErr w:type="gramEnd"/>
            <w:r w:rsidRPr="004E48F8">
              <w:rPr>
                <w:rFonts w:ascii="Times New Roman" w:eastAsia="標楷體" w:hAnsi="Times New Roman" w:cs="Times New Roman"/>
                <w:b/>
              </w:rPr>
              <w:t>行董事候選人提名制度。</w:t>
            </w:r>
            <w:r>
              <w:rPr>
                <w:rFonts w:ascii="Times New Roman" w:eastAsia="標楷體" w:hAnsi="Times New Roman" w:cs="Times New Roman"/>
              </w:rPr>
              <w:t>另增訂但書授權證券主管機關就公開發行股票公司應</w:t>
            </w:r>
            <w:proofErr w:type="gramStart"/>
            <w:r>
              <w:rPr>
                <w:rFonts w:ascii="Times New Roman" w:eastAsia="標楷體" w:hAnsi="Times New Roman" w:cs="Times New Roman"/>
              </w:rPr>
              <w:t>採</w:t>
            </w:r>
            <w:proofErr w:type="gramEnd"/>
            <w:r>
              <w:rPr>
                <w:rFonts w:ascii="Times New Roman" w:eastAsia="標楷體" w:hAnsi="Times New Roman" w:cs="Times New Roman"/>
              </w:rPr>
              <w:t>董事候選人提名制度者，訂定一定公司規模、股東人數與結構及其他必要情況之條件，以符合授權明確性原則。</w:t>
            </w:r>
          </w:p>
          <w:p w:rsidR="004E48F8" w:rsidRDefault="004E48F8" w:rsidP="004E48F8">
            <w:pPr>
              <w:ind w:left="480" w:hangingChars="200" w:hanging="480"/>
              <w:jc w:val="both"/>
              <w:rPr>
                <w:rFonts w:ascii="Times New Roman" w:eastAsia="標楷體" w:hAnsi="Times New Roman" w:cs="Times New Roman"/>
              </w:rPr>
            </w:pPr>
            <w:r>
              <w:rPr>
                <w:rFonts w:ascii="Times New Roman" w:eastAsia="標楷體" w:hAnsi="Times New Roman" w:cs="Times New Roman"/>
              </w:rPr>
              <w:t>二、第二項及第三項未修正。</w:t>
            </w:r>
          </w:p>
          <w:p w:rsidR="004E48F8" w:rsidRDefault="004E48F8" w:rsidP="004E48F8">
            <w:pPr>
              <w:ind w:left="480" w:hangingChars="200" w:hanging="480"/>
              <w:jc w:val="both"/>
              <w:rPr>
                <w:rFonts w:ascii="Times New Roman" w:eastAsia="標楷體" w:hAnsi="Times New Roman" w:cs="Times New Roman"/>
              </w:rPr>
            </w:pPr>
            <w:r>
              <w:rPr>
                <w:rFonts w:ascii="Times New Roman" w:eastAsia="標楷體" w:hAnsi="Times New Roman" w:cs="Times New Roman"/>
              </w:rPr>
              <w:t>三、為</w:t>
            </w:r>
            <w:r w:rsidRPr="004E48F8">
              <w:rPr>
                <w:rFonts w:ascii="Times New Roman" w:eastAsia="標楷體" w:hAnsi="Times New Roman" w:cs="Times New Roman"/>
                <w:b/>
              </w:rPr>
              <w:t>簡化提名股東之提名作業程序</w:t>
            </w:r>
            <w:r>
              <w:rPr>
                <w:rFonts w:ascii="Times New Roman" w:eastAsia="標楷體" w:hAnsi="Times New Roman" w:cs="Times New Roman"/>
              </w:rPr>
              <w:t>，修正第四項之「檢附」為「敘明」，且</w:t>
            </w:r>
            <w:proofErr w:type="gramStart"/>
            <w:r>
              <w:rPr>
                <w:rFonts w:ascii="Times New Roman" w:eastAsia="標楷體" w:hAnsi="Times New Roman" w:cs="Times New Roman"/>
              </w:rPr>
              <w:t>僅需敘明</w:t>
            </w:r>
            <w:proofErr w:type="gramEnd"/>
            <w:r>
              <w:rPr>
                <w:rFonts w:ascii="Times New Roman" w:eastAsia="標楷體" w:hAnsi="Times New Roman" w:cs="Times New Roman"/>
              </w:rPr>
              <w:t>被提名人姓名、</w:t>
            </w:r>
            <w:r w:rsidRPr="004E48F8">
              <w:rPr>
                <w:rFonts w:ascii="Times New Roman" w:eastAsia="標楷體" w:hAnsi="Times New Roman" w:cs="Times New Roman"/>
                <w:b/>
              </w:rPr>
              <w:t>學歷、經歷即可。至於「當選後願任董事之承諾書、無第三十條規定情事之聲明書」者，鑒於是否當選，尚屬未定，實無必要要求提前檢</w:t>
            </w:r>
            <w:proofErr w:type="gramStart"/>
            <w:r w:rsidRPr="004E48F8">
              <w:rPr>
                <w:rFonts w:ascii="Times New Roman" w:eastAsia="標楷體" w:hAnsi="Times New Roman" w:cs="Times New Roman"/>
                <w:b/>
              </w:rPr>
              <w:t>附</w:t>
            </w:r>
            <w:proofErr w:type="gramEnd"/>
            <w:r>
              <w:rPr>
                <w:rFonts w:ascii="Times New Roman" w:eastAsia="標楷體" w:hAnsi="Times New Roman" w:cs="Times New Roman"/>
              </w:rPr>
              <w:t>，</w:t>
            </w:r>
            <w:proofErr w:type="gramStart"/>
            <w:r>
              <w:rPr>
                <w:rFonts w:ascii="Times New Roman" w:eastAsia="標楷體" w:hAnsi="Times New Roman" w:cs="Times New Roman"/>
              </w:rPr>
              <w:t>況</w:t>
            </w:r>
            <w:proofErr w:type="gramEnd"/>
            <w:r>
              <w:rPr>
                <w:rFonts w:ascii="Times New Roman" w:eastAsia="標楷體" w:hAnsi="Times New Roman" w:cs="Times New Roman"/>
              </w:rPr>
              <w:t>被提名人一旦當選，公司至登記主管機關辦理變更登記時，即知是否願任，</w:t>
            </w:r>
            <w:proofErr w:type="gramStart"/>
            <w:r>
              <w:rPr>
                <w:rFonts w:ascii="Times New Roman" w:eastAsia="標楷體" w:hAnsi="Times New Roman" w:cs="Times New Roman"/>
              </w:rPr>
              <w:t>爰</w:t>
            </w:r>
            <w:proofErr w:type="gramEnd"/>
            <w:r>
              <w:rPr>
                <w:rFonts w:ascii="Times New Roman" w:eastAsia="標楷體" w:hAnsi="Times New Roman" w:cs="Times New Roman"/>
              </w:rPr>
              <w:t>刪除該等文件；</w:t>
            </w:r>
            <w:r w:rsidRPr="004E48F8">
              <w:rPr>
                <w:rFonts w:ascii="Times New Roman" w:eastAsia="標楷體" w:hAnsi="Times New Roman" w:cs="Times New Roman"/>
                <w:b/>
              </w:rPr>
              <w:t>另「被提名人為法人股東或其代表人者，並應檢附該法人股東登記基本資料及持有之股份數額證明文件」者，基於法人股東登記基本資料及持有之股份數額證明文件，公司已有相關資料，亦無必要要求檢</w:t>
            </w:r>
            <w:proofErr w:type="gramStart"/>
            <w:r w:rsidRPr="004E48F8">
              <w:rPr>
                <w:rFonts w:ascii="Times New Roman" w:eastAsia="標楷體" w:hAnsi="Times New Roman" w:cs="Times New Roman"/>
                <w:b/>
              </w:rPr>
              <w:t>附</w:t>
            </w:r>
            <w:proofErr w:type="gramEnd"/>
            <w:r w:rsidRPr="004E48F8">
              <w:rPr>
                <w:rFonts w:ascii="Times New Roman" w:eastAsia="標楷體" w:hAnsi="Times New Roman" w:cs="Times New Roman"/>
                <w:b/>
              </w:rPr>
              <w:t>，</w:t>
            </w:r>
            <w:proofErr w:type="gramStart"/>
            <w:r w:rsidRPr="004E48F8">
              <w:rPr>
                <w:rFonts w:ascii="Times New Roman" w:eastAsia="標楷體" w:hAnsi="Times New Roman" w:cs="Times New Roman"/>
                <w:b/>
              </w:rPr>
              <w:t>爰</w:t>
            </w:r>
            <w:proofErr w:type="gramEnd"/>
            <w:r w:rsidRPr="004E48F8">
              <w:rPr>
                <w:rFonts w:ascii="Times New Roman" w:eastAsia="標楷體" w:hAnsi="Times New Roman" w:cs="Times New Roman"/>
                <w:b/>
              </w:rPr>
              <w:t>予刪除。</w:t>
            </w:r>
          </w:p>
          <w:p w:rsidR="004E48F8" w:rsidRDefault="004E48F8" w:rsidP="004E48F8">
            <w:pPr>
              <w:ind w:left="480" w:hangingChars="200" w:hanging="480"/>
              <w:jc w:val="both"/>
              <w:rPr>
                <w:rFonts w:ascii="Times New Roman" w:eastAsia="標楷體" w:hAnsi="Times New Roman" w:cs="Times New Roman"/>
              </w:rPr>
            </w:pPr>
            <w:r>
              <w:rPr>
                <w:rFonts w:ascii="Times New Roman" w:eastAsia="標楷體" w:hAnsi="Times New Roman" w:cs="Times New Roman"/>
              </w:rPr>
              <w:t>四、配合法制作業用語，第五項序文「左列」修正為「下列」。又配合第四項已修正簡化提名股東之作業程序，是否列入董事候選人名單，應依本項規定判斷，</w:t>
            </w:r>
            <w:proofErr w:type="gramStart"/>
            <w:r w:rsidRPr="00A20F3A">
              <w:rPr>
                <w:rFonts w:ascii="Times New Roman" w:eastAsia="標楷體" w:hAnsi="Times New Roman" w:cs="Times New Roman"/>
                <w:b/>
              </w:rPr>
              <w:t>爰</w:t>
            </w:r>
            <w:proofErr w:type="gramEnd"/>
            <w:r w:rsidRPr="00A20F3A">
              <w:rPr>
                <w:rFonts w:ascii="Times New Roman" w:eastAsia="標楷體" w:hAnsi="Times New Roman" w:cs="Times New Roman"/>
                <w:b/>
              </w:rPr>
              <w:t>不再要求董事會或其他召集權人，對被提名人予以審查，刪除「對董事被提名人應予審查」之文字</w:t>
            </w:r>
            <w:r>
              <w:rPr>
                <w:rFonts w:ascii="Times New Roman" w:eastAsia="標楷體" w:hAnsi="Times New Roman" w:cs="Times New Roman"/>
              </w:rPr>
              <w:t>；另配合第四項之修正，現行第四款「未檢附第四項規定之相關證明文件」修正為「提名股東未敘明被提名人姓名、學歷及經歷」。</w:t>
            </w:r>
          </w:p>
          <w:p w:rsidR="004E48F8" w:rsidRDefault="004E48F8" w:rsidP="004E48F8">
            <w:pPr>
              <w:ind w:left="480" w:hangingChars="200" w:hanging="480"/>
              <w:jc w:val="both"/>
              <w:rPr>
                <w:rFonts w:ascii="Times New Roman" w:eastAsia="標楷體" w:hAnsi="Times New Roman" w:cs="Times New Roman"/>
              </w:rPr>
            </w:pPr>
            <w:r>
              <w:rPr>
                <w:rFonts w:ascii="Times New Roman" w:eastAsia="標楷體" w:hAnsi="Times New Roman" w:cs="Times New Roman"/>
              </w:rPr>
              <w:t>五、配合第五項已刪除董事會或其他召集權人對被提名人予以審查之規定，</w:t>
            </w:r>
            <w:proofErr w:type="gramStart"/>
            <w:r>
              <w:rPr>
                <w:rFonts w:ascii="Times New Roman" w:eastAsia="標楷體" w:hAnsi="Times New Roman" w:cs="Times New Roman"/>
              </w:rPr>
              <w:t>爰</w:t>
            </w:r>
            <w:proofErr w:type="gramEnd"/>
            <w:r>
              <w:rPr>
                <w:rFonts w:ascii="Times New Roman" w:eastAsia="標楷體" w:hAnsi="Times New Roman" w:cs="Times New Roman"/>
              </w:rPr>
              <w:t>刪除現行第六項。</w:t>
            </w:r>
          </w:p>
          <w:p w:rsidR="004E48F8" w:rsidRDefault="004E48F8" w:rsidP="004E48F8">
            <w:pPr>
              <w:ind w:left="480" w:hangingChars="200" w:hanging="480"/>
              <w:jc w:val="both"/>
              <w:rPr>
                <w:rFonts w:ascii="Times New Roman" w:eastAsia="標楷體" w:hAnsi="Times New Roman" w:cs="Times New Roman"/>
              </w:rPr>
            </w:pPr>
            <w:r>
              <w:rPr>
                <w:rFonts w:ascii="Times New Roman" w:eastAsia="標楷體" w:hAnsi="Times New Roman" w:cs="Times New Roman"/>
              </w:rPr>
              <w:t>六、現行第七項修正移列第六項。鑒於第一項修正後，所有股份有限公司均得</w:t>
            </w:r>
            <w:proofErr w:type="gramStart"/>
            <w:r>
              <w:rPr>
                <w:rFonts w:ascii="Times New Roman" w:eastAsia="標楷體" w:hAnsi="Times New Roman" w:cs="Times New Roman"/>
              </w:rPr>
              <w:t>採</w:t>
            </w:r>
            <w:proofErr w:type="gramEnd"/>
            <w:r>
              <w:rPr>
                <w:rFonts w:ascii="Times New Roman" w:eastAsia="標楷體" w:hAnsi="Times New Roman" w:cs="Times New Roman"/>
              </w:rPr>
              <w:t>董事候選人提名制度，現行第七項前段針對公開發行股票之公司所設計之「公司應於股東常會開會四十日前或股東臨時會開會二十五日前」將董事候選人名單等資料公告之期限規定，改置於但書，本文則規範非公開發行股票公司之期限規定，以利適用。另配合第四項及第五項之修正，刪除現行公告持有股份數額等資料及有關審查董事被提名人之相關規定。</w:t>
            </w:r>
          </w:p>
          <w:p w:rsidR="004E48F8" w:rsidRDefault="004E48F8" w:rsidP="004E48F8">
            <w:pPr>
              <w:ind w:left="480" w:hangingChars="200" w:hanging="480"/>
              <w:jc w:val="both"/>
              <w:rPr>
                <w:rFonts w:ascii="Times New Roman" w:eastAsia="標楷體" w:hAnsi="Times New Roman" w:cs="Times New Roman"/>
              </w:rPr>
            </w:pPr>
            <w:r>
              <w:rPr>
                <w:rFonts w:ascii="Times New Roman" w:eastAsia="標楷體" w:hAnsi="Times New Roman" w:cs="Times New Roman"/>
              </w:rPr>
              <w:t>七、現行第八項修正移列第七項。依現行第八項規定，公司負責人違反第五項規定</w:t>
            </w:r>
            <w:proofErr w:type="gramStart"/>
            <w:r>
              <w:rPr>
                <w:rFonts w:ascii="Times New Roman" w:eastAsia="標楷體" w:hAnsi="Times New Roman" w:cs="Times New Roman"/>
              </w:rPr>
              <w:t>（</w:t>
            </w:r>
            <w:proofErr w:type="gramEnd"/>
            <w:r>
              <w:rPr>
                <w:rFonts w:ascii="Times New Roman" w:eastAsia="標楷體" w:hAnsi="Times New Roman" w:cs="Times New Roman"/>
              </w:rPr>
              <w:t>應列入董事候選人名單而未列入</w:t>
            </w:r>
            <w:r>
              <w:rPr>
                <w:rFonts w:ascii="Times New Roman" w:eastAsia="標楷體" w:hAnsi="Times New Roman" w:cs="Times New Roman"/>
              </w:rPr>
              <w:t>)</w:t>
            </w:r>
            <w:r>
              <w:rPr>
                <w:rFonts w:ascii="Times New Roman" w:eastAsia="標楷體" w:hAnsi="Times New Roman" w:cs="Times New Roman"/>
              </w:rPr>
              <w:t>者，並未處罰，又第五項規定之主體有董事會及其他召集權人，</w:t>
            </w:r>
            <w:proofErr w:type="gramStart"/>
            <w:r>
              <w:rPr>
                <w:rFonts w:ascii="Times New Roman" w:eastAsia="標楷體" w:hAnsi="Times New Roman" w:cs="Times New Roman"/>
              </w:rPr>
              <w:t>爰</w:t>
            </w:r>
            <w:proofErr w:type="gramEnd"/>
            <w:r>
              <w:rPr>
                <w:rFonts w:ascii="Times New Roman" w:eastAsia="標楷體" w:hAnsi="Times New Roman" w:cs="Times New Roman"/>
              </w:rPr>
              <w:t>將「其他召集權人」一併納入處罰；另針對公開發行股票之公司，增訂但書由證券</w:t>
            </w:r>
            <w:proofErr w:type="gramStart"/>
            <w:r>
              <w:rPr>
                <w:rFonts w:ascii="Times New Roman" w:eastAsia="標楷體" w:hAnsi="Times New Roman" w:cs="Times New Roman"/>
              </w:rPr>
              <w:t>主管機關處較重</w:t>
            </w:r>
            <w:proofErr w:type="gramEnd"/>
            <w:r>
              <w:rPr>
                <w:rFonts w:ascii="Times New Roman" w:eastAsia="標楷體" w:hAnsi="Times New Roman" w:cs="Times New Roman"/>
              </w:rPr>
              <w:t>之罰鍰。</w:t>
            </w:r>
          </w:p>
          <w:p w:rsidR="004E48F8" w:rsidRDefault="004E48F8" w:rsidP="004E48F8">
            <w:pPr>
              <w:ind w:left="480" w:hangingChars="200" w:hanging="480"/>
              <w:jc w:val="both"/>
              <w:rPr>
                <w:rFonts w:ascii="Times New Roman" w:eastAsia="標楷體" w:hAnsi="Times New Roman" w:cs="Times New Roman"/>
              </w:rPr>
            </w:pPr>
            <w:r>
              <w:rPr>
                <w:rFonts w:ascii="Times New Roman" w:eastAsia="標楷體" w:hAnsi="Times New Roman" w:cs="Times New Roman"/>
              </w:rPr>
              <w:t>八、董事會及其他召集權人違反第五項規定</w:t>
            </w:r>
            <w:proofErr w:type="gramStart"/>
            <w:r>
              <w:rPr>
                <w:rFonts w:ascii="Times New Roman" w:eastAsia="標楷體" w:hAnsi="Times New Roman" w:cs="Times New Roman"/>
              </w:rPr>
              <w:t>（</w:t>
            </w:r>
            <w:proofErr w:type="gramEnd"/>
            <w:r>
              <w:rPr>
                <w:rFonts w:ascii="Times New Roman" w:eastAsia="標楷體" w:hAnsi="Times New Roman" w:cs="Times New Roman"/>
              </w:rPr>
              <w:t>應列入董事候選人名單而未列入</w:t>
            </w:r>
            <w:r>
              <w:rPr>
                <w:rFonts w:ascii="Times New Roman" w:eastAsia="標楷體" w:hAnsi="Times New Roman" w:cs="Times New Roman"/>
              </w:rPr>
              <w:t>)</w:t>
            </w:r>
            <w:r>
              <w:rPr>
                <w:rFonts w:ascii="Times New Roman" w:eastAsia="標楷體" w:hAnsi="Times New Roman" w:cs="Times New Roman"/>
              </w:rPr>
              <w:t>者，</w:t>
            </w:r>
            <w:r w:rsidRPr="00A20F3A">
              <w:rPr>
                <w:rFonts w:ascii="Times New Roman" w:eastAsia="標楷體" w:hAnsi="Times New Roman" w:cs="Times New Roman"/>
                <w:b/>
              </w:rPr>
              <w:t>提名股東得依民事訴訟法第七編「保全程序」辦理，</w:t>
            </w:r>
            <w:proofErr w:type="gramStart"/>
            <w:r w:rsidRPr="00A20F3A">
              <w:rPr>
                <w:rFonts w:ascii="Times New Roman" w:eastAsia="標楷體" w:hAnsi="Times New Roman" w:cs="Times New Roman"/>
                <w:b/>
              </w:rPr>
              <w:t>併予敘</w:t>
            </w:r>
            <w:proofErr w:type="gramEnd"/>
            <w:r w:rsidRPr="00A20F3A">
              <w:rPr>
                <w:rFonts w:ascii="Times New Roman" w:eastAsia="標楷體" w:hAnsi="Times New Roman" w:cs="Times New Roman"/>
                <w:b/>
              </w:rPr>
              <w:t>明。</w:t>
            </w:r>
          </w:p>
        </w:tc>
      </w:tr>
      <w:tr w:rsidR="00A20F3A" w:rsidTr="00BC0012">
        <w:tc>
          <w:tcPr>
            <w:tcW w:w="7816" w:type="dxa"/>
            <w:gridSpan w:val="3"/>
          </w:tcPr>
          <w:p w:rsidR="00A20F3A" w:rsidRDefault="00A20F3A" w:rsidP="004E48F8">
            <w:pPr>
              <w:ind w:left="480" w:hangingChars="200" w:hanging="480"/>
              <w:jc w:val="both"/>
              <w:rPr>
                <w:rFonts w:ascii="Times New Roman" w:eastAsia="標楷體" w:hAnsi="Times New Roman" w:cs="Times New Roman"/>
              </w:rPr>
            </w:pPr>
            <w:r>
              <w:rPr>
                <w:rFonts w:ascii="Segoe UI Emoji" w:eastAsia="Segoe UI Emoji" w:hAnsi="Segoe UI Emoji" w:cs="Segoe UI Emoji"/>
              </w:rPr>
              <w:t>◎</w:t>
            </w:r>
            <w:r>
              <w:rPr>
                <w:rFonts w:ascii="Times New Roman" w:eastAsia="標楷體" w:hAnsi="Times New Roman" w:cs="Times New Roman" w:hint="eastAsia"/>
              </w:rPr>
              <w:t>非公開發行公司也可使用董事候選人提名制度</w:t>
            </w:r>
            <w:r w:rsidR="00FE0B73">
              <w:rPr>
                <w:rFonts w:ascii="Times New Roman" w:eastAsia="標楷體" w:hAnsi="Times New Roman" w:cs="Times New Roman" w:hint="eastAsia"/>
              </w:rPr>
              <w:t>。</w:t>
            </w:r>
          </w:p>
          <w:p w:rsidR="00A20F3A" w:rsidRDefault="00A20F3A" w:rsidP="004E48F8">
            <w:pPr>
              <w:ind w:left="480" w:hangingChars="200" w:hanging="480"/>
              <w:jc w:val="both"/>
              <w:rPr>
                <w:rFonts w:ascii="Times New Roman" w:eastAsia="標楷體" w:hAnsi="Times New Roman" w:cs="Times New Roman"/>
              </w:rPr>
            </w:pPr>
            <w:r>
              <w:rPr>
                <w:rFonts w:ascii="Segoe UI Emoji" w:eastAsia="Segoe UI Emoji" w:hAnsi="Segoe UI Emoji" w:cs="Segoe UI Emoji"/>
              </w:rPr>
              <w:t>◎</w:t>
            </w:r>
            <w:r>
              <w:rPr>
                <w:rFonts w:ascii="Times New Roman" w:eastAsia="標楷體" w:hAnsi="Times New Roman" w:cs="Times New Roman" w:hint="eastAsia"/>
              </w:rPr>
              <w:t>公開發行公司達一定規模後將強制採用董事候選人提名制度</w:t>
            </w:r>
            <w:r w:rsidR="00FE0B73">
              <w:rPr>
                <w:rFonts w:ascii="Times New Roman" w:eastAsia="標楷體" w:hAnsi="Times New Roman" w:cs="Times New Roman" w:hint="eastAsia"/>
              </w:rPr>
              <w:t>。</w:t>
            </w:r>
          </w:p>
          <w:p w:rsidR="00563EED" w:rsidRDefault="00A20F3A" w:rsidP="004E48F8">
            <w:pPr>
              <w:ind w:left="480" w:hangingChars="200" w:hanging="480"/>
              <w:jc w:val="both"/>
              <w:rPr>
                <w:rFonts w:ascii="Times New Roman" w:eastAsia="標楷體" w:hAnsi="Times New Roman" w:cs="Times New Roman"/>
                <w:b/>
              </w:rPr>
            </w:pPr>
            <w:r>
              <w:rPr>
                <w:rFonts w:ascii="Segoe UI Emoji" w:eastAsia="Segoe UI Emoji" w:hAnsi="Segoe UI Emoji" w:cs="Segoe UI Emoji"/>
              </w:rPr>
              <w:t>◎</w:t>
            </w:r>
            <w:r>
              <w:rPr>
                <w:rFonts w:ascii="Times New Roman" w:eastAsia="標楷體" w:hAnsi="Times New Roman" w:cs="Times New Roman" w:hint="eastAsia"/>
              </w:rPr>
              <w:t>刪除</w:t>
            </w:r>
            <w:r w:rsidR="00B121D6">
              <w:rPr>
                <w:rFonts w:ascii="Times New Roman" w:eastAsia="標楷體" w:hAnsi="Times New Roman" w:cs="Times New Roman" w:hint="eastAsia"/>
              </w:rPr>
              <w:t>應檢附「</w:t>
            </w:r>
            <w:r w:rsidR="00563EED">
              <w:rPr>
                <w:rFonts w:ascii="Times New Roman" w:eastAsia="標楷體" w:hAnsi="Times New Roman" w:cs="Times New Roman" w:hint="eastAsia"/>
                <w:b/>
              </w:rPr>
              <w:t>願任董事</w:t>
            </w:r>
            <w:r w:rsidR="00563EED" w:rsidRPr="005553ED">
              <w:rPr>
                <w:rFonts w:ascii="Times New Roman" w:eastAsia="標楷體" w:hAnsi="Times New Roman" w:cs="Times New Roman" w:hint="eastAsia"/>
                <w:b/>
              </w:rPr>
              <w:t>承諾書</w:t>
            </w:r>
            <w:r w:rsidR="00563EED">
              <w:rPr>
                <w:rFonts w:ascii="Times New Roman" w:eastAsia="標楷體" w:hAnsi="Times New Roman" w:cs="Times New Roman" w:hint="eastAsia"/>
                <w:b/>
              </w:rPr>
              <w:t>」</w:t>
            </w:r>
            <w:r w:rsidR="00563EED" w:rsidRPr="005553ED">
              <w:rPr>
                <w:rFonts w:ascii="Times New Roman" w:eastAsia="標楷體" w:hAnsi="Times New Roman" w:cs="Times New Roman" w:hint="eastAsia"/>
                <w:b/>
              </w:rPr>
              <w:t>、</w:t>
            </w:r>
            <w:r w:rsidR="00563EED">
              <w:rPr>
                <w:rFonts w:ascii="Times New Roman" w:eastAsia="標楷體" w:hAnsi="Times New Roman" w:cs="Times New Roman" w:hint="eastAsia"/>
                <w:b/>
              </w:rPr>
              <w:t>「</w:t>
            </w:r>
            <w:r w:rsidR="00563EED" w:rsidRPr="005553ED">
              <w:rPr>
                <w:rFonts w:ascii="Times New Roman" w:eastAsia="標楷體" w:hAnsi="Times New Roman" w:cs="Times New Roman" w:hint="eastAsia"/>
                <w:b/>
              </w:rPr>
              <w:t>無第三十條規定情事之聲明書</w:t>
            </w:r>
            <w:r w:rsidR="00563EED">
              <w:rPr>
                <w:rFonts w:ascii="Times New Roman" w:eastAsia="標楷體" w:hAnsi="Times New Roman" w:cs="Times New Roman" w:hint="eastAsia"/>
                <w:b/>
              </w:rPr>
              <w:t>」、</w:t>
            </w:r>
            <w:r w:rsidR="00B121D6">
              <w:rPr>
                <w:rFonts w:ascii="Times New Roman" w:eastAsia="標楷體" w:hAnsi="Times New Roman" w:cs="Times New Roman" w:hint="eastAsia"/>
              </w:rPr>
              <w:t>「</w:t>
            </w:r>
            <w:r w:rsidR="00B121D6">
              <w:rPr>
                <w:rFonts w:ascii="Times New Roman" w:eastAsia="標楷體" w:hAnsi="Times New Roman" w:cs="Times New Roman"/>
                <w:b/>
              </w:rPr>
              <w:t>法</w:t>
            </w:r>
          </w:p>
          <w:p w:rsidR="00563EED" w:rsidRDefault="00563EED" w:rsidP="00563EED">
            <w:pPr>
              <w:jc w:val="both"/>
              <w:rPr>
                <w:rFonts w:ascii="Times New Roman" w:eastAsia="標楷體" w:hAnsi="Times New Roman" w:cs="Times New Roman"/>
                <w:b/>
              </w:rPr>
            </w:pPr>
            <w:r>
              <w:rPr>
                <w:rFonts w:ascii="Times New Roman" w:eastAsia="標楷體" w:hAnsi="Times New Roman" w:cs="Times New Roman" w:hint="eastAsia"/>
                <w:b/>
              </w:rPr>
              <w:t xml:space="preserve">  </w:t>
            </w:r>
            <w:r w:rsidR="00B121D6">
              <w:rPr>
                <w:rFonts w:ascii="Times New Roman" w:eastAsia="標楷體" w:hAnsi="Times New Roman" w:cs="Times New Roman"/>
                <w:b/>
              </w:rPr>
              <w:t>人股東登記基本資料</w:t>
            </w:r>
            <w:r w:rsidR="00B121D6">
              <w:rPr>
                <w:rFonts w:ascii="Times New Roman" w:eastAsia="標楷體" w:hAnsi="Times New Roman" w:cs="Times New Roman" w:hint="eastAsia"/>
                <w:b/>
              </w:rPr>
              <w:t>」、「法人股東</w:t>
            </w:r>
            <w:r w:rsidR="00B121D6" w:rsidRPr="004E48F8">
              <w:rPr>
                <w:rFonts w:ascii="Times New Roman" w:eastAsia="標楷體" w:hAnsi="Times New Roman" w:cs="Times New Roman"/>
                <w:b/>
              </w:rPr>
              <w:t>持有之股份數額</w:t>
            </w:r>
            <w:r w:rsidR="00B121D6">
              <w:rPr>
                <w:rFonts w:ascii="Times New Roman" w:eastAsia="標楷體" w:hAnsi="Times New Roman" w:cs="Times New Roman" w:hint="eastAsia"/>
                <w:b/>
              </w:rPr>
              <w:t>」</w:t>
            </w:r>
            <w:proofErr w:type="gramStart"/>
            <w:r w:rsidR="005553ED" w:rsidRPr="005553ED">
              <w:rPr>
                <w:rFonts w:ascii="Times New Roman" w:eastAsia="標楷體" w:hAnsi="Times New Roman" w:cs="Times New Roman" w:hint="eastAsia"/>
                <w:b/>
              </w:rPr>
              <w:t>僅需敘明</w:t>
            </w:r>
            <w:proofErr w:type="gramEnd"/>
            <w:r w:rsidR="005553ED" w:rsidRPr="005553ED">
              <w:rPr>
                <w:rFonts w:ascii="Times New Roman" w:eastAsia="標楷體" w:hAnsi="Times New Roman" w:cs="Times New Roman" w:hint="eastAsia"/>
                <w:b/>
              </w:rPr>
              <w:t>被提名人</w:t>
            </w:r>
          </w:p>
          <w:p w:rsidR="00A20F3A" w:rsidRDefault="00563EED" w:rsidP="00563EED">
            <w:pPr>
              <w:jc w:val="both"/>
              <w:rPr>
                <w:rFonts w:ascii="Times New Roman" w:eastAsia="標楷體" w:hAnsi="Times New Roman" w:cs="Times New Roman"/>
              </w:rPr>
            </w:pPr>
            <w:r>
              <w:rPr>
                <w:rFonts w:ascii="Times New Roman" w:eastAsia="標楷體" w:hAnsi="Times New Roman" w:cs="Times New Roman" w:hint="eastAsia"/>
                <w:b/>
              </w:rPr>
              <w:t xml:space="preserve">  </w:t>
            </w:r>
            <w:r w:rsidR="005553ED" w:rsidRPr="005553ED">
              <w:rPr>
                <w:rFonts w:ascii="Times New Roman" w:eastAsia="標楷體" w:hAnsi="Times New Roman" w:cs="Times New Roman" w:hint="eastAsia"/>
                <w:b/>
              </w:rPr>
              <w:t>姓名、學歷、經歷即可。</w:t>
            </w:r>
          </w:p>
          <w:p w:rsidR="00A20F3A" w:rsidRDefault="00A20F3A" w:rsidP="004E48F8">
            <w:pPr>
              <w:ind w:left="480" w:hangingChars="200" w:hanging="480"/>
              <w:jc w:val="both"/>
              <w:rPr>
                <w:rFonts w:ascii="Times New Roman" w:eastAsia="標楷體" w:hAnsi="Times New Roman" w:cs="Times New Roman"/>
              </w:rPr>
            </w:pPr>
            <w:r>
              <w:rPr>
                <w:rFonts w:ascii="Segoe UI Emoji" w:eastAsia="Segoe UI Emoji" w:hAnsi="Segoe UI Emoji" w:cs="Segoe UI Emoji"/>
              </w:rPr>
              <w:t>◎</w:t>
            </w:r>
            <w:r>
              <w:rPr>
                <w:rFonts w:ascii="Times New Roman" w:eastAsia="標楷體" w:hAnsi="Times New Roman" w:cs="Times New Roman" w:hint="eastAsia"/>
              </w:rPr>
              <w:t>刪除董事會審查權限</w:t>
            </w:r>
            <w:r w:rsidR="0078705B">
              <w:rPr>
                <w:rFonts w:ascii="Times New Roman" w:eastAsia="標楷體" w:hAnsi="Times New Roman" w:cs="Times New Roman" w:hint="eastAsia"/>
              </w:rPr>
              <w:t>，除有法定不列入情形外，應列入候選人名單</w:t>
            </w:r>
            <w:r w:rsidR="00FE0B73">
              <w:rPr>
                <w:rFonts w:ascii="Times New Roman" w:eastAsia="標楷體" w:hAnsi="Times New Roman" w:cs="Times New Roman" w:hint="eastAsia"/>
              </w:rPr>
              <w:t>。</w:t>
            </w:r>
          </w:p>
          <w:p w:rsidR="00FE0B73" w:rsidRDefault="0063754C" w:rsidP="00FE0B73">
            <w:pPr>
              <w:ind w:left="480" w:hangingChars="200" w:hanging="480"/>
              <w:jc w:val="both"/>
              <w:rPr>
                <w:rFonts w:ascii="Times New Roman" w:eastAsia="標楷體" w:hAnsi="Times New Roman" w:cs="Times New Roman"/>
              </w:rPr>
            </w:pPr>
            <w:r>
              <w:rPr>
                <w:rFonts w:ascii="Segoe UI Emoji" w:eastAsia="Segoe UI Emoji" w:hAnsi="Segoe UI Emoji" w:cs="Segoe UI Emoji"/>
              </w:rPr>
              <w:t>◎</w:t>
            </w:r>
            <w:r>
              <w:rPr>
                <w:rFonts w:ascii="Times New Roman" w:eastAsia="標楷體" w:hAnsi="Times New Roman" w:cs="Times New Roman" w:hint="eastAsia"/>
              </w:rPr>
              <w:t>監察人亦</w:t>
            </w:r>
            <w:proofErr w:type="gramStart"/>
            <w:r>
              <w:rPr>
                <w:rFonts w:ascii="Times New Roman" w:eastAsia="標楷體" w:hAnsi="Times New Roman" w:cs="Times New Roman" w:hint="eastAsia"/>
              </w:rPr>
              <w:t>準</w:t>
            </w:r>
            <w:proofErr w:type="gramEnd"/>
            <w:r>
              <w:rPr>
                <w:rFonts w:ascii="Times New Roman" w:eastAsia="標楷體" w:hAnsi="Times New Roman" w:cs="Times New Roman" w:hint="eastAsia"/>
              </w:rPr>
              <w:t>用§</w:t>
            </w:r>
            <w:r>
              <w:rPr>
                <w:rFonts w:ascii="Times New Roman" w:eastAsia="標楷體" w:hAnsi="Times New Roman" w:cs="Times New Roman" w:hint="eastAsia"/>
              </w:rPr>
              <w:t>1</w:t>
            </w:r>
            <w:r>
              <w:rPr>
                <w:rFonts w:ascii="Times New Roman" w:eastAsia="標楷體" w:hAnsi="Times New Roman" w:cs="Times New Roman"/>
              </w:rPr>
              <w:t>92-1</w:t>
            </w:r>
            <w:r w:rsidR="00FE0B73">
              <w:rPr>
                <w:rFonts w:ascii="Times New Roman" w:eastAsia="標楷體" w:hAnsi="Times New Roman" w:cs="Times New Roman" w:hint="eastAsia"/>
              </w:rPr>
              <w:t>。</w:t>
            </w:r>
          </w:p>
        </w:tc>
      </w:tr>
    </w:tbl>
    <w:p w:rsidR="00700D42" w:rsidRDefault="00700D42" w:rsidP="00700D42">
      <w:pPr>
        <w:pStyle w:val="a5"/>
        <w:ind w:leftChars="0"/>
      </w:pPr>
    </w:p>
    <w:p w:rsidR="00553F37" w:rsidRDefault="00AD7DD7" w:rsidP="00B750AD">
      <w:pPr>
        <w:pStyle w:val="a5"/>
        <w:numPr>
          <w:ilvl w:val="0"/>
          <w:numId w:val="63"/>
        </w:numPr>
        <w:ind w:leftChars="0"/>
      </w:pPr>
      <w:r>
        <w:rPr>
          <w:rFonts w:hint="eastAsia"/>
        </w:rPr>
        <w:t>少數股東代位訴訟之放寬</w:t>
      </w:r>
    </w:p>
    <w:tbl>
      <w:tblPr>
        <w:tblStyle w:val="18"/>
        <w:tblW w:w="4746" w:type="pct"/>
        <w:tblInd w:w="421" w:type="dxa"/>
        <w:tblLook w:val="04A0" w:firstRow="1" w:lastRow="0" w:firstColumn="1" w:lastColumn="0" w:noHBand="0" w:noVBand="1"/>
      </w:tblPr>
      <w:tblGrid>
        <w:gridCol w:w="2410"/>
        <w:gridCol w:w="2841"/>
        <w:gridCol w:w="2838"/>
      </w:tblGrid>
      <w:tr w:rsidR="00AD7DD7" w:rsidRPr="00AD7DD7" w:rsidTr="00AD7DD7">
        <w:tc>
          <w:tcPr>
            <w:tcW w:w="1490" w:type="pct"/>
          </w:tcPr>
          <w:p w:rsidR="00AD7DD7" w:rsidRDefault="00AD7DD7" w:rsidP="00AD7DD7">
            <w:pPr>
              <w:tabs>
                <w:tab w:val="left" w:pos="2520"/>
              </w:tabs>
              <w:spacing w:line="380" w:lineRule="exact"/>
              <w:ind w:rightChars="50" w:right="120"/>
              <w:jc w:val="both"/>
              <w:rPr>
                <w:rFonts w:ascii="Times New Roman" w:eastAsia="標楷體" w:hAnsi="Times New Roman" w:cs="Times New Roman"/>
              </w:rPr>
            </w:pPr>
            <w:r w:rsidRPr="00AD7DD7">
              <w:rPr>
                <w:rFonts w:ascii="Times New Roman" w:eastAsia="標楷體" w:hAnsi="Times New Roman" w:cs="Times New Roman" w:hint="eastAsia"/>
              </w:rPr>
              <w:t>第</w:t>
            </w:r>
            <w:r>
              <w:rPr>
                <w:rFonts w:ascii="Times New Roman" w:eastAsia="標楷體" w:hAnsi="Times New Roman" w:cs="Times New Roman" w:hint="eastAsia"/>
              </w:rPr>
              <w:t>2</w:t>
            </w:r>
            <w:r>
              <w:rPr>
                <w:rFonts w:ascii="Times New Roman" w:eastAsia="標楷體" w:hAnsi="Times New Roman" w:cs="Times New Roman"/>
              </w:rPr>
              <w:t>14</w:t>
            </w:r>
            <w:r w:rsidRPr="00AD7DD7">
              <w:rPr>
                <w:rFonts w:ascii="Times New Roman" w:eastAsia="標楷體" w:hAnsi="Times New Roman" w:cs="Times New Roman" w:hint="eastAsia"/>
              </w:rPr>
              <w:t>條</w:t>
            </w:r>
          </w:p>
          <w:p w:rsidR="00EB5260" w:rsidRDefault="00AD7DD7" w:rsidP="00876885">
            <w:pPr>
              <w:pStyle w:val="a5"/>
              <w:numPr>
                <w:ilvl w:val="0"/>
                <w:numId w:val="109"/>
              </w:numPr>
              <w:tabs>
                <w:tab w:val="left" w:pos="2520"/>
              </w:tabs>
              <w:spacing w:line="380" w:lineRule="exact"/>
              <w:ind w:leftChars="0" w:rightChars="50" w:right="120"/>
              <w:jc w:val="both"/>
              <w:rPr>
                <w:rFonts w:ascii="Times New Roman" w:eastAsia="標楷體" w:hAnsi="Times New Roman" w:cs="Times New Roman"/>
              </w:rPr>
            </w:pPr>
            <w:r w:rsidRPr="00EB5260">
              <w:rPr>
                <w:rFonts w:ascii="Times New Roman" w:eastAsia="標楷體" w:hAnsi="Times New Roman" w:cs="Times New Roman" w:hint="eastAsia"/>
                <w:b/>
              </w:rPr>
              <w:t>繼續</w:t>
            </w:r>
            <w:r w:rsidRPr="00EB5260">
              <w:rPr>
                <w:rFonts w:ascii="Times New Roman" w:eastAsia="標楷體" w:hAnsi="Times New Roman" w:cs="Times New Roman" w:hint="eastAsia"/>
                <w:b/>
                <w:u w:val="single"/>
              </w:rPr>
              <w:t>六個月</w:t>
            </w:r>
            <w:r w:rsidRPr="00EB5260">
              <w:rPr>
                <w:rFonts w:ascii="Times New Roman" w:eastAsia="標楷體" w:hAnsi="Times New Roman" w:cs="Times New Roman" w:hint="eastAsia"/>
                <w:b/>
              </w:rPr>
              <w:t>以上</w:t>
            </w:r>
            <w:r w:rsidRPr="00AD7DD7">
              <w:rPr>
                <w:rFonts w:ascii="Times New Roman" w:eastAsia="標楷體" w:hAnsi="Times New Roman" w:cs="Times New Roman" w:hint="eastAsia"/>
              </w:rPr>
              <w:t>，持有已發行股份總數</w:t>
            </w:r>
            <w:r w:rsidRPr="00EB5260">
              <w:rPr>
                <w:rFonts w:ascii="Times New Roman" w:eastAsia="標楷體" w:hAnsi="Times New Roman" w:cs="Times New Roman" w:hint="eastAsia"/>
                <w:b/>
              </w:rPr>
              <w:t>百分之</w:t>
            </w:r>
            <w:r w:rsidRPr="00EB5260">
              <w:rPr>
                <w:rFonts w:ascii="Times New Roman" w:eastAsia="標楷體" w:hAnsi="Times New Roman" w:cs="Times New Roman" w:hint="eastAsia"/>
                <w:b/>
                <w:u w:val="single"/>
              </w:rPr>
              <w:t>一</w:t>
            </w:r>
            <w:r w:rsidRPr="00EB5260">
              <w:rPr>
                <w:rFonts w:ascii="Times New Roman" w:eastAsia="標楷體" w:hAnsi="Times New Roman" w:cs="Times New Roman" w:hint="eastAsia"/>
                <w:b/>
              </w:rPr>
              <w:t>以上</w:t>
            </w:r>
            <w:r w:rsidRPr="00AD7DD7">
              <w:rPr>
                <w:rFonts w:ascii="Times New Roman" w:eastAsia="標楷體" w:hAnsi="Times New Roman" w:cs="Times New Roman" w:hint="eastAsia"/>
              </w:rPr>
              <w:t>之股東，得以書面請求監察人為公司對董事提起訴訟。</w:t>
            </w:r>
          </w:p>
          <w:p w:rsidR="00EB5260" w:rsidRDefault="00AD7DD7" w:rsidP="00876885">
            <w:pPr>
              <w:pStyle w:val="a5"/>
              <w:numPr>
                <w:ilvl w:val="0"/>
                <w:numId w:val="109"/>
              </w:numPr>
              <w:tabs>
                <w:tab w:val="left" w:pos="2520"/>
              </w:tabs>
              <w:spacing w:line="380" w:lineRule="exact"/>
              <w:ind w:leftChars="0" w:rightChars="50" w:right="120"/>
              <w:jc w:val="both"/>
              <w:rPr>
                <w:rFonts w:ascii="Times New Roman" w:eastAsia="標楷體" w:hAnsi="Times New Roman" w:cs="Times New Roman"/>
              </w:rPr>
            </w:pPr>
            <w:r w:rsidRPr="00EB5260">
              <w:rPr>
                <w:rFonts w:ascii="Times New Roman" w:eastAsia="標楷體" w:hAnsi="Times New Roman" w:cs="Times New Roman" w:hint="eastAsia"/>
              </w:rPr>
              <w:t>監察人自有前項之請求日起，三十日內不提起訴訟時，前項之股東，得為公司提起訴訟；股東提起訴訟時，法院因被告之申請，得命起訴之股東，提供相當之擔保；如因敗訴，致公司受有損害，起訴之股東，對於公司負賠償之責。</w:t>
            </w:r>
          </w:p>
          <w:p w:rsidR="00EB5260" w:rsidRPr="00EB5260" w:rsidRDefault="00AD7DD7" w:rsidP="00876885">
            <w:pPr>
              <w:pStyle w:val="a5"/>
              <w:numPr>
                <w:ilvl w:val="0"/>
                <w:numId w:val="109"/>
              </w:numPr>
              <w:tabs>
                <w:tab w:val="left" w:pos="2520"/>
              </w:tabs>
              <w:spacing w:line="380" w:lineRule="exact"/>
              <w:ind w:leftChars="0" w:rightChars="50" w:right="120"/>
              <w:jc w:val="both"/>
              <w:rPr>
                <w:rFonts w:ascii="Times New Roman" w:eastAsia="標楷體" w:hAnsi="Times New Roman" w:cs="Times New Roman"/>
              </w:rPr>
            </w:pPr>
            <w:r w:rsidRPr="00EB5260">
              <w:rPr>
                <w:rFonts w:ascii="Times New Roman" w:eastAsia="標楷體" w:hAnsi="Times New Roman" w:cs="Times New Roman" w:hint="eastAsia"/>
                <w:u w:val="single"/>
              </w:rPr>
              <w:t>股東提起前項訴訟，其</w:t>
            </w:r>
            <w:r w:rsidRPr="00EB5260">
              <w:rPr>
                <w:rFonts w:ascii="Times New Roman" w:eastAsia="標楷體" w:hAnsi="Times New Roman" w:cs="Times New Roman" w:hint="eastAsia"/>
                <w:b/>
                <w:u w:val="single"/>
              </w:rPr>
              <w:t>裁判費超過新臺幣六十萬元部分暫免徵收</w:t>
            </w:r>
            <w:r w:rsidRPr="00EB5260">
              <w:rPr>
                <w:rFonts w:ascii="Times New Roman" w:eastAsia="標楷體" w:hAnsi="Times New Roman" w:cs="Times New Roman" w:hint="eastAsia"/>
                <w:u w:val="single"/>
              </w:rPr>
              <w:t>。</w:t>
            </w:r>
          </w:p>
          <w:p w:rsidR="00AD7DD7" w:rsidRPr="00EB5260" w:rsidRDefault="00AD7DD7" w:rsidP="00876885">
            <w:pPr>
              <w:pStyle w:val="a5"/>
              <w:numPr>
                <w:ilvl w:val="0"/>
                <w:numId w:val="109"/>
              </w:numPr>
              <w:tabs>
                <w:tab w:val="left" w:pos="2520"/>
              </w:tabs>
              <w:spacing w:line="380" w:lineRule="exact"/>
              <w:ind w:leftChars="0" w:rightChars="50" w:right="120"/>
              <w:jc w:val="both"/>
              <w:rPr>
                <w:rFonts w:ascii="Times New Roman" w:eastAsia="標楷體" w:hAnsi="Times New Roman" w:cs="Times New Roman"/>
              </w:rPr>
            </w:pPr>
            <w:r w:rsidRPr="00EB5260">
              <w:rPr>
                <w:rFonts w:ascii="Times New Roman" w:eastAsia="標楷體" w:hAnsi="Times New Roman" w:cs="Times New Roman" w:hint="eastAsia"/>
                <w:u w:val="single"/>
              </w:rPr>
              <w:t>第二項訴訟，法院得依聲請為原告選任律師為訴訟代理人。</w:t>
            </w:r>
          </w:p>
          <w:p w:rsidR="00AD7DD7" w:rsidRPr="00AD7DD7" w:rsidRDefault="00AD7DD7" w:rsidP="00AD7DD7">
            <w:pPr>
              <w:jc w:val="both"/>
              <w:rPr>
                <w:rFonts w:ascii="Times New Roman" w:eastAsia="標楷體" w:hAnsi="Times New Roman" w:cs="Times New Roman"/>
              </w:rPr>
            </w:pPr>
          </w:p>
        </w:tc>
        <w:tc>
          <w:tcPr>
            <w:tcW w:w="1756" w:type="pct"/>
          </w:tcPr>
          <w:p w:rsidR="00EB5260" w:rsidRDefault="00EB5260" w:rsidP="00EB5260">
            <w:pPr>
              <w:tabs>
                <w:tab w:val="left" w:pos="2520"/>
              </w:tabs>
              <w:spacing w:line="380" w:lineRule="exact"/>
              <w:ind w:leftChars="16" w:left="38" w:rightChars="50" w:right="120"/>
              <w:jc w:val="both"/>
              <w:rPr>
                <w:rFonts w:ascii="Times New Roman" w:eastAsia="標楷體" w:hAnsi="Times New Roman" w:cs="Times New Roman"/>
              </w:rPr>
            </w:pPr>
            <w:r>
              <w:rPr>
                <w:rFonts w:ascii="Times New Roman" w:eastAsia="標楷體" w:hAnsi="Times New Roman" w:cs="Times New Roman" w:hint="eastAsia"/>
              </w:rPr>
              <w:t>原條文</w:t>
            </w:r>
            <w:r w:rsidR="00AD7DD7" w:rsidRPr="00AD7DD7">
              <w:rPr>
                <w:rFonts w:ascii="Times New Roman" w:eastAsia="標楷體" w:hAnsi="Times New Roman" w:cs="Times New Roman"/>
              </w:rPr>
              <w:t xml:space="preserve">　</w:t>
            </w:r>
          </w:p>
          <w:p w:rsidR="00EB5260" w:rsidRDefault="00AD7DD7" w:rsidP="00876885">
            <w:pPr>
              <w:pStyle w:val="a5"/>
              <w:numPr>
                <w:ilvl w:val="0"/>
                <w:numId w:val="110"/>
              </w:numPr>
              <w:tabs>
                <w:tab w:val="left" w:pos="2520"/>
              </w:tabs>
              <w:spacing w:line="380" w:lineRule="exact"/>
              <w:ind w:leftChars="0" w:rightChars="50" w:right="120"/>
              <w:jc w:val="both"/>
              <w:rPr>
                <w:rFonts w:ascii="Times New Roman" w:eastAsia="標楷體" w:hAnsi="Times New Roman" w:cs="Times New Roman"/>
              </w:rPr>
            </w:pPr>
            <w:r w:rsidRPr="00EB5260">
              <w:rPr>
                <w:rFonts w:ascii="Times New Roman" w:eastAsia="標楷體" w:hAnsi="Times New Roman" w:cs="Times New Roman"/>
              </w:rPr>
              <w:t>繼續一年以上，持有已發行股份總數百分之三以上之股東，得以書面請求監察人為公司對董事提起訴訟。</w:t>
            </w:r>
          </w:p>
          <w:p w:rsidR="00AD7DD7" w:rsidRPr="00EB5260" w:rsidRDefault="00AD7DD7" w:rsidP="00876885">
            <w:pPr>
              <w:pStyle w:val="a5"/>
              <w:numPr>
                <w:ilvl w:val="0"/>
                <w:numId w:val="110"/>
              </w:numPr>
              <w:tabs>
                <w:tab w:val="left" w:pos="2520"/>
              </w:tabs>
              <w:spacing w:line="380" w:lineRule="exact"/>
              <w:ind w:leftChars="0" w:rightChars="50" w:right="120"/>
              <w:jc w:val="both"/>
              <w:rPr>
                <w:rFonts w:ascii="Times New Roman" w:eastAsia="標楷體" w:hAnsi="Times New Roman" w:cs="Times New Roman"/>
              </w:rPr>
            </w:pPr>
            <w:r w:rsidRPr="00EB5260">
              <w:rPr>
                <w:rFonts w:ascii="Times New Roman" w:eastAsia="標楷體" w:hAnsi="Times New Roman" w:cs="Times New Roman"/>
              </w:rPr>
              <w:t>監察人自有前項之請求日起，三十日內不提起訴訟時，前項之股東，得為公司提起訴訟；股東提起訴訟時，法院因被告之申請，得命起訴之股東，提供相當之擔保；如因敗訴，致公司受有損害，起訴之股東，對於公司負賠償之責。</w:t>
            </w:r>
          </w:p>
        </w:tc>
        <w:tc>
          <w:tcPr>
            <w:tcW w:w="1754" w:type="pct"/>
          </w:tcPr>
          <w:p w:rsidR="00EB5260" w:rsidRDefault="00EB5260" w:rsidP="00EB5260">
            <w:pPr>
              <w:jc w:val="both"/>
              <w:rPr>
                <w:rFonts w:ascii="Times New Roman" w:eastAsia="標楷體" w:hAnsi="Times New Roman" w:cs="Times New Roman"/>
                <w:color w:val="333333"/>
                <w:szCs w:val="24"/>
              </w:rPr>
            </w:pPr>
            <w:r>
              <w:rPr>
                <w:rFonts w:ascii="Times New Roman" w:eastAsia="標楷體" w:hAnsi="Times New Roman" w:cs="Times New Roman" w:hint="eastAsia"/>
                <w:color w:val="333333"/>
                <w:szCs w:val="24"/>
              </w:rPr>
              <w:t>修正理由</w:t>
            </w:r>
          </w:p>
          <w:p w:rsidR="00127892" w:rsidRPr="00127892" w:rsidRDefault="00AD7DD7" w:rsidP="00876885">
            <w:pPr>
              <w:pStyle w:val="a5"/>
              <w:numPr>
                <w:ilvl w:val="0"/>
                <w:numId w:val="111"/>
              </w:numPr>
              <w:ind w:leftChars="0"/>
              <w:jc w:val="both"/>
              <w:rPr>
                <w:rFonts w:ascii="Times New Roman" w:eastAsia="標楷體" w:hAnsi="Times New Roman" w:cs="Times New Roman"/>
                <w:color w:val="333333"/>
                <w:szCs w:val="24"/>
              </w:rPr>
            </w:pPr>
            <w:r w:rsidRPr="00EB5260">
              <w:rPr>
                <w:rFonts w:ascii="Times New Roman" w:eastAsia="標楷體" w:hAnsi="Times New Roman" w:cs="Times New Roman" w:hint="eastAsia"/>
                <w:color w:val="333333"/>
                <w:szCs w:val="24"/>
              </w:rPr>
              <w:t>修正第一項。參酌各國公司法之規定，我國持股期間與持股比例之規定較各國</w:t>
            </w:r>
            <w:proofErr w:type="gramStart"/>
            <w:r w:rsidRPr="00EB5260">
              <w:rPr>
                <w:rFonts w:ascii="Times New Roman" w:eastAsia="標楷體" w:hAnsi="Times New Roman" w:cs="Times New Roman" w:hint="eastAsia"/>
                <w:color w:val="333333"/>
                <w:szCs w:val="24"/>
              </w:rPr>
              <w:t>嚴格，</w:t>
            </w:r>
            <w:proofErr w:type="gramEnd"/>
            <w:r w:rsidRPr="00EB5260">
              <w:rPr>
                <w:rFonts w:ascii="Times New Roman" w:eastAsia="標楷體" w:hAnsi="Times New Roman" w:cs="Times New Roman" w:hint="eastAsia"/>
                <w:color w:val="333333"/>
                <w:szCs w:val="24"/>
              </w:rPr>
              <w:t>不利少數股東提起代位訴訟。</w:t>
            </w:r>
            <w:r w:rsidRPr="00127892">
              <w:rPr>
                <w:rFonts w:ascii="Times New Roman" w:eastAsia="標楷體" w:hAnsi="Times New Roman" w:cs="Times New Roman" w:hint="eastAsia"/>
                <w:b/>
                <w:color w:val="333333"/>
                <w:szCs w:val="24"/>
              </w:rPr>
              <w:t>然為防止股東濫行起訴，仍應保留持股比例與持股期間之限制，</w:t>
            </w:r>
            <w:proofErr w:type="gramStart"/>
            <w:r w:rsidRPr="00127892">
              <w:rPr>
                <w:rFonts w:ascii="Times New Roman" w:eastAsia="標楷體" w:hAnsi="Times New Roman" w:cs="Times New Roman" w:hint="eastAsia"/>
                <w:b/>
                <w:color w:val="333333"/>
                <w:szCs w:val="24"/>
              </w:rPr>
              <w:t>爰</w:t>
            </w:r>
            <w:proofErr w:type="gramEnd"/>
            <w:r w:rsidRPr="00127892">
              <w:rPr>
                <w:rFonts w:ascii="Times New Roman" w:eastAsia="標楷體" w:hAnsi="Times New Roman" w:cs="Times New Roman" w:hint="eastAsia"/>
                <w:b/>
                <w:color w:val="333333"/>
                <w:szCs w:val="24"/>
              </w:rPr>
              <w:t>將持股期間調整為六個月以上，持股比例降低為已發行股份總數百分之一以上。</w:t>
            </w:r>
          </w:p>
          <w:p w:rsidR="00127892" w:rsidRDefault="00AD7DD7" w:rsidP="00876885">
            <w:pPr>
              <w:pStyle w:val="a5"/>
              <w:numPr>
                <w:ilvl w:val="0"/>
                <w:numId w:val="111"/>
              </w:numPr>
              <w:ind w:leftChars="0"/>
              <w:jc w:val="both"/>
              <w:rPr>
                <w:rFonts w:ascii="Times New Roman" w:eastAsia="標楷體" w:hAnsi="Times New Roman" w:cs="Times New Roman"/>
                <w:color w:val="333333"/>
                <w:szCs w:val="24"/>
              </w:rPr>
            </w:pPr>
            <w:r w:rsidRPr="00127892">
              <w:rPr>
                <w:rFonts w:ascii="Times New Roman" w:eastAsia="標楷體" w:hAnsi="Times New Roman" w:cs="Times New Roman" w:hint="eastAsia"/>
                <w:color w:val="333333"/>
                <w:szCs w:val="24"/>
              </w:rPr>
              <w:t>第二項未修正。</w:t>
            </w:r>
          </w:p>
          <w:p w:rsidR="00127892" w:rsidRDefault="00AD7DD7" w:rsidP="00876885">
            <w:pPr>
              <w:pStyle w:val="a5"/>
              <w:numPr>
                <w:ilvl w:val="0"/>
                <w:numId w:val="111"/>
              </w:numPr>
              <w:ind w:leftChars="0"/>
              <w:jc w:val="both"/>
              <w:rPr>
                <w:rFonts w:ascii="Times New Roman" w:eastAsia="標楷體" w:hAnsi="Times New Roman" w:cs="Times New Roman"/>
                <w:color w:val="333333"/>
                <w:szCs w:val="24"/>
              </w:rPr>
            </w:pPr>
            <w:r w:rsidRPr="00127892">
              <w:rPr>
                <w:rFonts w:ascii="Times New Roman" w:eastAsia="標楷體" w:hAnsi="Times New Roman" w:cs="Times New Roman" w:hint="eastAsia"/>
                <w:color w:val="333333"/>
                <w:szCs w:val="24"/>
              </w:rPr>
              <w:t>增訂第三項。為降低少數股東提起訴訟之障礙，</w:t>
            </w:r>
            <w:proofErr w:type="gramStart"/>
            <w:r w:rsidRPr="00127892">
              <w:rPr>
                <w:rFonts w:ascii="Times New Roman" w:eastAsia="標楷體" w:hAnsi="Times New Roman" w:cs="Times New Roman" w:hint="eastAsia"/>
                <w:b/>
                <w:color w:val="333333"/>
                <w:szCs w:val="24"/>
              </w:rPr>
              <w:t>爰</w:t>
            </w:r>
            <w:proofErr w:type="gramEnd"/>
            <w:r w:rsidRPr="00127892">
              <w:rPr>
                <w:rFonts w:ascii="Times New Roman" w:eastAsia="標楷體" w:hAnsi="Times New Roman" w:cs="Times New Roman" w:hint="eastAsia"/>
                <w:b/>
                <w:color w:val="333333"/>
                <w:szCs w:val="24"/>
              </w:rPr>
              <w:t>參酌民事訴訟法第七十七條之二十二，明定股東提起訴訟，其裁判費超過新臺幣六十萬元部分暫免徵收</w:t>
            </w:r>
            <w:r w:rsidRPr="00127892">
              <w:rPr>
                <w:rFonts w:ascii="Times New Roman" w:eastAsia="標楷體" w:hAnsi="Times New Roman" w:cs="Times New Roman" w:hint="eastAsia"/>
                <w:color w:val="333333"/>
                <w:szCs w:val="24"/>
              </w:rPr>
              <w:t>。</w:t>
            </w:r>
          </w:p>
          <w:p w:rsidR="00AD7DD7" w:rsidRPr="00127892" w:rsidRDefault="00AD7DD7" w:rsidP="00876885">
            <w:pPr>
              <w:pStyle w:val="a5"/>
              <w:numPr>
                <w:ilvl w:val="0"/>
                <w:numId w:val="111"/>
              </w:numPr>
              <w:ind w:leftChars="0"/>
              <w:jc w:val="both"/>
              <w:rPr>
                <w:rFonts w:ascii="Times New Roman" w:eastAsia="標楷體" w:hAnsi="Times New Roman" w:cs="Times New Roman"/>
                <w:color w:val="333333"/>
                <w:szCs w:val="24"/>
              </w:rPr>
            </w:pPr>
            <w:r w:rsidRPr="00127892">
              <w:rPr>
                <w:rFonts w:ascii="Times New Roman" w:eastAsia="標楷體" w:hAnsi="Times New Roman" w:cs="Times New Roman" w:hint="eastAsia"/>
                <w:color w:val="333333"/>
                <w:szCs w:val="24"/>
              </w:rPr>
              <w:t>增訂第四項。明定法院得依聲請為原告選任律師為訴訟代理人。</w:t>
            </w:r>
          </w:p>
          <w:p w:rsidR="00AD7DD7" w:rsidRPr="00AD7DD7" w:rsidRDefault="00AD7DD7" w:rsidP="00AD7DD7">
            <w:pPr>
              <w:tabs>
                <w:tab w:val="left" w:pos="2520"/>
              </w:tabs>
              <w:spacing w:line="380" w:lineRule="exact"/>
              <w:ind w:rightChars="50" w:right="120"/>
              <w:jc w:val="both"/>
              <w:rPr>
                <w:rFonts w:ascii="Times New Roman" w:eastAsia="標楷體" w:hAnsi="Times New Roman" w:cs="Times New Roman"/>
              </w:rPr>
            </w:pPr>
          </w:p>
        </w:tc>
      </w:tr>
      <w:tr w:rsidR="00127892" w:rsidRPr="00AD7DD7" w:rsidTr="00127892">
        <w:tc>
          <w:tcPr>
            <w:tcW w:w="5000" w:type="pct"/>
            <w:gridSpan w:val="3"/>
          </w:tcPr>
          <w:p w:rsidR="00127892" w:rsidRDefault="00127892" w:rsidP="00EB5260">
            <w:pPr>
              <w:jc w:val="both"/>
              <w:rPr>
                <w:rFonts w:ascii="Times New Roman" w:eastAsia="標楷體" w:hAnsi="Times New Roman" w:cs="Times New Roman"/>
                <w:color w:val="333333"/>
                <w:szCs w:val="24"/>
              </w:rPr>
            </w:pPr>
            <w:r>
              <w:rPr>
                <w:rFonts w:ascii="Segoe UI Emoji" w:eastAsia="Segoe UI Emoji" w:hAnsi="Segoe UI Emoji" w:cs="Segoe UI Emoji"/>
                <w:color w:val="333333"/>
                <w:szCs w:val="24"/>
              </w:rPr>
              <w:t>◎</w:t>
            </w:r>
            <w:r w:rsidR="0041652E">
              <w:rPr>
                <w:rFonts w:ascii="Times New Roman" w:eastAsia="標楷體" w:hAnsi="Times New Roman" w:cs="Times New Roman" w:hint="eastAsia"/>
                <w:color w:val="333333"/>
                <w:szCs w:val="24"/>
              </w:rPr>
              <w:t>持股期間及持股數降低</w:t>
            </w:r>
            <w:r w:rsidR="00605B1D">
              <w:rPr>
                <w:rFonts w:ascii="Times New Roman" w:eastAsia="標楷體" w:hAnsi="Times New Roman" w:cs="Times New Roman" w:hint="eastAsia"/>
                <w:color w:val="333333"/>
                <w:szCs w:val="24"/>
              </w:rPr>
              <w:t>。</w:t>
            </w:r>
          </w:p>
          <w:p w:rsidR="0041652E" w:rsidRDefault="0041652E" w:rsidP="00EB5260">
            <w:pPr>
              <w:jc w:val="both"/>
              <w:rPr>
                <w:rFonts w:ascii="Times New Roman" w:eastAsia="標楷體" w:hAnsi="Times New Roman" w:cs="Times New Roman"/>
                <w:color w:val="333333"/>
                <w:szCs w:val="24"/>
              </w:rPr>
            </w:pPr>
            <w:r>
              <w:rPr>
                <w:rFonts w:ascii="Segoe UI Emoji" w:eastAsia="Segoe UI Emoji" w:hAnsi="Segoe UI Emoji" w:cs="Segoe UI Emoji"/>
                <w:color w:val="333333"/>
                <w:szCs w:val="24"/>
              </w:rPr>
              <w:t>◎</w:t>
            </w:r>
            <w:r>
              <w:rPr>
                <w:rFonts w:ascii="Times New Roman" w:eastAsia="標楷體" w:hAnsi="Times New Roman" w:cs="Times New Roman" w:hint="eastAsia"/>
                <w:color w:val="333333"/>
                <w:szCs w:val="24"/>
              </w:rPr>
              <w:t>請求監察人之等待期間未修正</w:t>
            </w:r>
            <w:r w:rsidR="00605B1D">
              <w:rPr>
                <w:rFonts w:ascii="Times New Roman" w:eastAsia="標楷體" w:hAnsi="Times New Roman" w:cs="Times New Roman" w:hint="eastAsia"/>
                <w:color w:val="333333"/>
                <w:szCs w:val="24"/>
              </w:rPr>
              <w:t>。</w:t>
            </w:r>
          </w:p>
          <w:p w:rsidR="0041652E" w:rsidRDefault="0041652E" w:rsidP="00EB5260">
            <w:pPr>
              <w:jc w:val="both"/>
              <w:rPr>
                <w:rFonts w:ascii="Times New Roman" w:eastAsia="標楷體" w:hAnsi="Times New Roman" w:cs="Times New Roman"/>
                <w:color w:val="333333"/>
                <w:szCs w:val="24"/>
              </w:rPr>
            </w:pPr>
            <w:r>
              <w:rPr>
                <w:rFonts w:ascii="Segoe UI Emoji" w:eastAsia="Segoe UI Emoji" w:hAnsi="Segoe UI Emoji" w:cs="Segoe UI Emoji"/>
                <w:color w:val="333333"/>
                <w:szCs w:val="24"/>
              </w:rPr>
              <w:t>◎</w:t>
            </w:r>
            <w:proofErr w:type="gramStart"/>
            <w:r>
              <w:rPr>
                <w:rFonts w:ascii="Times New Roman" w:eastAsia="標楷體" w:hAnsi="Times New Roman" w:cs="Times New Roman" w:hint="eastAsia"/>
                <w:color w:val="333333"/>
                <w:szCs w:val="24"/>
              </w:rPr>
              <w:t>裁判費</w:t>
            </w:r>
            <w:r w:rsidR="00605B1D">
              <w:rPr>
                <w:rFonts w:ascii="Times New Roman" w:eastAsia="標楷體" w:hAnsi="Times New Roman" w:cs="Times New Roman" w:hint="eastAsia"/>
                <w:color w:val="333333"/>
                <w:szCs w:val="24"/>
              </w:rPr>
              <w:t>暫免</w:t>
            </w:r>
            <w:proofErr w:type="gramEnd"/>
            <w:r>
              <w:rPr>
                <w:rFonts w:ascii="Times New Roman" w:eastAsia="標楷體" w:hAnsi="Times New Roman" w:cs="Times New Roman" w:hint="eastAsia"/>
                <w:color w:val="333333"/>
                <w:szCs w:val="24"/>
              </w:rPr>
              <w:t>徵收</w:t>
            </w:r>
            <w:r w:rsidR="00605B1D">
              <w:rPr>
                <w:rFonts w:ascii="Times New Roman" w:eastAsia="標楷體" w:hAnsi="Times New Roman" w:cs="Times New Roman" w:hint="eastAsia"/>
                <w:color w:val="333333"/>
                <w:szCs w:val="24"/>
              </w:rPr>
              <w:t>，但被告聲請法院命被告供擔保規定仍在。</w:t>
            </w:r>
          </w:p>
        </w:tc>
      </w:tr>
    </w:tbl>
    <w:p w:rsidR="00AD7DD7" w:rsidRPr="00AD7DD7" w:rsidRDefault="00AD7DD7" w:rsidP="00AD7DD7">
      <w:pPr>
        <w:pStyle w:val="a5"/>
        <w:ind w:leftChars="0"/>
      </w:pPr>
    </w:p>
    <w:p w:rsidR="00536E10" w:rsidRDefault="00536E10" w:rsidP="00B750AD">
      <w:pPr>
        <w:pStyle w:val="a5"/>
        <w:numPr>
          <w:ilvl w:val="0"/>
          <w:numId w:val="63"/>
        </w:numPr>
        <w:ind w:leftChars="0"/>
      </w:pPr>
      <w:r w:rsidRPr="00536E10">
        <w:rPr>
          <w:rFonts w:hint="eastAsia"/>
        </w:rPr>
        <w:t>董事、監察人與經理人消極資格明確化</w:t>
      </w:r>
    </w:p>
    <w:p w:rsidR="00536E10" w:rsidRDefault="00536E10" w:rsidP="00536E10">
      <w:pPr>
        <w:pStyle w:val="a5"/>
        <w:ind w:leftChars="0"/>
        <w:rPr>
          <w:rFonts w:ascii="標楷體" w:eastAsia="標楷體" w:hAnsi="標楷體"/>
          <w:szCs w:val="24"/>
        </w:rPr>
      </w:pPr>
      <w:r w:rsidRPr="00536E10">
        <w:rPr>
          <w:rFonts w:ascii="標楷體" w:eastAsia="標楷體" w:hAnsi="標楷體" w:hint="eastAsia"/>
          <w:szCs w:val="24"/>
        </w:rPr>
        <w:t>修正條文第30條</w:t>
      </w:r>
    </w:p>
    <w:p w:rsidR="00536E10" w:rsidRPr="00536E10" w:rsidRDefault="00536E10" w:rsidP="00536E10">
      <w:pPr>
        <w:pStyle w:val="a5"/>
        <w:ind w:leftChars="0"/>
      </w:pPr>
      <w:r w:rsidRPr="00536E10">
        <w:rPr>
          <w:rFonts w:ascii="標楷體" w:eastAsia="標楷體" w:hAnsi="標楷體" w:hint="eastAsia"/>
          <w:szCs w:val="24"/>
        </w:rPr>
        <w:t>有下列情事之</w:t>
      </w:r>
      <w:proofErr w:type="gramStart"/>
      <w:r w:rsidRPr="00536E10">
        <w:rPr>
          <w:rFonts w:ascii="標楷體" w:eastAsia="標楷體" w:hAnsi="標楷體" w:hint="eastAsia"/>
          <w:szCs w:val="24"/>
        </w:rPr>
        <w:t>一</w:t>
      </w:r>
      <w:proofErr w:type="gramEnd"/>
      <w:r w:rsidRPr="00536E10">
        <w:rPr>
          <w:rFonts w:ascii="標楷體" w:eastAsia="標楷體" w:hAnsi="標楷體" w:hint="eastAsia"/>
          <w:szCs w:val="24"/>
        </w:rPr>
        <w:t>者，不得充經理人，其已充任者，當然解任</w:t>
      </w:r>
    </w:p>
    <w:p w:rsidR="00536E10" w:rsidRPr="00536E10" w:rsidRDefault="00536E10" w:rsidP="00876885">
      <w:pPr>
        <w:numPr>
          <w:ilvl w:val="0"/>
          <w:numId w:val="85"/>
        </w:numPr>
        <w:rPr>
          <w:rFonts w:ascii="標楷體" w:eastAsia="標楷體" w:hAnsi="標楷體"/>
          <w:szCs w:val="24"/>
        </w:rPr>
      </w:pPr>
      <w:r w:rsidRPr="00536E10">
        <w:rPr>
          <w:rFonts w:ascii="標楷體" w:eastAsia="標楷體" w:hAnsi="標楷體" w:hint="eastAsia"/>
          <w:szCs w:val="24"/>
        </w:rPr>
        <w:t>曾犯組織犯罪防制條例規定之罪，經有罪判決確定，</w:t>
      </w:r>
      <w:r w:rsidRPr="00536E10">
        <w:rPr>
          <w:rFonts w:ascii="標楷體" w:eastAsia="標楷體" w:hAnsi="標楷體" w:hint="eastAsia"/>
          <w:szCs w:val="24"/>
          <w:u w:val="single"/>
        </w:rPr>
        <w:t>尚未執行、尚未執行完畢或執行完畢、緩刑期滿或赦免後</w:t>
      </w:r>
      <w:r w:rsidRPr="00536E10">
        <w:rPr>
          <w:rFonts w:ascii="標楷體" w:eastAsia="標楷體" w:hAnsi="標楷體" w:hint="eastAsia"/>
          <w:szCs w:val="24"/>
        </w:rPr>
        <w:t>未逾五年。</w:t>
      </w:r>
    </w:p>
    <w:p w:rsidR="00536E10" w:rsidRPr="00536E10" w:rsidRDefault="00536E10" w:rsidP="00876885">
      <w:pPr>
        <w:numPr>
          <w:ilvl w:val="0"/>
          <w:numId w:val="85"/>
        </w:numPr>
        <w:rPr>
          <w:rFonts w:ascii="標楷體" w:eastAsia="標楷體" w:hAnsi="標楷體"/>
          <w:szCs w:val="24"/>
        </w:rPr>
      </w:pPr>
      <w:r w:rsidRPr="00536E10">
        <w:rPr>
          <w:rFonts w:ascii="標楷體" w:eastAsia="標楷體" w:hAnsi="標楷體" w:hint="eastAsia"/>
          <w:szCs w:val="24"/>
        </w:rPr>
        <w:t>曾犯詐欺、背信、侵占罪經宣告有期徒刑一年以上</w:t>
      </w:r>
      <w:r w:rsidRPr="00536E10">
        <w:rPr>
          <w:rFonts w:ascii="標楷體" w:eastAsia="標楷體" w:hAnsi="標楷體" w:hint="eastAsia"/>
          <w:szCs w:val="24"/>
          <w:u w:val="single"/>
        </w:rPr>
        <w:t>之刑確定，尚未執行、尚未執行完畢或執行完畢、緩刑期滿或赦免後</w:t>
      </w:r>
      <w:r w:rsidRPr="00536E10">
        <w:rPr>
          <w:rFonts w:ascii="標楷體" w:eastAsia="標楷體" w:hAnsi="標楷體" w:hint="eastAsia"/>
          <w:szCs w:val="24"/>
        </w:rPr>
        <w:t>未逾二年。</w:t>
      </w:r>
    </w:p>
    <w:p w:rsidR="00536E10" w:rsidRPr="00536E10" w:rsidRDefault="00536E10" w:rsidP="00876885">
      <w:pPr>
        <w:numPr>
          <w:ilvl w:val="0"/>
          <w:numId w:val="85"/>
        </w:numPr>
        <w:rPr>
          <w:rFonts w:ascii="標楷體" w:eastAsia="標楷體" w:hAnsi="標楷體"/>
          <w:szCs w:val="24"/>
        </w:rPr>
      </w:pPr>
      <w:r w:rsidRPr="00536E10">
        <w:rPr>
          <w:rFonts w:ascii="標楷體" w:eastAsia="標楷體" w:hAnsi="標楷體" w:hint="eastAsia"/>
          <w:szCs w:val="24"/>
        </w:rPr>
        <w:t>曾服公務</w:t>
      </w:r>
      <w:r w:rsidRPr="00536E10">
        <w:rPr>
          <w:rFonts w:ascii="標楷體" w:eastAsia="標楷體" w:hAnsi="標楷體" w:hint="eastAsia"/>
          <w:szCs w:val="24"/>
          <w:u w:val="single"/>
        </w:rPr>
        <w:t>犯貪污治罪條例之罪</w:t>
      </w:r>
      <w:r w:rsidRPr="00536E10">
        <w:rPr>
          <w:rFonts w:ascii="標楷體" w:eastAsia="標楷體" w:hAnsi="標楷體" w:hint="eastAsia"/>
          <w:szCs w:val="24"/>
        </w:rPr>
        <w:t>，經判決有罪確定，</w:t>
      </w:r>
      <w:r w:rsidRPr="00536E10">
        <w:rPr>
          <w:rFonts w:ascii="標楷體" w:eastAsia="標楷體" w:hAnsi="標楷體" w:hint="eastAsia"/>
          <w:szCs w:val="24"/>
          <w:u w:val="single"/>
        </w:rPr>
        <w:t>尚未執行、尚未執行完畢或執行完畢、緩刑期滿或赦免後</w:t>
      </w:r>
      <w:r w:rsidRPr="00536E10">
        <w:rPr>
          <w:rFonts w:ascii="標楷體" w:eastAsia="標楷體" w:hAnsi="標楷體" w:hint="eastAsia"/>
          <w:szCs w:val="24"/>
        </w:rPr>
        <w:t>未逾二年。</w:t>
      </w:r>
    </w:p>
    <w:p w:rsidR="00536E10" w:rsidRPr="00536E10" w:rsidRDefault="00536E10" w:rsidP="00876885">
      <w:pPr>
        <w:numPr>
          <w:ilvl w:val="0"/>
          <w:numId w:val="85"/>
        </w:numPr>
        <w:rPr>
          <w:rFonts w:ascii="標楷體" w:eastAsia="標楷體" w:hAnsi="標楷體"/>
          <w:szCs w:val="24"/>
        </w:rPr>
      </w:pPr>
      <w:r w:rsidRPr="00536E10">
        <w:rPr>
          <w:rFonts w:ascii="標楷體" w:eastAsia="標楷體" w:hAnsi="標楷體" w:hint="eastAsia"/>
          <w:szCs w:val="24"/>
        </w:rPr>
        <w:t>受破產之宣告</w:t>
      </w:r>
      <w:r w:rsidRPr="00536E10">
        <w:rPr>
          <w:rFonts w:ascii="標楷體" w:eastAsia="標楷體" w:hAnsi="標楷體" w:hint="eastAsia"/>
          <w:szCs w:val="24"/>
          <w:u w:val="single"/>
        </w:rPr>
        <w:t>或經法院裁定開始清算程序</w:t>
      </w:r>
      <w:r w:rsidRPr="00536E10">
        <w:rPr>
          <w:rFonts w:ascii="標楷體" w:eastAsia="標楷體" w:hAnsi="標楷體" w:hint="eastAsia"/>
          <w:szCs w:val="24"/>
        </w:rPr>
        <w:t>，尚未復權。</w:t>
      </w:r>
    </w:p>
    <w:p w:rsidR="00536E10" w:rsidRPr="00536E10" w:rsidRDefault="00536E10" w:rsidP="00876885">
      <w:pPr>
        <w:numPr>
          <w:ilvl w:val="0"/>
          <w:numId w:val="85"/>
        </w:numPr>
        <w:rPr>
          <w:rFonts w:ascii="標楷體" w:eastAsia="標楷體" w:hAnsi="標楷體"/>
          <w:szCs w:val="24"/>
        </w:rPr>
      </w:pPr>
      <w:r w:rsidRPr="00536E10">
        <w:rPr>
          <w:rFonts w:ascii="標楷體" w:eastAsia="標楷體" w:hAnsi="標楷體" w:hint="eastAsia"/>
          <w:szCs w:val="24"/>
        </w:rPr>
        <w:t>使用票據經拒絕往來尚未期滿。</w:t>
      </w:r>
    </w:p>
    <w:p w:rsidR="00536E10" w:rsidRPr="00536E10" w:rsidRDefault="00536E10" w:rsidP="00876885">
      <w:pPr>
        <w:numPr>
          <w:ilvl w:val="0"/>
          <w:numId w:val="85"/>
        </w:numPr>
        <w:rPr>
          <w:rFonts w:ascii="標楷體" w:eastAsia="標楷體" w:hAnsi="標楷體"/>
          <w:szCs w:val="24"/>
        </w:rPr>
      </w:pPr>
      <w:r w:rsidRPr="00536E10">
        <w:rPr>
          <w:rFonts w:ascii="標楷體" w:eastAsia="標楷體" w:hAnsi="標楷體" w:hint="eastAsia"/>
          <w:szCs w:val="24"/>
        </w:rPr>
        <w:t>無行為能力或限制行為能力。</w:t>
      </w:r>
    </w:p>
    <w:p w:rsidR="00536E10" w:rsidRPr="00536E10" w:rsidRDefault="00536E10" w:rsidP="00876885">
      <w:pPr>
        <w:numPr>
          <w:ilvl w:val="0"/>
          <w:numId w:val="85"/>
        </w:numPr>
        <w:rPr>
          <w:rFonts w:ascii="標楷體" w:eastAsia="標楷體" w:hAnsi="標楷體"/>
          <w:szCs w:val="24"/>
        </w:rPr>
      </w:pPr>
      <w:r w:rsidRPr="00536E10">
        <w:rPr>
          <w:rFonts w:ascii="標楷體" w:eastAsia="標楷體" w:hAnsi="標楷體" w:hint="eastAsia"/>
          <w:szCs w:val="24"/>
          <w:u w:val="single"/>
        </w:rPr>
        <w:t>受輔助宣告尚未撤銷</w:t>
      </w:r>
      <w:r w:rsidRPr="00536E10">
        <w:rPr>
          <w:rFonts w:ascii="標楷體" w:eastAsia="標楷體" w:hAnsi="標楷體" w:hint="eastAsia"/>
          <w:szCs w:val="24"/>
        </w:rPr>
        <w:t>。</w:t>
      </w:r>
    </w:p>
    <w:tbl>
      <w:tblPr>
        <w:tblStyle w:val="7"/>
        <w:tblW w:w="0" w:type="auto"/>
        <w:tblInd w:w="562" w:type="dxa"/>
        <w:tblLook w:val="04A0" w:firstRow="1" w:lastRow="0" w:firstColumn="1" w:lastColumn="0" w:noHBand="0" w:noVBand="1"/>
      </w:tblPr>
      <w:tblGrid>
        <w:gridCol w:w="7734"/>
      </w:tblGrid>
      <w:tr w:rsidR="00536E10" w:rsidRPr="00536E10" w:rsidTr="00536E10">
        <w:tc>
          <w:tcPr>
            <w:tcW w:w="7734" w:type="dxa"/>
          </w:tcPr>
          <w:p w:rsidR="00536E10" w:rsidRPr="00536E10" w:rsidRDefault="00536E10" w:rsidP="00536E10">
            <w:pPr>
              <w:rPr>
                <w:rFonts w:asciiTheme="minorEastAsia" w:hAnsiTheme="minorEastAsia"/>
                <w:szCs w:val="24"/>
              </w:rPr>
            </w:pPr>
            <w:r w:rsidRPr="00536E10">
              <w:rPr>
                <w:rFonts w:asciiTheme="minorEastAsia" w:hAnsiTheme="minorEastAsia" w:hint="eastAsia"/>
                <w:szCs w:val="24"/>
              </w:rPr>
              <w:t>修正理由</w:t>
            </w:r>
          </w:p>
          <w:p w:rsidR="00536E10" w:rsidRPr="00536E10" w:rsidRDefault="00536E10" w:rsidP="00876885">
            <w:pPr>
              <w:numPr>
                <w:ilvl w:val="0"/>
                <w:numId w:val="86"/>
              </w:numPr>
              <w:rPr>
                <w:rFonts w:asciiTheme="minorEastAsia" w:hAnsiTheme="minorEastAsia"/>
                <w:szCs w:val="24"/>
              </w:rPr>
            </w:pPr>
            <w:r w:rsidRPr="00536E10">
              <w:rPr>
                <w:rFonts w:asciiTheme="minorEastAsia" w:hAnsiTheme="minorEastAsia" w:hint="eastAsia"/>
                <w:szCs w:val="24"/>
              </w:rPr>
              <w:t>現行條文第一款至第三款有關服刑期滿尚未逾一定年限之規定，</w:t>
            </w:r>
            <w:proofErr w:type="gramStart"/>
            <w:r w:rsidRPr="00536E10">
              <w:rPr>
                <w:rFonts w:asciiTheme="minorEastAsia" w:hAnsiTheme="minorEastAsia" w:hint="eastAsia"/>
                <w:szCs w:val="24"/>
              </w:rPr>
              <w:t>揆</w:t>
            </w:r>
            <w:proofErr w:type="gramEnd"/>
            <w:r w:rsidRPr="00536E10">
              <w:rPr>
                <w:rFonts w:asciiTheme="minorEastAsia" w:hAnsiTheme="minorEastAsia" w:hint="eastAsia"/>
                <w:szCs w:val="24"/>
              </w:rPr>
              <w:t>諸其立法原意，應係包括判決確定後</w:t>
            </w:r>
            <w:r w:rsidRPr="00536E10">
              <w:rPr>
                <w:rFonts w:asciiTheme="minorEastAsia" w:hAnsiTheme="minorEastAsia" w:hint="eastAsia"/>
                <w:b/>
                <w:szCs w:val="24"/>
              </w:rPr>
              <w:t>「尚未執行」、「尚未執行完畢」及「執行完畢未逾一定年限」</w:t>
            </w:r>
            <w:r w:rsidRPr="00536E10">
              <w:rPr>
                <w:rFonts w:asciiTheme="minorEastAsia" w:hAnsiTheme="minorEastAsia" w:hint="eastAsia"/>
                <w:szCs w:val="24"/>
              </w:rPr>
              <w:t>等情形在內，另為杜爭議，亦參酌證券投資信託及顧問法第六十八條之體例，</w:t>
            </w:r>
            <w:r w:rsidRPr="00536E10">
              <w:rPr>
                <w:rFonts w:asciiTheme="minorEastAsia" w:hAnsiTheme="minorEastAsia" w:hint="eastAsia"/>
                <w:b/>
                <w:szCs w:val="24"/>
              </w:rPr>
              <w:t>納入緩刑期滿及赦免後一定期間之情形</w:t>
            </w:r>
            <w:r w:rsidRPr="00536E10">
              <w:rPr>
                <w:rFonts w:asciiTheme="minorEastAsia" w:hAnsiTheme="minorEastAsia"/>
                <w:b/>
                <w:szCs w:val="24"/>
                <w:vertAlign w:val="superscript"/>
              </w:rPr>
              <w:footnoteReference w:id="16"/>
            </w:r>
            <w:r w:rsidRPr="00536E10">
              <w:rPr>
                <w:rFonts w:asciiTheme="minorEastAsia" w:hAnsiTheme="minorEastAsia" w:hint="eastAsia"/>
                <w:szCs w:val="24"/>
              </w:rPr>
              <w:t>，以資周延。</w:t>
            </w:r>
          </w:p>
          <w:p w:rsidR="00536E10" w:rsidRPr="00536E10" w:rsidRDefault="00536E10" w:rsidP="00876885">
            <w:pPr>
              <w:numPr>
                <w:ilvl w:val="0"/>
                <w:numId w:val="86"/>
              </w:numPr>
              <w:rPr>
                <w:rFonts w:asciiTheme="minorEastAsia" w:hAnsiTheme="minorEastAsia"/>
                <w:szCs w:val="24"/>
              </w:rPr>
            </w:pPr>
            <w:r w:rsidRPr="00536E10">
              <w:rPr>
                <w:rFonts w:asciiTheme="minorEastAsia" w:hAnsiTheme="minorEastAsia" w:hint="eastAsia"/>
                <w:szCs w:val="24"/>
              </w:rPr>
              <w:t>又依消費者債務清理條例之規定，經法院裁定開始清算程序者(限自然人)，相當於受破產之宣告，</w:t>
            </w:r>
            <w:proofErr w:type="gramStart"/>
            <w:r w:rsidRPr="00536E10">
              <w:rPr>
                <w:rFonts w:asciiTheme="minorEastAsia" w:hAnsiTheme="minorEastAsia" w:hint="eastAsia"/>
                <w:szCs w:val="24"/>
              </w:rPr>
              <w:t>爰</w:t>
            </w:r>
            <w:proofErr w:type="gramEnd"/>
            <w:r w:rsidRPr="00536E10">
              <w:rPr>
                <w:rFonts w:asciiTheme="minorEastAsia" w:hAnsiTheme="minorEastAsia" w:hint="eastAsia"/>
                <w:szCs w:val="24"/>
              </w:rPr>
              <w:t>第四款「受破產之宣告，尚未復權」修正為「受破產之宣告或經法院裁定開始清算程序，尚未復權」。</w:t>
            </w:r>
          </w:p>
          <w:p w:rsidR="00536E10" w:rsidRPr="00536E10" w:rsidRDefault="00536E10" w:rsidP="00876885">
            <w:pPr>
              <w:numPr>
                <w:ilvl w:val="0"/>
                <w:numId w:val="86"/>
              </w:numPr>
              <w:rPr>
                <w:rFonts w:ascii="標楷體" w:eastAsia="標楷體" w:hAnsi="標楷體"/>
                <w:szCs w:val="24"/>
              </w:rPr>
            </w:pPr>
            <w:r w:rsidRPr="00536E10">
              <w:rPr>
                <w:rFonts w:asciiTheme="minorEastAsia" w:hAnsiTheme="minorEastAsia" w:hint="eastAsia"/>
                <w:szCs w:val="24"/>
              </w:rPr>
              <w:t>按經理人設置之目的在輔助公司業務之執行，若其無法獨立為有效之意思表示及為有效之法律行為，顯然無法輔助公司業務之執行，亦無法承擔身為經理人對於公司應盡之忠實義務及善良管理人之注意義務，</w:t>
            </w:r>
            <w:proofErr w:type="gramStart"/>
            <w:r w:rsidRPr="00536E10">
              <w:rPr>
                <w:rFonts w:asciiTheme="minorEastAsia" w:hAnsiTheme="minorEastAsia" w:hint="eastAsia"/>
                <w:szCs w:val="24"/>
              </w:rPr>
              <w:t>爰</w:t>
            </w:r>
            <w:proofErr w:type="gramEnd"/>
            <w:r w:rsidRPr="00536E10">
              <w:rPr>
                <w:rFonts w:asciiTheme="minorEastAsia" w:hAnsiTheme="minorEastAsia" w:hint="eastAsia"/>
                <w:szCs w:val="24"/>
              </w:rPr>
              <w:t>增訂第七款。</w:t>
            </w:r>
          </w:p>
        </w:tc>
      </w:tr>
    </w:tbl>
    <w:p w:rsidR="00536E10" w:rsidRPr="00536E10" w:rsidRDefault="00536E10" w:rsidP="00536E10">
      <w:pPr>
        <w:pStyle w:val="a5"/>
        <w:ind w:leftChars="0"/>
      </w:pPr>
    </w:p>
    <w:p w:rsidR="00107D61" w:rsidRDefault="0060120A" w:rsidP="00B750AD">
      <w:pPr>
        <w:pStyle w:val="a5"/>
        <w:numPr>
          <w:ilvl w:val="0"/>
          <w:numId w:val="63"/>
        </w:numPr>
        <w:ind w:leftChars="0"/>
      </w:pPr>
      <w:r>
        <w:rPr>
          <w:rFonts w:hint="eastAsia"/>
        </w:rPr>
        <w:t>股東、債權人資訊請求權</w:t>
      </w:r>
      <w:r w:rsidR="00107D61">
        <w:rPr>
          <w:rFonts w:hint="eastAsia"/>
        </w:rPr>
        <w:t>強化</w:t>
      </w:r>
    </w:p>
    <w:p w:rsidR="00107D61" w:rsidRPr="00107D61" w:rsidRDefault="00107D61" w:rsidP="00107D61">
      <w:pPr>
        <w:pStyle w:val="a5"/>
      </w:pPr>
      <w:r w:rsidRPr="00107D61">
        <w:rPr>
          <w:rFonts w:hint="eastAsia"/>
        </w:rPr>
        <w:t>(</w:t>
      </w:r>
      <w:r w:rsidR="00763D3B">
        <w:rPr>
          <w:rFonts w:hint="eastAsia"/>
        </w:rPr>
        <w:t>修正條文</w:t>
      </w:r>
      <w:r w:rsidRPr="00107D61">
        <w:rPr>
          <w:rFonts w:hint="eastAsia"/>
        </w:rPr>
        <w:t>第</w:t>
      </w:r>
      <w:r w:rsidRPr="00107D61">
        <w:rPr>
          <w:rFonts w:hint="eastAsia"/>
        </w:rPr>
        <w:t>210</w:t>
      </w:r>
      <w:r w:rsidRPr="00107D61">
        <w:rPr>
          <w:rFonts w:hint="eastAsia"/>
        </w:rPr>
        <w:t>條</w:t>
      </w:r>
      <w:r w:rsidRPr="00107D61">
        <w:rPr>
          <w:rFonts w:hint="eastAsia"/>
        </w:rPr>
        <w:t>)</w:t>
      </w:r>
    </w:p>
    <w:p w:rsidR="00107D61" w:rsidRPr="00107D61" w:rsidRDefault="00107D61" w:rsidP="00B750AD">
      <w:pPr>
        <w:pStyle w:val="a5"/>
        <w:numPr>
          <w:ilvl w:val="0"/>
          <w:numId w:val="70"/>
        </w:numPr>
        <w:ind w:left="960"/>
      </w:pPr>
      <w:r w:rsidRPr="00107D61">
        <w:rPr>
          <w:rFonts w:hint="eastAsia"/>
        </w:rPr>
        <w:t>除證券主管機關另有規定外，董事會應將章程及歷屆股東會議事錄、財務報表備置於本公司，並將股東名簿及公司債</w:t>
      </w:r>
      <w:proofErr w:type="gramStart"/>
      <w:r w:rsidRPr="00107D61">
        <w:rPr>
          <w:rFonts w:hint="eastAsia"/>
        </w:rPr>
        <w:t>存根簿備置</w:t>
      </w:r>
      <w:proofErr w:type="gramEnd"/>
      <w:r w:rsidRPr="00107D61">
        <w:rPr>
          <w:rFonts w:hint="eastAsia"/>
        </w:rPr>
        <w:t>於本公司或股</w:t>
      </w:r>
      <w:proofErr w:type="gramStart"/>
      <w:r w:rsidRPr="00107D61">
        <w:rPr>
          <w:rFonts w:hint="eastAsia"/>
        </w:rPr>
        <w:t>務</w:t>
      </w:r>
      <w:proofErr w:type="gramEnd"/>
      <w:r w:rsidRPr="00107D61">
        <w:rPr>
          <w:rFonts w:hint="eastAsia"/>
        </w:rPr>
        <w:t>代理機構。</w:t>
      </w:r>
    </w:p>
    <w:p w:rsidR="00107D61" w:rsidRPr="00107D61" w:rsidRDefault="00107D61" w:rsidP="00B750AD">
      <w:pPr>
        <w:pStyle w:val="a5"/>
        <w:numPr>
          <w:ilvl w:val="0"/>
          <w:numId w:val="70"/>
        </w:numPr>
        <w:ind w:left="960"/>
      </w:pPr>
      <w:r w:rsidRPr="00107D61">
        <w:rPr>
          <w:rFonts w:hint="eastAsia"/>
        </w:rPr>
        <w:t>前項章程及簿冊，股東及公司之債權人得檢具利害關係證明文件，指定範圍，隨時請求查閱、抄錄或</w:t>
      </w:r>
      <w:r w:rsidRPr="00107D61">
        <w:rPr>
          <w:rFonts w:hint="eastAsia"/>
          <w:u w:val="single"/>
        </w:rPr>
        <w:t>複製；其備置於股</w:t>
      </w:r>
      <w:proofErr w:type="gramStart"/>
      <w:r w:rsidRPr="00107D61">
        <w:rPr>
          <w:rFonts w:hint="eastAsia"/>
          <w:u w:val="single"/>
        </w:rPr>
        <w:t>務</w:t>
      </w:r>
      <w:proofErr w:type="gramEnd"/>
      <w:r w:rsidRPr="00107D61">
        <w:rPr>
          <w:rFonts w:hint="eastAsia"/>
          <w:u w:val="single"/>
        </w:rPr>
        <w:t>代理機構者，公司應令股</w:t>
      </w:r>
      <w:proofErr w:type="gramStart"/>
      <w:r w:rsidRPr="00107D61">
        <w:rPr>
          <w:rFonts w:hint="eastAsia"/>
          <w:u w:val="single"/>
        </w:rPr>
        <w:t>務</w:t>
      </w:r>
      <w:proofErr w:type="gramEnd"/>
      <w:r w:rsidRPr="00107D61">
        <w:rPr>
          <w:rFonts w:hint="eastAsia"/>
          <w:u w:val="single"/>
        </w:rPr>
        <w:t>代理機構提供</w:t>
      </w:r>
      <w:r w:rsidRPr="00107D61">
        <w:rPr>
          <w:rFonts w:hint="eastAsia"/>
        </w:rPr>
        <w:t>。</w:t>
      </w:r>
    </w:p>
    <w:p w:rsidR="00107D61" w:rsidRPr="00107D61" w:rsidRDefault="00107D61" w:rsidP="00B750AD">
      <w:pPr>
        <w:pStyle w:val="a5"/>
        <w:numPr>
          <w:ilvl w:val="0"/>
          <w:numId w:val="70"/>
        </w:numPr>
        <w:ind w:left="960"/>
      </w:pPr>
      <w:r w:rsidRPr="00107D61">
        <w:rPr>
          <w:rFonts w:hint="eastAsia"/>
          <w:b/>
        </w:rPr>
        <w:t>代表公司之董事，違反第一項規定</w:t>
      </w:r>
      <w:r w:rsidRPr="00107D61">
        <w:rPr>
          <w:rFonts w:hint="eastAsia"/>
        </w:rPr>
        <w:t>，</w:t>
      </w:r>
      <w:r w:rsidRPr="00107D61">
        <w:rPr>
          <w:rFonts w:hint="eastAsia"/>
          <w:b/>
        </w:rPr>
        <w:t>不備置</w:t>
      </w:r>
      <w:r w:rsidRPr="00107D61">
        <w:rPr>
          <w:rFonts w:hint="eastAsia"/>
        </w:rPr>
        <w:t>章程、簿冊者，處新臺幣一萬元以上五萬元以下罰鍰。</w:t>
      </w:r>
      <w:r w:rsidRPr="00107D61">
        <w:rPr>
          <w:rFonts w:hint="eastAsia"/>
          <w:u w:val="single"/>
        </w:rPr>
        <w:t>但公開發行股票之公司，由證券主管機關處代表公司之董事新臺幣二十四萬元以上二百四十萬元以下罰鍰</w:t>
      </w:r>
      <w:r w:rsidRPr="00107D61">
        <w:rPr>
          <w:rFonts w:hint="eastAsia"/>
        </w:rPr>
        <w:t>。</w:t>
      </w:r>
    </w:p>
    <w:p w:rsidR="00107D61" w:rsidRDefault="00107D61" w:rsidP="00B750AD">
      <w:pPr>
        <w:pStyle w:val="a5"/>
        <w:numPr>
          <w:ilvl w:val="0"/>
          <w:numId w:val="70"/>
        </w:numPr>
        <w:ind w:left="960"/>
      </w:pPr>
      <w:r w:rsidRPr="00107D61">
        <w:rPr>
          <w:rFonts w:hint="eastAsia"/>
          <w:b/>
        </w:rPr>
        <w:t>代表公司之董事，違反第二項規定無正當理由而拒絕</w:t>
      </w:r>
      <w:r w:rsidRPr="00107D61">
        <w:rPr>
          <w:rFonts w:hint="eastAsia"/>
        </w:rPr>
        <w:t>查閱、抄錄、複製或未令股</w:t>
      </w:r>
      <w:proofErr w:type="gramStart"/>
      <w:r w:rsidRPr="00107D61">
        <w:rPr>
          <w:rFonts w:hint="eastAsia"/>
        </w:rPr>
        <w:t>務</w:t>
      </w:r>
      <w:proofErr w:type="gramEnd"/>
      <w:r w:rsidRPr="00107D61">
        <w:rPr>
          <w:rFonts w:hint="eastAsia"/>
        </w:rPr>
        <w:t>代理機構提供者，處新臺幣一萬元以上五萬元以下罰鍰。</w:t>
      </w:r>
      <w:r w:rsidRPr="00107D61">
        <w:rPr>
          <w:rFonts w:hint="eastAsia"/>
          <w:u w:val="single"/>
        </w:rPr>
        <w:t>但公開發行股票之公司，由證券主管機關處代表公司之董事新臺幣二十四萬元以上二百四十萬元以下罰鍰</w:t>
      </w:r>
      <w:r w:rsidRPr="00107D61">
        <w:rPr>
          <w:rFonts w:hint="eastAsia"/>
        </w:rPr>
        <w:t>。</w:t>
      </w:r>
    </w:p>
    <w:p w:rsidR="00107D61" w:rsidRPr="00107D61" w:rsidRDefault="00107D61" w:rsidP="00B750AD">
      <w:pPr>
        <w:pStyle w:val="a5"/>
        <w:numPr>
          <w:ilvl w:val="0"/>
          <w:numId w:val="70"/>
        </w:numPr>
        <w:ind w:left="960"/>
      </w:pPr>
      <w:r w:rsidRPr="00107D61">
        <w:rPr>
          <w:u w:val="single"/>
        </w:rPr>
        <w:t>前二項情形，主管機關或證券主管機關並應令其限期改正；屆期未改正者，繼續令其限期改正，並按次處罰至改正為止。</w:t>
      </w:r>
    </w:p>
    <w:p w:rsidR="00107D61" w:rsidRPr="00107D61" w:rsidRDefault="00107D61" w:rsidP="00107D61">
      <w:pPr>
        <w:pStyle w:val="a5"/>
        <w:ind w:leftChars="0"/>
      </w:pPr>
    </w:p>
    <w:p w:rsidR="00107D61" w:rsidRDefault="00107D61" w:rsidP="00B750AD">
      <w:pPr>
        <w:pStyle w:val="a5"/>
        <w:numPr>
          <w:ilvl w:val="0"/>
          <w:numId w:val="63"/>
        </w:numPr>
        <w:ind w:leftChars="0"/>
      </w:pPr>
      <w:r w:rsidRPr="00107D61">
        <w:rPr>
          <w:rFonts w:hint="eastAsia"/>
        </w:rPr>
        <w:t>股東名簿請求權</w:t>
      </w:r>
    </w:p>
    <w:tbl>
      <w:tblPr>
        <w:tblStyle w:val="a7"/>
        <w:tblW w:w="0" w:type="auto"/>
        <w:tblInd w:w="480" w:type="dxa"/>
        <w:tblLook w:val="04A0" w:firstRow="1" w:lastRow="0" w:firstColumn="1" w:lastColumn="0" w:noHBand="0" w:noVBand="1"/>
      </w:tblPr>
      <w:tblGrid>
        <w:gridCol w:w="3916"/>
        <w:gridCol w:w="3900"/>
      </w:tblGrid>
      <w:tr w:rsidR="00E63FA3" w:rsidTr="00E63FA3">
        <w:tc>
          <w:tcPr>
            <w:tcW w:w="3916" w:type="dxa"/>
          </w:tcPr>
          <w:p w:rsidR="00E63FA3" w:rsidRDefault="00E63FA3" w:rsidP="00E63FA3">
            <w:pPr>
              <w:pStyle w:val="a5"/>
              <w:ind w:leftChars="0" w:left="0"/>
            </w:pPr>
            <w:r w:rsidRPr="00763D3B">
              <w:rPr>
                <w:rFonts w:hint="eastAsia"/>
              </w:rPr>
              <w:t>修正條文第</w:t>
            </w:r>
            <w:r w:rsidRPr="00763D3B">
              <w:rPr>
                <w:rFonts w:hint="eastAsia"/>
              </w:rPr>
              <w:t>210</w:t>
            </w:r>
            <w:r w:rsidRPr="00763D3B">
              <w:rPr>
                <w:rFonts w:hint="eastAsia"/>
              </w:rPr>
              <w:t>條之</w:t>
            </w:r>
            <w:r w:rsidRPr="00763D3B">
              <w:rPr>
                <w:rFonts w:hint="eastAsia"/>
              </w:rPr>
              <w:t>1</w:t>
            </w:r>
          </w:p>
          <w:p w:rsidR="00E63FA3" w:rsidRDefault="00E63FA3" w:rsidP="00B750AD">
            <w:pPr>
              <w:pStyle w:val="a5"/>
              <w:numPr>
                <w:ilvl w:val="0"/>
                <w:numId w:val="71"/>
              </w:numPr>
              <w:ind w:leftChars="0"/>
            </w:pPr>
            <w:r w:rsidRPr="00763D3B">
              <w:rPr>
                <w:b/>
              </w:rPr>
              <w:t>董事會或其他召集權人召集股東會者</w:t>
            </w:r>
            <w:r w:rsidRPr="00763D3B">
              <w:t>，得請求公司或股</w:t>
            </w:r>
            <w:proofErr w:type="gramStart"/>
            <w:r w:rsidRPr="00763D3B">
              <w:t>務</w:t>
            </w:r>
            <w:proofErr w:type="gramEnd"/>
            <w:r w:rsidRPr="00763D3B">
              <w:t>代理機構提供股東名簿。</w:t>
            </w:r>
          </w:p>
          <w:p w:rsidR="00E63FA3" w:rsidRDefault="00E63FA3" w:rsidP="00B750AD">
            <w:pPr>
              <w:pStyle w:val="a5"/>
              <w:numPr>
                <w:ilvl w:val="0"/>
                <w:numId w:val="71"/>
              </w:numPr>
              <w:ind w:leftChars="0"/>
            </w:pPr>
            <w:r w:rsidRPr="00763D3B">
              <w:t>代表公司之董事拒絕提供股東名簿者，處新臺幣一萬元以上五萬元以下罰鍰。但公開發行股票之公司，由證券主管機關處代表公司之董事新臺幣二十四萬元以上二百四十萬元以下罰鍰。</w:t>
            </w:r>
          </w:p>
          <w:p w:rsidR="00E63FA3" w:rsidRDefault="00E63FA3" w:rsidP="00B750AD">
            <w:pPr>
              <w:pStyle w:val="a5"/>
              <w:numPr>
                <w:ilvl w:val="0"/>
                <w:numId w:val="71"/>
              </w:numPr>
              <w:ind w:leftChars="0"/>
            </w:pPr>
            <w:r w:rsidRPr="00763D3B">
              <w:t>股</w:t>
            </w:r>
            <w:proofErr w:type="gramStart"/>
            <w:r w:rsidRPr="00763D3B">
              <w:t>務</w:t>
            </w:r>
            <w:proofErr w:type="gramEnd"/>
            <w:r w:rsidRPr="00763D3B">
              <w:t>代理機構拒絕提供股東名簿者，由證券主管機關處新臺幣二十四萬元以上二百四十萬元以下罰鍰。</w:t>
            </w:r>
          </w:p>
          <w:p w:rsidR="00E63FA3" w:rsidRDefault="00E63FA3" w:rsidP="00B750AD">
            <w:pPr>
              <w:pStyle w:val="a5"/>
              <w:numPr>
                <w:ilvl w:val="0"/>
                <w:numId w:val="71"/>
              </w:numPr>
              <w:ind w:leftChars="0"/>
            </w:pPr>
            <w:r w:rsidRPr="00E63FA3">
              <w:rPr>
                <w:u w:val="single"/>
              </w:rPr>
              <w:t>前二項情形，主管機關或證券主管機關並應令其限期改正；屆期未改正者，繼續令其限期改正，並按次處罰至改正為止。</w:t>
            </w:r>
          </w:p>
        </w:tc>
        <w:tc>
          <w:tcPr>
            <w:tcW w:w="3900" w:type="dxa"/>
          </w:tcPr>
          <w:p w:rsidR="00E63FA3" w:rsidRDefault="00E63FA3" w:rsidP="00E63FA3">
            <w:pPr>
              <w:ind w:left="480" w:hangingChars="200" w:hanging="480"/>
              <w:jc w:val="both"/>
              <w:rPr>
                <w:rFonts w:ascii="Times New Roman" w:eastAsia="標楷體" w:hAnsi="Times New Roman" w:cs="Times New Roman"/>
                <w:color w:val="333333"/>
                <w:szCs w:val="24"/>
              </w:rPr>
            </w:pPr>
            <w:r>
              <w:rPr>
                <w:rFonts w:ascii="Times New Roman" w:eastAsia="標楷體" w:hAnsi="Times New Roman" w:cs="Times New Roman" w:hint="eastAsia"/>
                <w:color w:val="333333"/>
                <w:szCs w:val="24"/>
              </w:rPr>
              <w:t>修正理由</w:t>
            </w:r>
          </w:p>
          <w:p w:rsidR="00E63FA3" w:rsidRDefault="00E63FA3" w:rsidP="00E63FA3">
            <w:pPr>
              <w:ind w:left="480" w:hangingChars="200" w:hanging="480"/>
              <w:jc w:val="both"/>
              <w:rPr>
                <w:rFonts w:ascii="Times New Roman" w:eastAsia="標楷體" w:hAnsi="Times New Roman" w:cs="Times New Roman"/>
                <w:color w:val="333333"/>
                <w:szCs w:val="24"/>
              </w:rPr>
            </w:pPr>
            <w:r>
              <w:rPr>
                <w:rFonts w:ascii="Times New Roman" w:eastAsia="標楷體" w:hAnsi="Times New Roman" w:cs="Times New Roman"/>
                <w:color w:val="333333"/>
                <w:szCs w:val="24"/>
              </w:rPr>
              <w:t>一、本條新增。</w:t>
            </w:r>
          </w:p>
          <w:p w:rsidR="00E63FA3" w:rsidRDefault="00E63FA3" w:rsidP="00E63FA3">
            <w:pPr>
              <w:ind w:left="480" w:hangingChars="200" w:hanging="480"/>
              <w:jc w:val="both"/>
              <w:rPr>
                <w:rFonts w:ascii="Times New Roman" w:eastAsia="標楷體" w:hAnsi="Times New Roman" w:cs="Times New Roman"/>
                <w:color w:val="333333"/>
                <w:szCs w:val="24"/>
              </w:rPr>
            </w:pPr>
            <w:r>
              <w:rPr>
                <w:rFonts w:ascii="Times New Roman" w:eastAsia="標楷體" w:hAnsi="Times New Roman" w:cs="Times New Roman"/>
                <w:color w:val="333333"/>
                <w:szCs w:val="24"/>
              </w:rPr>
              <w:t>二、依本法規定，</w:t>
            </w:r>
            <w:r w:rsidRPr="00BB01D0">
              <w:rPr>
                <w:rFonts w:ascii="Times New Roman" w:eastAsia="標楷體" w:hAnsi="Times New Roman" w:cs="Times New Roman"/>
                <w:b/>
                <w:color w:val="333333"/>
                <w:szCs w:val="24"/>
              </w:rPr>
              <w:t>股東會召集權人包括董事會（第一百七十一條）、少數股東權之股東（第一百七十三條）、持有過半數股份之股東（修正條文第一百七十三條之一）、監察人（第二百二十條及第二百四十五條）等。</w:t>
            </w:r>
            <w:r>
              <w:rPr>
                <w:rFonts w:ascii="Times New Roman" w:eastAsia="標楷體" w:hAnsi="Times New Roman" w:cs="Times New Roman"/>
                <w:color w:val="333333"/>
                <w:szCs w:val="24"/>
              </w:rPr>
              <w:t>實務上，公司發生經營權之爭時，常生監察人或少數股東權之股東，雖依法取得召集權，卻因代表公司之董事或股</w:t>
            </w:r>
            <w:proofErr w:type="gramStart"/>
            <w:r>
              <w:rPr>
                <w:rFonts w:ascii="Times New Roman" w:eastAsia="標楷體" w:hAnsi="Times New Roman" w:cs="Times New Roman"/>
                <w:color w:val="333333"/>
                <w:szCs w:val="24"/>
              </w:rPr>
              <w:t>務</w:t>
            </w:r>
            <w:proofErr w:type="gramEnd"/>
            <w:r>
              <w:rPr>
                <w:rFonts w:ascii="Times New Roman" w:eastAsia="標楷體" w:hAnsi="Times New Roman" w:cs="Times New Roman"/>
                <w:color w:val="333333"/>
                <w:szCs w:val="24"/>
              </w:rPr>
              <w:t>代理機構拒絕提供股東名簿而無法召開股東會，致本法賦予其股東會召集權之用意落空，</w:t>
            </w:r>
            <w:proofErr w:type="gramStart"/>
            <w:r>
              <w:rPr>
                <w:rFonts w:ascii="Times New Roman" w:eastAsia="標楷體" w:hAnsi="Times New Roman" w:cs="Times New Roman"/>
                <w:color w:val="333333"/>
                <w:szCs w:val="24"/>
              </w:rPr>
              <w:t>爰</w:t>
            </w:r>
            <w:proofErr w:type="gramEnd"/>
            <w:r>
              <w:rPr>
                <w:rFonts w:ascii="Times New Roman" w:eastAsia="標楷體" w:hAnsi="Times New Roman" w:cs="Times New Roman"/>
                <w:color w:val="333333"/>
                <w:szCs w:val="24"/>
              </w:rPr>
              <w:t>增訂第一項，明定董事會或其他召集權人召集股東會者，得請求公司或股</w:t>
            </w:r>
            <w:proofErr w:type="gramStart"/>
            <w:r>
              <w:rPr>
                <w:rFonts w:ascii="Times New Roman" w:eastAsia="標楷體" w:hAnsi="Times New Roman" w:cs="Times New Roman"/>
                <w:color w:val="333333"/>
                <w:szCs w:val="24"/>
              </w:rPr>
              <w:t>務</w:t>
            </w:r>
            <w:proofErr w:type="gramEnd"/>
            <w:r>
              <w:rPr>
                <w:rFonts w:ascii="Times New Roman" w:eastAsia="標楷體" w:hAnsi="Times New Roman" w:cs="Times New Roman"/>
                <w:color w:val="333333"/>
                <w:szCs w:val="24"/>
              </w:rPr>
              <w:t>代理機構提供股東名簿。</w:t>
            </w:r>
          </w:p>
          <w:p w:rsidR="00E63FA3" w:rsidRDefault="00E63FA3" w:rsidP="00E63FA3">
            <w:pPr>
              <w:ind w:left="480" w:hangingChars="200" w:hanging="480"/>
              <w:jc w:val="both"/>
              <w:rPr>
                <w:rFonts w:ascii="Times New Roman" w:eastAsia="標楷體" w:hAnsi="Times New Roman" w:cs="Times New Roman"/>
                <w:color w:val="333333"/>
                <w:szCs w:val="24"/>
              </w:rPr>
            </w:pPr>
            <w:r>
              <w:rPr>
                <w:rFonts w:ascii="Times New Roman" w:eastAsia="標楷體" w:hAnsi="Times New Roman" w:cs="Times New Roman"/>
                <w:color w:val="333333"/>
                <w:szCs w:val="24"/>
              </w:rPr>
              <w:t>三、代表公司之董事拒絕提供股東名簿者，應處罰鍰，並針對公開發行股票公司之董事拒絕提供股東名簿者，責由證券</w:t>
            </w:r>
            <w:proofErr w:type="gramStart"/>
            <w:r>
              <w:rPr>
                <w:rFonts w:ascii="Times New Roman" w:eastAsia="標楷體" w:hAnsi="Times New Roman" w:cs="Times New Roman"/>
                <w:color w:val="333333"/>
                <w:szCs w:val="24"/>
              </w:rPr>
              <w:t>主管機關處較重</w:t>
            </w:r>
            <w:proofErr w:type="gramEnd"/>
            <w:r>
              <w:rPr>
                <w:rFonts w:ascii="Times New Roman" w:eastAsia="標楷體" w:hAnsi="Times New Roman" w:cs="Times New Roman"/>
                <w:color w:val="333333"/>
                <w:szCs w:val="24"/>
              </w:rPr>
              <w:t>之罰鍰，</w:t>
            </w:r>
            <w:proofErr w:type="gramStart"/>
            <w:r>
              <w:rPr>
                <w:rFonts w:ascii="Times New Roman" w:eastAsia="標楷體" w:hAnsi="Times New Roman" w:cs="Times New Roman"/>
                <w:color w:val="333333"/>
                <w:szCs w:val="24"/>
              </w:rPr>
              <w:t>爰</w:t>
            </w:r>
            <w:proofErr w:type="gramEnd"/>
            <w:r>
              <w:rPr>
                <w:rFonts w:ascii="Times New Roman" w:eastAsia="標楷體" w:hAnsi="Times New Roman" w:cs="Times New Roman"/>
                <w:color w:val="333333"/>
                <w:szCs w:val="24"/>
              </w:rPr>
              <w:t>增訂第二項。</w:t>
            </w:r>
          </w:p>
          <w:p w:rsidR="00E63FA3" w:rsidRDefault="00E63FA3" w:rsidP="00E63FA3">
            <w:pPr>
              <w:ind w:left="480" w:hangingChars="200" w:hanging="480"/>
              <w:jc w:val="both"/>
              <w:rPr>
                <w:rFonts w:ascii="Times New Roman" w:eastAsia="標楷體" w:hAnsi="Times New Roman" w:cs="Times New Roman"/>
                <w:color w:val="333333"/>
                <w:szCs w:val="24"/>
              </w:rPr>
            </w:pPr>
            <w:r>
              <w:rPr>
                <w:rFonts w:ascii="Times New Roman" w:eastAsia="標楷體" w:hAnsi="Times New Roman" w:cs="Times New Roman"/>
                <w:color w:val="333333"/>
                <w:szCs w:val="24"/>
              </w:rPr>
              <w:t>四、股</w:t>
            </w:r>
            <w:proofErr w:type="gramStart"/>
            <w:r>
              <w:rPr>
                <w:rFonts w:ascii="Times New Roman" w:eastAsia="標楷體" w:hAnsi="Times New Roman" w:cs="Times New Roman"/>
                <w:color w:val="333333"/>
                <w:szCs w:val="24"/>
              </w:rPr>
              <w:t>務</w:t>
            </w:r>
            <w:proofErr w:type="gramEnd"/>
            <w:r>
              <w:rPr>
                <w:rFonts w:ascii="Times New Roman" w:eastAsia="標楷體" w:hAnsi="Times New Roman" w:cs="Times New Roman"/>
                <w:color w:val="333333"/>
                <w:szCs w:val="24"/>
              </w:rPr>
              <w:t>代理機構拒絕提供股東名簿者，責由證券主管機關處罰鍰，</w:t>
            </w:r>
            <w:proofErr w:type="gramStart"/>
            <w:r>
              <w:rPr>
                <w:rFonts w:ascii="Times New Roman" w:eastAsia="標楷體" w:hAnsi="Times New Roman" w:cs="Times New Roman"/>
                <w:color w:val="333333"/>
                <w:szCs w:val="24"/>
              </w:rPr>
              <w:t>爰</w:t>
            </w:r>
            <w:proofErr w:type="gramEnd"/>
            <w:r>
              <w:rPr>
                <w:rFonts w:ascii="Times New Roman" w:eastAsia="標楷體" w:hAnsi="Times New Roman" w:cs="Times New Roman"/>
                <w:color w:val="333333"/>
                <w:szCs w:val="24"/>
              </w:rPr>
              <w:t>增訂第三項。</w:t>
            </w:r>
          </w:p>
          <w:p w:rsidR="00E63FA3" w:rsidRDefault="00E63FA3" w:rsidP="00E63FA3">
            <w:pPr>
              <w:ind w:left="480" w:hangingChars="200" w:hanging="480"/>
              <w:jc w:val="both"/>
              <w:rPr>
                <w:rFonts w:ascii="Times New Roman" w:eastAsia="標楷體" w:hAnsi="Times New Roman" w:cs="Times New Roman"/>
                <w:color w:val="333333"/>
                <w:szCs w:val="24"/>
              </w:rPr>
            </w:pPr>
            <w:r>
              <w:rPr>
                <w:rFonts w:ascii="Times New Roman" w:eastAsia="標楷體" w:hAnsi="Times New Roman" w:cs="Times New Roman"/>
                <w:color w:val="333333"/>
                <w:szCs w:val="24"/>
              </w:rPr>
              <w:t>五、增訂第四項，明定限期改正及按次處罰至改正為止之規定。</w:t>
            </w:r>
          </w:p>
        </w:tc>
      </w:tr>
      <w:tr w:rsidR="00E63FA3" w:rsidTr="00BC0012">
        <w:tc>
          <w:tcPr>
            <w:tcW w:w="7816" w:type="dxa"/>
            <w:gridSpan w:val="2"/>
          </w:tcPr>
          <w:p w:rsidR="00E63FA3" w:rsidRDefault="00E63FA3" w:rsidP="00E63FA3">
            <w:pPr>
              <w:pStyle w:val="a5"/>
              <w:ind w:leftChars="0" w:left="0"/>
            </w:pPr>
            <w:r>
              <w:rPr>
                <w:rFonts w:hint="eastAsia"/>
              </w:rPr>
              <w:t>Q</w:t>
            </w:r>
            <w:r>
              <w:rPr>
                <w:rFonts w:hint="eastAsia"/>
              </w:rPr>
              <w:t>：若公司或股</w:t>
            </w:r>
            <w:proofErr w:type="gramStart"/>
            <w:r>
              <w:rPr>
                <w:rFonts w:hint="eastAsia"/>
              </w:rPr>
              <w:t>務</w:t>
            </w:r>
            <w:proofErr w:type="gramEnd"/>
            <w:r>
              <w:rPr>
                <w:rFonts w:hint="eastAsia"/>
              </w:rPr>
              <w:t>代理機構未提供，可否向法院聲請裁定命公司或股</w:t>
            </w:r>
            <w:proofErr w:type="gramStart"/>
            <w:r>
              <w:rPr>
                <w:rFonts w:hint="eastAsia"/>
              </w:rPr>
              <w:t>務</w:t>
            </w:r>
            <w:proofErr w:type="gramEnd"/>
            <w:r>
              <w:rPr>
                <w:rFonts w:hint="eastAsia"/>
              </w:rPr>
              <w:t>代理機構提供</w:t>
            </w:r>
            <w:r>
              <w:rPr>
                <w:rStyle w:val="aa"/>
              </w:rPr>
              <w:footnoteReference w:id="17"/>
            </w:r>
            <w:r>
              <w:rPr>
                <w:rFonts w:hint="eastAsia"/>
              </w:rPr>
              <w:t>？</w:t>
            </w:r>
          </w:p>
        </w:tc>
      </w:tr>
    </w:tbl>
    <w:p w:rsidR="00763D3B" w:rsidRDefault="00763D3B" w:rsidP="00763D3B">
      <w:pPr>
        <w:pStyle w:val="a5"/>
        <w:ind w:leftChars="0"/>
      </w:pPr>
    </w:p>
    <w:p w:rsidR="00611762" w:rsidRDefault="00437E7D" w:rsidP="00437E7D">
      <w:pPr>
        <w:pStyle w:val="a5"/>
        <w:numPr>
          <w:ilvl w:val="0"/>
          <w:numId w:val="63"/>
        </w:numPr>
        <w:ind w:leftChars="0"/>
      </w:pPr>
      <w:r>
        <w:rPr>
          <w:rFonts w:hint="eastAsia"/>
        </w:rPr>
        <w:t>.</w:t>
      </w:r>
    </w:p>
    <w:tbl>
      <w:tblPr>
        <w:tblStyle w:val="19"/>
        <w:tblW w:w="5000" w:type="pct"/>
        <w:tblLook w:val="04A0" w:firstRow="1" w:lastRow="0" w:firstColumn="1" w:lastColumn="0" w:noHBand="0" w:noVBand="1"/>
      </w:tblPr>
      <w:tblGrid>
        <w:gridCol w:w="2843"/>
        <w:gridCol w:w="2841"/>
        <w:gridCol w:w="2838"/>
      </w:tblGrid>
      <w:tr w:rsidR="00437E7D" w:rsidRPr="00437E7D" w:rsidTr="00CD697A">
        <w:tc>
          <w:tcPr>
            <w:tcW w:w="1668" w:type="pct"/>
          </w:tcPr>
          <w:p w:rsidR="00437E7D" w:rsidRDefault="00437E7D" w:rsidP="00437E7D">
            <w:pPr>
              <w:tabs>
                <w:tab w:val="left" w:pos="2520"/>
              </w:tabs>
              <w:spacing w:line="380" w:lineRule="exact"/>
              <w:ind w:rightChars="50" w:right="120"/>
              <w:jc w:val="both"/>
              <w:rPr>
                <w:rFonts w:ascii="Times New Roman" w:eastAsia="標楷體" w:hAnsi="Times New Roman" w:cs="Times New Roman"/>
              </w:rPr>
            </w:pPr>
            <w:r>
              <w:rPr>
                <w:rFonts w:ascii="Times New Roman" w:eastAsia="標楷體" w:hAnsi="Times New Roman" w:cs="Times New Roman"/>
              </w:rPr>
              <w:t>第</w:t>
            </w:r>
            <w:r>
              <w:rPr>
                <w:rFonts w:ascii="Times New Roman" w:eastAsia="標楷體" w:hAnsi="Times New Roman" w:cs="Times New Roman" w:hint="eastAsia"/>
              </w:rPr>
              <w:t>2</w:t>
            </w:r>
            <w:r>
              <w:rPr>
                <w:rFonts w:ascii="Times New Roman" w:eastAsia="標楷體" w:hAnsi="Times New Roman" w:cs="Times New Roman"/>
              </w:rPr>
              <w:t>40</w:t>
            </w:r>
            <w:r>
              <w:rPr>
                <w:rFonts w:ascii="Times New Roman" w:eastAsia="標楷體" w:hAnsi="Times New Roman" w:cs="Times New Roman"/>
              </w:rPr>
              <w:t>條</w:t>
            </w:r>
          </w:p>
          <w:p w:rsidR="00437E7D" w:rsidRDefault="00437E7D" w:rsidP="00876885">
            <w:pPr>
              <w:pStyle w:val="a5"/>
              <w:numPr>
                <w:ilvl w:val="0"/>
                <w:numId w:val="114"/>
              </w:numPr>
              <w:tabs>
                <w:tab w:val="left" w:pos="2520"/>
              </w:tabs>
              <w:spacing w:line="380" w:lineRule="exact"/>
              <w:ind w:leftChars="0" w:rightChars="50" w:right="120"/>
              <w:jc w:val="both"/>
              <w:rPr>
                <w:rFonts w:ascii="Times New Roman" w:eastAsia="標楷體" w:hAnsi="Times New Roman" w:cs="Times New Roman"/>
              </w:rPr>
            </w:pPr>
            <w:r w:rsidRPr="00437E7D">
              <w:rPr>
                <w:rFonts w:ascii="Times New Roman" w:eastAsia="標楷體" w:hAnsi="Times New Roman" w:cs="Times New Roman"/>
              </w:rPr>
              <w:t>公司得由有代表已發行股份總數三分之二以上股東出席之股東會，以出席股東表決權過半數之決議，將應分派股息及紅利之全部或一部，以發行新股方式為之；</w:t>
            </w:r>
            <w:proofErr w:type="gramStart"/>
            <w:r w:rsidRPr="00437E7D">
              <w:rPr>
                <w:rFonts w:ascii="Times New Roman" w:eastAsia="標楷體" w:hAnsi="Times New Roman" w:cs="Times New Roman"/>
              </w:rPr>
              <w:t>不滿一股</w:t>
            </w:r>
            <w:proofErr w:type="gramEnd"/>
            <w:r w:rsidRPr="00437E7D">
              <w:rPr>
                <w:rFonts w:ascii="Times New Roman" w:eastAsia="標楷體" w:hAnsi="Times New Roman" w:cs="Times New Roman"/>
              </w:rPr>
              <w:t>之金額，以現金分派之。</w:t>
            </w:r>
          </w:p>
          <w:p w:rsidR="00437E7D" w:rsidRDefault="00437E7D" w:rsidP="00876885">
            <w:pPr>
              <w:pStyle w:val="a5"/>
              <w:numPr>
                <w:ilvl w:val="0"/>
                <w:numId w:val="114"/>
              </w:numPr>
              <w:tabs>
                <w:tab w:val="left" w:pos="2520"/>
              </w:tabs>
              <w:spacing w:line="380" w:lineRule="exact"/>
              <w:ind w:leftChars="0" w:rightChars="50" w:right="120"/>
              <w:jc w:val="both"/>
              <w:rPr>
                <w:rFonts w:ascii="Times New Roman" w:eastAsia="標楷體" w:hAnsi="Times New Roman" w:cs="Times New Roman"/>
              </w:rPr>
            </w:pPr>
            <w:r w:rsidRPr="00437E7D">
              <w:rPr>
                <w:rFonts w:ascii="Times New Roman" w:eastAsia="標楷體" w:hAnsi="Times New Roman" w:cs="Times New Roman"/>
              </w:rPr>
              <w:t>公開發行股票之公司，出席股東之股份總數不足前項定額者，得以有代表已發行股份總數過半數股東之出席，出席股東表決權三分之二以上之同意行之。</w:t>
            </w:r>
          </w:p>
          <w:p w:rsidR="00437E7D" w:rsidRDefault="00437E7D" w:rsidP="00876885">
            <w:pPr>
              <w:pStyle w:val="a5"/>
              <w:numPr>
                <w:ilvl w:val="0"/>
                <w:numId w:val="114"/>
              </w:numPr>
              <w:tabs>
                <w:tab w:val="left" w:pos="2520"/>
              </w:tabs>
              <w:spacing w:line="380" w:lineRule="exact"/>
              <w:ind w:leftChars="0" w:rightChars="50" w:right="120"/>
              <w:jc w:val="both"/>
              <w:rPr>
                <w:rFonts w:ascii="Times New Roman" w:eastAsia="標楷體" w:hAnsi="Times New Roman" w:cs="Times New Roman"/>
              </w:rPr>
            </w:pPr>
            <w:r w:rsidRPr="00437E7D">
              <w:rPr>
                <w:rFonts w:ascii="Times New Roman" w:eastAsia="標楷體" w:hAnsi="Times New Roman" w:cs="Times New Roman"/>
              </w:rPr>
              <w:t>前二項出席股東股份總數及表決權數，章程有較高規定者，從其規定。</w:t>
            </w:r>
          </w:p>
          <w:p w:rsidR="001D2A3C" w:rsidRDefault="00437E7D" w:rsidP="00876885">
            <w:pPr>
              <w:pStyle w:val="a5"/>
              <w:numPr>
                <w:ilvl w:val="0"/>
                <w:numId w:val="114"/>
              </w:numPr>
              <w:tabs>
                <w:tab w:val="left" w:pos="2520"/>
              </w:tabs>
              <w:spacing w:line="380" w:lineRule="exact"/>
              <w:ind w:leftChars="0" w:rightChars="50" w:right="120"/>
              <w:jc w:val="both"/>
              <w:rPr>
                <w:rFonts w:ascii="Times New Roman" w:eastAsia="標楷體" w:hAnsi="Times New Roman" w:cs="Times New Roman"/>
              </w:rPr>
            </w:pPr>
            <w:r w:rsidRPr="00437E7D">
              <w:rPr>
                <w:rFonts w:ascii="Times New Roman" w:eastAsia="標楷體" w:hAnsi="Times New Roman" w:cs="Times New Roman"/>
              </w:rPr>
              <w:t>依本條發行新股，除公開發行股票之公司，應依證券</w:t>
            </w:r>
            <w:r w:rsidRPr="00437E7D">
              <w:rPr>
                <w:rFonts w:ascii="Times New Roman" w:eastAsia="標楷體" w:hAnsi="Times New Roman" w:cs="Times New Roman"/>
                <w:u w:val="single"/>
              </w:rPr>
              <w:t>主管</w:t>
            </w:r>
            <w:r w:rsidRPr="00437E7D">
              <w:rPr>
                <w:rFonts w:ascii="Times New Roman" w:eastAsia="標楷體" w:hAnsi="Times New Roman" w:cs="Times New Roman"/>
              </w:rPr>
              <w:t>機關之規定辦理者外，於決議之股東會終結時，即生效力，董事會應即分別通知各股東，或記載於股東名簿之質權人。</w:t>
            </w:r>
          </w:p>
          <w:p w:rsidR="00437E7D" w:rsidRPr="001D2A3C" w:rsidRDefault="00437E7D" w:rsidP="00876885">
            <w:pPr>
              <w:pStyle w:val="a5"/>
              <w:numPr>
                <w:ilvl w:val="0"/>
                <w:numId w:val="114"/>
              </w:numPr>
              <w:tabs>
                <w:tab w:val="left" w:pos="2520"/>
              </w:tabs>
              <w:spacing w:line="380" w:lineRule="exact"/>
              <w:ind w:leftChars="0" w:rightChars="50" w:right="120"/>
              <w:jc w:val="both"/>
              <w:rPr>
                <w:rFonts w:ascii="Times New Roman" w:eastAsia="標楷體" w:hAnsi="Times New Roman" w:cs="Times New Roman"/>
              </w:rPr>
            </w:pPr>
            <w:r w:rsidRPr="001D2A3C">
              <w:rPr>
                <w:rFonts w:ascii="Times New Roman" w:eastAsia="標楷體" w:hAnsi="Times New Roman" w:cs="Times New Roman"/>
              </w:rPr>
              <w:t>公開發行股票之公司，</w:t>
            </w:r>
            <w:r w:rsidRPr="001D2A3C">
              <w:rPr>
                <w:rFonts w:ascii="Times New Roman" w:eastAsia="標楷體" w:hAnsi="Times New Roman" w:cs="Times New Roman"/>
                <w:u w:val="single"/>
              </w:rPr>
              <w:t>得以</w:t>
            </w:r>
            <w:r w:rsidRPr="001D2A3C">
              <w:rPr>
                <w:rFonts w:ascii="Times New Roman" w:eastAsia="標楷體" w:hAnsi="Times New Roman" w:cs="Times New Roman"/>
              </w:rPr>
              <w:t>章程授權董事會以三分之二以上董事之出席，及出席董事過半數之決議，將應分派股息及紅利之全部或一部，</w:t>
            </w:r>
            <w:r w:rsidRPr="001D2A3C">
              <w:rPr>
                <w:rFonts w:ascii="Times New Roman" w:eastAsia="標楷體" w:hAnsi="Times New Roman" w:cs="Times New Roman"/>
                <w:b/>
                <w:u w:val="single"/>
              </w:rPr>
              <w:t>以發放現金之方式為之</w:t>
            </w:r>
            <w:r w:rsidRPr="001D2A3C">
              <w:rPr>
                <w:rFonts w:ascii="Times New Roman" w:eastAsia="標楷體" w:hAnsi="Times New Roman" w:cs="Times New Roman"/>
              </w:rPr>
              <w:t>，並報告股東會。</w:t>
            </w:r>
          </w:p>
        </w:tc>
        <w:tc>
          <w:tcPr>
            <w:tcW w:w="1667" w:type="pct"/>
          </w:tcPr>
          <w:p w:rsidR="00437E7D" w:rsidRDefault="00437E7D" w:rsidP="00437E7D">
            <w:pPr>
              <w:tabs>
                <w:tab w:val="left" w:pos="2520"/>
              </w:tabs>
              <w:spacing w:line="380" w:lineRule="exact"/>
              <w:ind w:leftChars="16" w:left="38" w:rightChars="50" w:right="120"/>
              <w:jc w:val="both"/>
              <w:rPr>
                <w:rFonts w:ascii="Times New Roman" w:eastAsia="標楷體" w:hAnsi="Times New Roman" w:cs="Times New Roman"/>
              </w:rPr>
            </w:pPr>
            <w:r>
              <w:rPr>
                <w:rFonts w:ascii="Times New Roman" w:eastAsia="標楷體" w:hAnsi="Times New Roman" w:cs="Times New Roman" w:hint="eastAsia"/>
              </w:rPr>
              <w:t>原條文</w:t>
            </w:r>
          </w:p>
          <w:p w:rsidR="00437E7D" w:rsidRPr="00437E7D" w:rsidRDefault="00437E7D" w:rsidP="00437E7D">
            <w:pPr>
              <w:tabs>
                <w:tab w:val="left" w:pos="2520"/>
              </w:tabs>
              <w:spacing w:line="380" w:lineRule="exact"/>
              <w:ind w:leftChars="16" w:left="38" w:rightChars="50" w:right="120"/>
              <w:jc w:val="both"/>
              <w:rPr>
                <w:rFonts w:ascii="Times New Roman" w:eastAsia="標楷體" w:hAnsi="Times New Roman" w:cs="Times New Roman"/>
              </w:rPr>
            </w:pPr>
            <w:r w:rsidRPr="00437E7D">
              <w:rPr>
                <w:rFonts w:ascii="Times New Roman" w:eastAsia="標楷體" w:hAnsi="Times New Roman" w:cs="Times New Roman"/>
              </w:rPr>
              <w:t>公司得由有代表已發行股份總數三分之二以上股東出席之股東會，以出席股東表決權過半數之決議，將應分派股息及紅利之全部或一部，以發行新股方式為之；</w:t>
            </w:r>
            <w:proofErr w:type="gramStart"/>
            <w:r w:rsidRPr="00437E7D">
              <w:rPr>
                <w:rFonts w:ascii="Times New Roman" w:eastAsia="標楷體" w:hAnsi="Times New Roman" w:cs="Times New Roman"/>
              </w:rPr>
              <w:t>不滿一股</w:t>
            </w:r>
            <w:proofErr w:type="gramEnd"/>
            <w:r w:rsidRPr="00437E7D">
              <w:rPr>
                <w:rFonts w:ascii="Times New Roman" w:eastAsia="標楷體" w:hAnsi="Times New Roman" w:cs="Times New Roman"/>
              </w:rPr>
              <w:t>之金額，以現金分派之。</w:t>
            </w:r>
          </w:p>
          <w:p w:rsidR="00437E7D" w:rsidRPr="00437E7D" w:rsidRDefault="00437E7D" w:rsidP="00437E7D">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sidRPr="00437E7D">
              <w:rPr>
                <w:rFonts w:ascii="Times New Roman" w:eastAsia="標楷體" w:hAnsi="Times New Roman" w:cs="Times New Roman"/>
              </w:rPr>
              <w:t>公開發行股票之公司，出席股東之股份總數不足前項定額者，得以有代表已發行股份總數過半數股東之出席，出席股東表決權三分之二以上之同意行之。</w:t>
            </w:r>
          </w:p>
          <w:p w:rsidR="00437E7D" w:rsidRPr="00437E7D" w:rsidRDefault="00437E7D" w:rsidP="00437E7D">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sidRPr="00437E7D">
              <w:rPr>
                <w:rFonts w:ascii="Times New Roman" w:eastAsia="標楷體" w:hAnsi="Times New Roman" w:cs="Times New Roman"/>
              </w:rPr>
              <w:t>前二項出席股東股份總數及表決權數，章程有較高規定者，從其規定。</w:t>
            </w:r>
          </w:p>
          <w:p w:rsidR="00437E7D" w:rsidRPr="00437E7D" w:rsidRDefault="00437E7D" w:rsidP="00437E7D">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sidRPr="00437E7D">
              <w:rPr>
                <w:rFonts w:ascii="Times New Roman" w:eastAsia="標楷體" w:hAnsi="Times New Roman" w:cs="Times New Roman"/>
              </w:rPr>
              <w:t>依本條發行新股，除公開發行股票之公司，應依證券管理機關之規定辦理者外，於決議之股東會終結時，即生效力，董事會應即分別通知各股東，或記載於股東名簿之質權人；其發行無記名股票者，並應公告之。</w:t>
            </w:r>
          </w:p>
          <w:p w:rsidR="00437E7D" w:rsidRPr="00437E7D" w:rsidRDefault="00437E7D" w:rsidP="00437E7D">
            <w:pPr>
              <w:tabs>
                <w:tab w:val="left" w:pos="2520"/>
              </w:tabs>
              <w:spacing w:line="380" w:lineRule="exact"/>
              <w:ind w:leftChars="150" w:left="360" w:rightChars="50" w:right="120" w:firstLineChars="200" w:firstLine="480"/>
              <w:jc w:val="both"/>
              <w:rPr>
                <w:rFonts w:ascii="Times New Roman" w:eastAsia="標楷體" w:hAnsi="Times New Roman" w:cs="Times New Roman"/>
              </w:rPr>
            </w:pPr>
            <w:r w:rsidRPr="00437E7D">
              <w:rPr>
                <w:rFonts w:ascii="Times New Roman" w:eastAsia="標楷體" w:hAnsi="Times New Roman" w:cs="Times New Roman"/>
              </w:rPr>
              <w:t>公開發行股票之公司，其股息及紅利之分派，</w:t>
            </w:r>
            <w:r w:rsidRPr="00437E7D">
              <w:rPr>
                <w:rFonts w:ascii="Times New Roman" w:eastAsia="標楷體" w:hAnsi="Times New Roman" w:cs="Times New Roman"/>
                <w:u w:val="single"/>
              </w:rPr>
              <w:t>章程訂明定額或比率並授權董事會決議辦理</w:t>
            </w:r>
            <w:r w:rsidRPr="00437E7D">
              <w:rPr>
                <w:rFonts w:ascii="Times New Roman" w:eastAsia="標楷體" w:hAnsi="Times New Roman" w:cs="Times New Roman"/>
              </w:rPr>
              <w:t>者，得以董事會三分之二以上董事之出席，及出席董事過半數之決議，依第一項規定，將應分派股息及紅利之全部或一部，</w:t>
            </w:r>
            <w:r w:rsidRPr="00437E7D">
              <w:rPr>
                <w:rFonts w:ascii="Times New Roman" w:eastAsia="標楷體" w:hAnsi="Times New Roman" w:cs="Times New Roman"/>
                <w:b/>
              </w:rPr>
              <w:t>以發行新股或發放現金之方式為之</w:t>
            </w:r>
            <w:r w:rsidRPr="00437E7D">
              <w:rPr>
                <w:rFonts w:ascii="Times New Roman" w:eastAsia="標楷體" w:hAnsi="Times New Roman" w:cs="Times New Roman"/>
              </w:rPr>
              <w:t>，並報告股東會。</w:t>
            </w:r>
          </w:p>
        </w:tc>
        <w:tc>
          <w:tcPr>
            <w:tcW w:w="1665" w:type="pct"/>
          </w:tcPr>
          <w:p w:rsidR="00437E7D" w:rsidRPr="00437E7D" w:rsidRDefault="00437E7D" w:rsidP="00437E7D">
            <w:pPr>
              <w:ind w:left="480" w:hangingChars="200" w:hanging="480"/>
              <w:jc w:val="both"/>
              <w:rPr>
                <w:rFonts w:ascii="Times New Roman" w:eastAsia="標楷體" w:hAnsi="Times New Roman" w:cs="Times New Roman"/>
                <w:szCs w:val="24"/>
              </w:rPr>
            </w:pPr>
            <w:r w:rsidRPr="00437E7D">
              <w:rPr>
                <w:rFonts w:ascii="Times New Roman" w:eastAsia="標楷體" w:hAnsi="Times New Roman" w:cs="Times New Roman"/>
                <w:szCs w:val="24"/>
              </w:rPr>
              <w:t>一、第一項至第三項未修正。</w:t>
            </w:r>
          </w:p>
          <w:p w:rsidR="00437E7D" w:rsidRPr="00437E7D" w:rsidRDefault="00437E7D" w:rsidP="00437E7D">
            <w:pPr>
              <w:ind w:left="480" w:hangingChars="200" w:hanging="480"/>
              <w:jc w:val="both"/>
              <w:rPr>
                <w:rFonts w:ascii="Times New Roman" w:eastAsia="標楷體" w:hAnsi="Times New Roman" w:cs="Times New Roman"/>
                <w:szCs w:val="24"/>
              </w:rPr>
            </w:pPr>
            <w:r w:rsidRPr="00437E7D">
              <w:rPr>
                <w:rFonts w:ascii="Times New Roman" w:eastAsia="標楷體" w:hAnsi="Times New Roman" w:cs="Times New Roman"/>
                <w:szCs w:val="24"/>
              </w:rPr>
              <w:t>二、配合無記名股票制度之廢除，刪除第四項有關無記名股票之規定。另「證券管理機關」修正為「證券主管機關」，理由同第二十條說明二、（二</w:t>
            </w:r>
            <w:r w:rsidRPr="00437E7D">
              <w:rPr>
                <w:rFonts w:ascii="Times New Roman" w:eastAsia="標楷體" w:hAnsi="Times New Roman" w:cs="Times New Roman" w:hint="eastAsia"/>
                <w:szCs w:val="24"/>
              </w:rPr>
              <w:t>）</w:t>
            </w:r>
            <w:r w:rsidRPr="00437E7D">
              <w:rPr>
                <w:rFonts w:ascii="Times New Roman" w:eastAsia="標楷體" w:hAnsi="Times New Roman" w:cs="Times New Roman"/>
                <w:szCs w:val="24"/>
              </w:rPr>
              <w:t>。</w:t>
            </w:r>
          </w:p>
          <w:p w:rsidR="00437E7D" w:rsidRPr="00437E7D" w:rsidRDefault="00437E7D" w:rsidP="00437E7D">
            <w:pPr>
              <w:ind w:left="480" w:hangingChars="200" w:hanging="480"/>
              <w:jc w:val="both"/>
              <w:rPr>
                <w:rFonts w:ascii="Times New Roman" w:eastAsia="標楷體" w:hAnsi="Times New Roman" w:cs="Times New Roman"/>
                <w:szCs w:val="24"/>
              </w:rPr>
            </w:pPr>
            <w:r w:rsidRPr="00437E7D">
              <w:rPr>
                <w:rFonts w:ascii="Times New Roman" w:eastAsia="標楷體" w:hAnsi="Times New Roman" w:cs="Times New Roman"/>
                <w:szCs w:val="24"/>
              </w:rPr>
              <w:t>三、按現行第一項規定，公司得以股東會特別決議，將應分派股息及紅利之全部或一部，以發行新股方式為之；依現行第五項規定，公開發行股票之公司，其股息及紅利之分派，</w:t>
            </w:r>
            <w:proofErr w:type="gramStart"/>
            <w:r w:rsidRPr="00437E7D">
              <w:rPr>
                <w:rFonts w:ascii="Times New Roman" w:eastAsia="標楷體" w:hAnsi="Times New Roman" w:cs="Times New Roman"/>
                <w:szCs w:val="24"/>
              </w:rPr>
              <w:t>倘經章程</w:t>
            </w:r>
            <w:proofErr w:type="gramEnd"/>
            <w:r w:rsidRPr="00437E7D">
              <w:rPr>
                <w:rFonts w:ascii="Times New Roman" w:eastAsia="標楷體" w:hAnsi="Times New Roman" w:cs="Times New Roman"/>
                <w:szCs w:val="24"/>
              </w:rPr>
              <w:t>訂明定額或比率並授權董事會決議辦理者，得以董事會特別決議將應分派股息及紅利之全部或一部，以發行新股或發放現金之方式為之，毋庸經股東會特別決議。</w:t>
            </w:r>
            <w:proofErr w:type="gramStart"/>
            <w:r w:rsidRPr="00437E7D">
              <w:rPr>
                <w:rFonts w:ascii="Times New Roman" w:eastAsia="標楷體" w:hAnsi="Times New Roman" w:cs="Times New Roman"/>
                <w:szCs w:val="24"/>
              </w:rPr>
              <w:t>惟</w:t>
            </w:r>
            <w:proofErr w:type="gramEnd"/>
            <w:r w:rsidRPr="00437E7D">
              <w:rPr>
                <w:rFonts w:ascii="Times New Roman" w:eastAsia="標楷體" w:hAnsi="Times New Roman" w:cs="Times New Roman"/>
                <w:szCs w:val="24"/>
              </w:rPr>
              <w:t>第五項又稱「依第一項規定」，致適用上產生爭議，</w:t>
            </w:r>
            <w:proofErr w:type="gramStart"/>
            <w:r w:rsidRPr="00437E7D">
              <w:rPr>
                <w:rFonts w:ascii="Times New Roman" w:eastAsia="標楷體" w:hAnsi="Times New Roman" w:cs="Times New Roman"/>
                <w:szCs w:val="24"/>
              </w:rPr>
              <w:t>爰</w:t>
            </w:r>
            <w:proofErr w:type="gramEnd"/>
            <w:r w:rsidRPr="00437E7D">
              <w:rPr>
                <w:rFonts w:ascii="Times New Roman" w:eastAsia="標楷體" w:hAnsi="Times New Roman" w:cs="Times New Roman"/>
                <w:szCs w:val="24"/>
              </w:rPr>
              <w:t>刪除第五項「依第一項規定」之文字，以利適用。</w:t>
            </w:r>
            <w:r w:rsidRPr="00437E7D">
              <w:rPr>
                <w:rFonts w:ascii="Times New Roman" w:eastAsia="標楷體" w:hAnsi="Times New Roman" w:cs="Times New Roman"/>
                <w:b/>
                <w:szCs w:val="24"/>
              </w:rPr>
              <w:t>又依本項規定，公開發行股票之公司，其股息及紅利之分派，章程訂明定額或比率並授權董事會決議辦理者，得經董事會特別決議，以發行新股或發放現金之方式為之，並報告股東會。鑒於其中發行新股影響股東權益較大，程序上僅須報告股東會，似有不妥，</w:t>
            </w:r>
            <w:proofErr w:type="gramStart"/>
            <w:r w:rsidRPr="00437E7D">
              <w:rPr>
                <w:rFonts w:ascii="Times New Roman" w:eastAsia="標楷體" w:hAnsi="Times New Roman" w:cs="Times New Roman"/>
                <w:b/>
                <w:szCs w:val="24"/>
              </w:rPr>
              <w:t>爰</w:t>
            </w:r>
            <w:proofErr w:type="gramEnd"/>
            <w:r w:rsidRPr="00437E7D">
              <w:rPr>
                <w:rFonts w:ascii="Times New Roman" w:eastAsia="標楷體" w:hAnsi="Times New Roman" w:cs="Times New Roman"/>
                <w:b/>
                <w:szCs w:val="24"/>
              </w:rPr>
              <w:t>刪除「發行新股或」之文字，僅餘「發放現金」</w:t>
            </w:r>
            <w:r w:rsidRPr="00437E7D">
              <w:rPr>
                <w:rFonts w:ascii="Times New Roman" w:eastAsia="標楷體" w:hAnsi="Times New Roman" w:cs="Times New Roman"/>
                <w:szCs w:val="24"/>
              </w:rPr>
              <w:t>；另亦</w:t>
            </w:r>
            <w:r w:rsidRPr="00437E7D">
              <w:rPr>
                <w:rFonts w:ascii="Times New Roman" w:eastAsia="標楷體" w:hAnsi="Times New Roman" w:cs="Times New Roman"/>
                <w:b/>
                <w:szCs w:val="24"/>
                <w:u w:val="single"/>
              </w:rPr>
              <w:t>簡化公開發行股票公司以現金發放股息及紅利之程序，毋庸於章程訂明定額或比率</w:t>
            </w:r>
            <w:r w:rsidRPr="00437E7D">
              <w:rPr>
                <w:rFonts w:ascii="Times New Roman" w:eastAsia="標楷體" w:hAnsi="Times New Roman" w:cs="Times New Roman"/>
                <w:szCs w:val="24"/>
              </w:rPr>
              <w:t>，以應企業需求。</w:t>
            </w:r>
          </w:p>
        </w:tc>
      </w:tr>
      <w:tr w:rsidR="00A66E87" w:rsidRPr="00437E7D" w:rsidTr="00CD697A">
        <w:tc>
          <w:tcPr>
            <w:tcW w:w="1" w:type="pct"/>
            <w:gridSpan w:val="3"/>
          </w:tcPr>
          <w:p w:rsidR="00C27DCC" w:rsidRDefault="00A66E87" w:rsidP="00437E7D">
            <w:pPr>
              <w:ind w:left="480" w:hangingChars="200" w:hanging="480"/>
              <w:jc w:val="both"/>
              <w:rPr>
                <w:rFonts w:ascii="Times New Roman" w:eastAsia="標楷體" w:hAnsi="Times New Roman" w:cs="Times New Roman"/>
                <w:szCs w:val="24"/>
              </w:rPr>
            </w:pPr>
            <w:r>
              <w:rPr>
                <w:rFonts w:ascii="Segoe UI Emoji" w:eastAsia="Segoe UI Emoji" w:hAnsi="Segoe UI Emoji" w:cs="Segoe UI Emoji"/>
                <w:szCs w:val="24"/>
              </w:rPr>
              <w:t>◎</w:t>
            </w:r>
            <w:r>
              <w:rPr>
                <w:rFonts w:ascii="Times New Roman" w:eastAsia="標楷體" w:hAnsi="Times New Roman" w:cs="Times New Roman" w:hint="eastAsia"/>
                <w:szCs w:val="24"/>
              </w:rPr>
              <w:t>公開發行公司之</w:t>
            </w:r>
            <w:r w:rsidR="00C27DCC">
              <w:rPr>
                <w:rFonts w:ascii="Times New Roman" w:eastAsia="標楷體" w:hAnsi="Times New Roman" w:cs="Times New Roman" w:hint="eastAsia"/>
                <w:szCs w:val="24"/>
              </w:rPr>
              <w:t>股息及紅利，得經章程授權予董事會決定，且毋庸訂明定額</w:t>
            </w:r>
          </w:p>
          <w:p w:rsidR="00A66E87" w:rsidRDefault="00C27DCC" w:rsidP="00437E7D">
            <w:pPr>
              <w:ind w:left="480" w:hangingChars="200" w:hanging="480"/>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或定率。</w:t>
            </w:r>
          </w:p>
          <w:p w:rsidR="00AC285A" w:rsidRDefault="00A66E87" w:rsidP="00437E7D">
            <w:pPr>
              <w:ind w:left="480" w:hangingChars="200" w:hanging="480"/>
              <w:jc w:val="both"/>
              <w:rPr>
                <w:rFonts w:ascii="Times New Roman" w:eastAsia="標楷體" w:hAnsi="Times New Roman" w:cs="Times New Roman"/>
                <w:szCs w:val="24"/>
              </w:rPr>
            </w:pPr>
            <w:r>
              <w:rPr>
                <w:rFonts w:ascii="Segoe UI Emoji" w:eastAsia="Segoe UI Emoji" w:hAnsi="Segoe UI Emoji" w:cs="Segoe UI Emoji"/>
                <w:szCs w:val="24"/>
              </w:rPr>
              <w:t>◎</w:t>
            </w:r>
            <w:r>
              <w:rPr>
                <w:rFonts w:ascii="Times New Roman" w:eastAsia="標楷體" w:hAnsi="Times New Roman" w:cs="Times New Roman" w:hint="eastAsia"/>
                <w:szCs w:val="24"/>
              </w:rPr>
              <w:t>公開發行公司</w:t>
            </w:r>
            <w:r w:rsidR="00AC285A">
              <w:rPr>
                <w:rFonts w:ascii="Times New Roman" w:eastAsia="標楷體" w:hAnsi="Times New Roman" w:cs="Times New Roman" w:hint="eastAsia"/>
                <w:szCs w:val="24"/>
              </w:rPr>
              <w:t>之股息及紅利若授權予董事會決定，為避免股權遭受稀釋，董</w:t>
            </w:r>
          </w:p>
          <w:p w:rsidR="00A66E87" w:rsidRPr="00437E7D" w:rsidRDefault="00AC285A" w:rsidP="00437E7D">
            <w:pPr>
              <w:ind w:left="480" w:hangingChars="200" w:hanging="480"/>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事會只能決定以發放現金之方式。</w:t>
            </w:r>
          </w:p>
        </w:tc>
      </w:tr>
    </w:tbl>
    <w:p w:rsidR="00437E7D" w:rsidRPr="00437E7D" w:rsidRDefault="00437E7D" w:rsidP="00437E7D"/>
    <w:p w:rsidR="00DC3DF5" w:rsidRDefault="00DC3DF5" w:rsidP="00611762"/>
    <w:p w:rsidR="00DC3DF5" w:rsidRDefault="00DC3DF5" w:rsidP="00611762"/>
    <w:p w:rsidR="00611762" w:rsidRDefault="00AE7C67" w:rsidP="00611762">
      <w:r>
        <w:rPr>
          <w:rStyle w:val="10"/>
          <w:rFonts w:hint="eastAsia"/>
        </w:rPr>
        <w:t>【</w:t>
      </w:r>
      <w:r w:rsidR="00611762" w:rsidRPr="00611762">
        <w:rPr>
          <w:rStyle w:val="10"/>
        </w:rPr>
        <w:t>五、數位電子化及無紙化</w:t>
      </w:r>
      <w:r>
        <w:rPr>
          <w:rStyle w:val="10"/>
          <w:rFonts w:hint="eastAsia"/>
        </w:rPr>
        <w:t>】</w:t>
      </w:r>
    </w:p>
    <w:p w:rsidR="005204E6" w:rsidRDefault="005204E6" w:rsidP="0008560D">
      <w:pPr>
        <w:pStyle w:val="a5"/>
        <w:numPr>
          <w:ilvl w:val="0"/>
          <w:numId w:val="6"/>
        </w:numPr>
        <w:ind w:leftChars="0"/>
      </w:pPr>
      <w:r>
        <w:rPr>
          <w:rFonts w:hint="eastAsia"/>
        </w:rPr>
        <w:t>股票發行事宜</w:t>
      </w:r>
    </w:p>
    <w:p w:rsidR="00AA064F" w:rsidRDefault="00BC0012" w:rsidP="00876885">
      <w:pPr>
        <w:pStyle w:val="a5"/>
        <w:numPr>
          <w:ilvl w:val="0"/>
          <w:numId w:val="101"/>
        </w:numPr>
        <w:ind w:leftChars="0"/>
      </w:pPr>
      <w:r>
        <w:rPr>
          <w:rFonts w:hint="eastAsia"/>
        </w:rPr>
        <w:t>非公開發行公司得無實體發行</w:t>
      </w:r>
    </w:p>
    <w:tbl>
      <w:tblPr>
        <w:tblStyle w:val="a7"/>
        <w:tblW w:w="0" w:type="auto"/>
        <w:tblInd w:w="988" w:type="dxa"/>
        <w:tblLook w:val="04A0" w:firstRow="1" w:lastRow="0" w:firstColumn="1" w:lastColumn="0" w:noHBand="0" w:noVBand="1"/>
      </w:tblPr>
      <w:tblGrid>
        <w:gridCol w:w="2409"/>
        <w:gridCol w:w="2322"/>
        <w:gridCol w:w="2577"/>
      </w:tblGrid>
      <w:tr w:rsidR="005204E6" w:rsidTr="001B02D9">
        <w:tc>
          <w:tcPr>
            <w:tcW w:w="2409" w:type="dxa"/>
          </w:tcPr>
          <w:p w:rsidR="005204E6" w:rsidRDefault="005204E6" w:rsidP="001B02D9">
            <w:pPr>
              <w:pStyle w:val="a5"/>
              <w:ind w:leftChars="0" w:left="0"/>
            </w:pPr>
            <w:r>
              <w:rPr>
                <w:rFonts w:hint="eastAsia"/>
              </w:rPr>
              <w:t>第</w:t>
            </w:r>
            <w:r>
              <w:rPr>
                <w:rFonts w:hint="eastAsia"/>
              </w:rPr>
              <w:t>1</w:t>
            </w:r>
            <w:r>
              <w:t>61</w:t>
            </w:r>
            <w:r>
              <w:rPr>
                <w:rFonts w:hint="eastAsia"/>
              </w:rPr>
              <w:t>條之</w:t>
            </w:r>
            <w:r>
              <w:rPr>
                <w:rFonts w:hint="eastAsia"/>
              </w:rPr>
              <w:t>2</w:t>
            </w:r>
          </w:p>
          <w:p w:rsidR="005204E6" w:rsidRDefault="005204E6" w:rsidP="00876885">
            <w:pPr>
              <w:pStyle w:val="a5"/>
              <w:numPr>
                <w:ilvl w:val="0"/>
                <w:numId w:val="79"/>
              </w:numPr>
              <w:ind w:leftChars="0"/>
            </w:pPr>
            <w:r w:rsidRPr="00BC0012">
              <w:rPr>
                <w:u w:val="single"/>
              </w:rPr>
              <w:t>發行股票之公司</w:t>
            </w:r>
            <w:r w:rsidRPr="00BC0012">
              <w:t>，其發行之股份得免印製股票。</w:t>
            </w:r>
          </w:p>
          <w:p w:rsidR="005204E6" w:rsidRDefault="005204E6" w:rsidP="00876885">
            <w:pPr>
              <w:pStyle w:val="a5"/>
              <w:numPr>
                <w:ilvl w:val="0"/>
                <w:numId w:val="79"/>
              </w:numPr>
              <w:ind w:leftChars="0"/>
            </w:pPr>
            <w:r w:rsidRPr="00BC0012">
              <w:t>依前項規定</w:t>
            </w:r>
            <w:r w:rsidRPr="00BC0012">
              <w:rPr>
                <w:u w:val="single"/>
              </w:rPr>
              <w:t>未印製</w:t>
            </w:r>
            <w:r w:rsidRPr="00BC0012">
              <w:t>股</w:t>
            </w:r>
            <w:r w:rsidRPr="00BC0012">
              <w:rPr>
                <w:u w:val="single"/>
              </w:rPr>
              <w:t>票之公司</w:t>
            </w:r>
            <w:r w:rsidRPr="00BC0012">
              <w:t>，應洽證券集中保管事業機構登錄</w:t>
            </w:r>
            <w:r w:rsidRPr="00BC0012">
              <w:rPr>
                <w:u w:val="single"/>
              </w:rPr>
              <w:t>其發行之股份，並依該機構之規定辦理</w:t>
            </w:r>
            <w:r w:rsidRPr="00BC0012">
              <w:t>。</w:t>
            </w:r>
          </w:p>
          <w:p w:rsidR="005204E6" w:rsidRDefault="005204E6" w:rsidP="00876885">
            <w:pPr>
              <w:pStyle w:val="a5"/>
              <w:numPr>
                <w:ilvl w:val="0"/>
                <w:numId w:val="79"/>
              </w:numPr>
              <w:ind w:leftChars="0"/>
            </w:pPr>
            <w:r w:rsidRPr="00BC0012">
              <w:rPr>
                <w:u w:val="single"/>
              </w:rPr>
              <w:t>經證券集中保管事業機構登錄之股份，其轉讓及設質，應向公司辦理或以帳簿劃撥方式為之，不適用第一百六十四條及民法第九百零八條之規定。</w:t>
            </w:r>
          </w:p>
          <w:p w:rsidR="005204E6" w:rsidRDefault="005204E6" w:rsidP="00876885">
            <w:pPr>
              <w:pStyle w:val="a5"/>
              <w:numPr>
                <w:ilvl w:val="0"/>
                <w:numId w:val="79"/>
              </w:numPr>
              <w:ind w:leftChars="0"/>
            </w:pPr>
            <w:r w:rsidRPr="00BC0012">
              <w:rPr>
                <w:u w:val="single"/>
              </w:rPr>
              <w:t>前項情形，於公司已印製之股票未</w:t>
            </w:r>
            <w:proofErr w:type="gramStart"/>
            <w:r w:rsidRPr="00BC0012">
              <w:rPr>
                <w:u w:val="single"/>
              </w:rPr>
              <w:t>繳回者</w:t>
            </w:r>
            <w:proofErr w:type="gramEnd"/>
            <w:r w:rsidRPr="00BC0012">
              <w:rPr>
                <w:u w:val="single"/>
              </w:rPr>
              <w:t>，不適用之。</w:t>
            </w:r>
          </w:p>
        </w:tc>
        <w:tc>
          <w:tcPr>
            <w:tcW w:w="2322" w:type="dxa"/>
          </w:tcPr>
          <w:p w:rsidR="005204E6" w:rsidRDefault="005204E6" w:rsidP="001B02D9">
            <w:pPr>
              <w:pStyle w:val="a5"/>
              <w:ind w:leftChars="0" w:left="0"/>
            </w:pPr>
            <w:r>
              <w:rPr>
                <w:rFonts w:hint="eastAsia"/>
              </w:rPr>
              <w:t>原條文</w:t>
            </w:r>
          </w:p>
          <w:p w:rsidR="005204E6" w:rsidRDefault="005204E6" w:rsidP="00876885">
            <w:pPr>
              <w:pStyle w:val="a5"/>
              <w:numPr>
                <w:ilvl w:val="0"/>
                <w:numId w:val="80"/>
              </w:numPr>
              <w:ind w:leftChars="0"/>
            </w:pPr>
            <w:r w:rsidRPr="00BC0012">
              <w:rPr>
                <w:rFonts w:hint="eastAsia"/>
                <w:b/>
              </w:rPr>
              <w:t>公開發行股票之公司</w:t>
            </w:r>
            <w:r>
              <w:rPr>
                <w:rFonts w:hint="eastAsia"/>
              </w:rPr>
              <w:t>，其發行之股份得免印製股票。</w:t>
            </w:r>
          </w:p>
          <w:p w:rsidR="005204E6" w:rsidRDefault="005204E6" w:rsidP="00876885">
            <w:pPr>
              <w:pStyle w:val="a5"/>
              <w:numPr>
                <w:ilvl w:val="0"/>
                <w:numId w:val="80"/>
              </w:numPr>
              <w:ind w:leftChars="0"/>
            </w:pPr>
            <w:r>
              <w:rPr>
                <w:rFonts w:hint="eastAsia"/>
              </w:rPr>
              <w:t>依前項規定發行之股份，應洽證券集中保管事業機構登錄。</w:t>
            </w:r>
          </w:p>
        </w:tc>
        <w:tc>
          <w:tcPr>
            <w:tcW w:w="2577" w:type="dxa"/>
          </w:tcPr>
          <w:p w:rsidR="005204E6" w:rsidRDefault="005204E6" w:rsidP="001B02D9">
            <w:pPr>
              <w:pStyle w:val="a5"/>
              <w:ind w:leftChars="0" w:left="0"/>
            </w:pPr>
            <w:r>
              <w:rPr>
                <w:rFonts w:hint="eastAsia"/>
              </w:rPr>
              <w:t>修正理由</w:t>
            </w:r>
          </w:p>
          <w:p w:rsidR="005204E6" w:rsidRDefault="005204E6" w:rsidP="001B02D9">
            <w:pPr>
              <w:pStyle w:val="a5"/>
              <w:ind w:leftChars="0" w:left="0"/>
            </w:pPr>
            <w:r w:rsidRPr="00BC0012">
              <w:rPr>
                <w:rFonts w:hint="eastAsia"/>
              </w:rPr>
              <w:t>有價證券無實體化可有效降低實體有價證券遺失、被竊及被偽造、變造等風險，已為國際主要證券市場發展趨勢，目前各主要證券市場之國家亦陸續朝有價證券無實體化之方向推動。我國亦遵循國際證券市場之發展趨勢，自一百年七月二十九日起，所有上市、上櫃</w:t>
            </w:r>
            <w:proofErr w:type="gramStart"/>
            <w:r w:rsidRPr="00BC0012">
              <w:rPr>
                <w:rFonts w:hint="eastAsia"/>
              </w:rPr>
              <w:t>及興櫃之</w:t>
            </w:r>
            <w:proofErr w:type="gramEnd"/>
            <w:r w:rsidRPr="00BC0012">
              <w:rPr>
                <w:rFonts w:hint="eastAsia"/>
              </w:rPr>
              <w:t>有價證券全面轉換為無實體發行，而未上市、上櫃</w:t>
            </w:r>
            <w:proofErr w:type="gramStart"/>
            <w:r w:rsidRPr="00BC0012">
              <w:rPr>
                <w:rFonts w:hint="eastAsia"/>
              </w:rPr>
              <w:t>或興櫃</w:t>
            </w:r>
            <w:proofErr w:type="gramEnd"/>
            <w:r w:rsidRPr="00BC0012">
              <w:rPr>
                <w:rFonts w:hint="eastAsia"/>
              </w:rPr>
              <w:t>之公開發行股票公司，依現行第一項規定，亦得自行決定其發行之股票免印製。</w:t>
            </w:r>
            <w:r w:rsidRPr="00BC0012">
              <w:rPr>
                <w:rFonts w:hint="eastAsia"/>
                <w:b/>
              </w:rPr>
              <w:t>考量非公開發行股票之公司，亦有朝無實體證券方向推動之必要，</w:t>
            </w:r>
            <w:proofErr w:type="gramStart"/>
            <w:r w:rsidRPr="00BC0012">
              <w:rPr>
                <w:rFonts w:hint="eastAsia"/>
                <w:b/>
              </w:rPr>
              <w:t>爰</w:t>
            </w:r>
            <w:proofErr w:type="gramEnd"/>
            <w:r w:rsidRPr="00BC0012">
              <w:rPr>
                <w:rFonts w:hint="eastAsia"/>
                <w:b/>
              </w:rPr>
              <w:t>刪除「公開」二字</w:t>
            </w:r>
            <w:r w:rsidRPr="00BC0012">
              <w:rPr>
                <w:rFonts w:hint="eastAsia"/>
              </w:rPr>
              <w:t>。</w:t>
            </w:r>
          </w:p>
        </w:tc>
      </w:tr>
    </w:tbl>
    <w:p w:rsidR="005204E6" w:rsidRDefault="005204E6" w:rsidP="005204E6">
      <w:pPr>
        <w:pStyle w:val="a5"/>
        <w:ind w:leftChars="0" w:left="1048"/>
      </w:pPr>
    </w:p>
    <w:p w:rsidR="005204E6" w:rsidRDefault="005204E6" w:rsidP="00876885">
      <w:pPr>
        <w:pStyle w:val="a5"/>
        <w:numPr>
          <w:ilvl w:val="0"/>
          <w:numId w:val="101"/>
        </w:numPr>
        <w:ind w:leftChars="0"/>
      </w:pPr>
      <w:r>
        <w:rPr>
          <w:rFonts w:hint="eastAsia"/>
        </w:rPr>
        <w:t>刪除</w:t>
      </w:r>
      <w:r w:rsidR="00192C72">
        <w:rPr>
          <w:rFonts w:hint="eastAsia"/>
        </w:rPr>
        <w:t>單張</w:t>
      </w:r>
      <w:r>
        <w:rPr>
          <w:rFonts w:hint="eastAsia"/>
        </w:rPr>
        <w:t>大面額股票</w:t>
      </w:r>
    </w:p>
    <w:tbl>
      <w:tblPr>
        <w:tblStyle w:val="14"/>
        <w:tblW w:w="4405" w:type="pct"/>
        <w:tblInd w:w="988" w:type="dxa"/>
        <w:tblLook w:val="04A0" w:firstRow="1" w:lastRow="0" w:firstColumn="1" w:lastColumn="0" w:noHBand="0" w:noVBand="1"/>
      </w:tblPr>
      <w:tblGrid>
        <w:gridCol w:w="2475"/>
        <w:gridCol w:w="2330"/>
        <w:gridCol w:w="2703"/>
      </w:tblGrid>
      <w:tr w:rsidR="005204E6" w:rsidRPr="005204E6" w:rsidTr="00192C72">
        <w:tc>
          <w:tcPr>
            <w:tcW w:w="1648" w:type="pct"/>
          </w:tcPr>
          <w:p w:rsidR="00192C72" w:rsidRDefault="005204E6" w:rsidP="00192C72">
            <w:pPr>
              <w:tabs>
                <w:tab w:val="left" w:pos="2520"/>
              </w:tabs>
              <w:spacing w:line="380" w:lineRule="exact"/>
              <w:ind w:leftChars="16" w:left="38" w:rightChars="50" w:right="120"/>
              <w:jc w:val="both"/>
              <w:rPr>
                <w:rFonts w:ascii="Times New Roman" w:eastAsia="標楷體" w:hAnsi="Times New Roman" w:cs="Times New Roman"/>
              </w:rPr>
            </w:pPr>
            <w:r w:rsidRPr="005204E6">
              <w:rPr>
                <w:rFonts w:ascii="Times New Roman" w:eastAsia="標楷體" w:hAnsi="Times New Roman" w:cs="Times New Roman"/>
              </w:rPr>
              <w:t>第</w:t>
            </w:r>
            <w:r w:rsidR="00192C72">
              <w:rPr>
                <w:rFonts w:ascii="Times New Roman" w:eastAsia="標楷體" w:hAnsi="Times New Roman" w:cs="Times New Roman" w:hint="eastAsia"/>
              </w:rPr>
              <w:t>1</w:t>
            </w:r>
            <w:r w:rsidR="00192C72">
              <w:rPr>
                <w:rFonts w:ascii="Times New Roman" w:eastAsia="標楷體" w:hAnsi="Times New Roman" w:cs="Times New Roman"/>
              </w:rPr>
              <w:t>62</w:t>
            </w:r>
            <w:r w:rsidR="00192C72">
              <w:rPr>
                <w:rFonts w:ascii="Times New Roman" w:eastAsia="標楷體" w:hAnsi="Times New Roman" w:cs="Times New Roman"/>
              </w:rPr>
              <w:t>條之</w:t>
            </w:r>
            <w:r w:rsidR="00192C72">
              <w:rPr>
                <w:rFonts w:ascii="Times New Roman" w:eastAsia="標楷體" w:hAnsi="Times New Roman" w:cs="Times New Roman"/>
              </w:rPr>
              <w:t>1</w:t>
            </w:r>
          </w:p>
          <w:p w:rsidR="005204E6" w:rsidRPr="005204E6" w:rsidRDefault="005204E6" w:rsidP="00192C72">
            <w:pPr>
              <w:tabs>
                <w:tab w:val="left" w:pos="2520"/>
              </w:tabs>
              <w:spacing w:line="380" w:lineRule="exact"/>
              <w:ind w:leftChars="16" w:left="38" w:rightChars="50" w:right="120"/>
              <w:jc w:val="both"/>
              <w:rPr>
                <w:rFonts w:ascii="Times New Roman" w:eastAsia="標楷體" w:hAnsi="Times New Roman" w:cs="Times New Roman"/>
              </w:rPr>
            </w:pPr>
            <w:r w:rsidRPr="005204E6">
              <w:rPr>
                <w:rFonts w:ascii="Times New Roman" w:eastAsia="標楷體" w:hAnsi="Times New Roman" w:cs="Times New Roman"/>
              </w:rPr>
              <w:t>（刪除）</w:t>
            </w:r>
          </w:p>
        </w:tc>
        <w:tc>
          <w:tcPr>
            <w:tcW w:w="1552" w:type="pct"/>
          </w:tcPr>
          <w:p w:rsidR="00192C72" w:rsidRDefault="005204E6" w:rsidP="00192C72">
            <w:pPr>
              <w:tabs>
                <w:tab w:val="left" w:pos="2520"/>
              </w:tabs>
              <w:spacing w:line="380" w:lineRule="exact"/>
              <w:ind w:leftChars="16" w:left="38" w:rightChars="50" w:right="120"/>
              <w:jc w:val="both"/>
              <w:rPr>
                <w:rFonts w:ascii="Times New Roman" w:eastAsia="標楷體" w:hAnsi="Times New Roman" w:cs="Times New Roman"/>
              </w:rPr>
            </w:pPr>
            <w:r w:rsidRPr="005204E6">
              <w:rPr>
                <w:rFonts w:ascii="Times New Roman" w:eastAsia="標楷體" w:hAnsi="Times New Roman" w:cs="Times New Roman"/>
              </w:rPr>
              <w:t>第</w:t>
            </w:r>
            <w:r w:rsidR="00192C72">
              <w:rPr>
                <w:rFonts w:ascii="Times New Roman" w:eastAsia="標楷體" w:hAnsi="Times New Roman" w:cs="Times New Roman" w:hint="eastAsia"/>
              </w:rPr>
              <w:t>1</w:t>
            </w:r>
            <w:r w:rsidR="00192C72">
              <w:rPr>
                <w:rFonts w:ascii="Times New Roman" w:eastAsia="標楷體" w:hAnsi="Times New Roman" w:cs="Times New Roman"/>
              </w:rPr>
              <w:t>62</w:t>
            </w:r>
            <w:r w:rsidR="00192C72">
              <w:rPr>
                <w:rFonts w:ascii="Times New Roman" w:eastAsia="標楷體" w:hAnsi="Times New Roman" w:cs="Times New Roman"/>
              </w:rPr>
              <w:t>條之</w:t>
            </w:r>
            <w:r w:rsidR="00192C72">
              <w:rPr>
                <w:rFonts w:ascii="Times New Roman" w:eastAsia="標楷體" w:hAnsi="Times New Roman" w:cs="Times New Roman"/>
              </w:rPr>
              <w:t>1</w:t>
            </w:r>
            <w:r w:rsidRPr="005204E6">
              <w:rPr>
                <w:rFonts w:ascii="Times New Roman" w:eastAsia="標楷體" w:hAnsi="Times New Roman" w:cs="Times New Roman"/>
              </w:rPr>
              <w:t xml:space="preserve">　</w:t>
            </w:r>
          </w:p>
          <w:p w:rsidR="005204E6" w:rsidRPr="005204E6" w:rsidRDefault="005204E6" w:rsidP="00192C72">
            <w:pPr>
              <w:tabs>
                <w:tab w:val="left" w:pos="2520"/>
              </w:tabs>
              <w:spacing w:line="380" w:lineRule="exact"/>
              <w:ind w:leftChars="16" w:left="38" w:rightChars="50" w:right="120"/>
              <w:jc w:val="both"/>
              <w:rPr>
                <w:rFonts w:ascii="Times New Roman" w:eastAsia="標楷體" w:hAnsi="Times New Roman" w:cs="Times New Roman"/>
              </w:rPr>
            </w:pPr>
            <w:r w:rsidRPr="005204E6">
              <w:rPr>
                <w:rFonts w:ascii="Times New Roman" w:eastAsia="標楷體" w:hAnsi="Times New Roman" w:cs="Times New Roman"/>
              </w:rPr>
              <w:t>公開發行股票之公司發行新股時，其股票得就該次發行總數合併印製。</w:t>
            </w:r>
          </w:p>
          <w:p w:rsidR="005204E6" w:rsidRPr="005204E6" w:rsidRDefault="005204E6" w:rsidP="00192C72">
            <w:pPr>
              <w:tabs>
                <w:tab w:val="left" w:pos="2520"/>
              </w:tabs>
              <w:spacing w:line="380" w:lineRule="exact"/>
              <w:ind w:rightChars="50" w:right="120"/>
              <w:jc w:val="both"/>
              <w:rPr>
                <w:rFonts w:ascii="Times New Roman" w:eastAsia="標楷體" w:hAnsi="Times New Roman" w:cs="Times New Roman"/>
              </w:rPr>
            </w:pPr>
            <w:r w:rsidRPr="005204E6">
              <w:rPr>
                <w:rFonts w:ascii="Times New Roman" w:eastAsia="標楷體" w:hAnsi="Times New Roman" w:cs="Times New Roman"/>
              </w:rPr>
              <w:t>依前項規定發行之股票，應洽證券集中保管事業機構保管。</w:t>
            </w:r>
          </w:p>
          <w:p w:rsidR="005204E6" w:rsidRPr="005204E6" w:rsidRDefault="005204E6" w:rsidP="00192C72">
            <w:pPr>
              <w:tabs>
                <w:tab w:val="left" w:pos="2520"/>
              </w:tabs>
              <w:spacing w:line="380" w:lineRule="exact"/>
              <w:ind w:rightChars="50" w:right="120"/>
              <w:jc w:val="both"/>
              <w:rPr>
                <w:rFonts w:ascii="Times New Roman" w:eastAsia="標楷體" w:hAnsi="Times New Roman" w:cs="Times New Roman"/>
              </w:rPr>
            </w:pPr>
            <w:r w:rsidRPr="005204E6">
              <w:rPr>
                <w:rFonts w:ascii="Times New Roman" w:eastAsia="標楷體" w:hAnsi="Times New Roman" w:cs="Times New Roman"/>
              </w:rPr>
              <w:t>依第一項規定發行新股時，不適用前條第一項股票應編號及第一百六十四條背書轉讓之規定。</w:t>
            </w:r>
          </w:p>
        </w:tc>
        <w:tc>
          <w:tcPr>
            <w:tcW w:w="1800" w:type="pct"/>
          </w:tcPr>
          <w:p w:rsidR="005204E6" w:rsidRPr="005204E6" w:rsidRDefault="005204E6" w:rsidP="005204E6">
            <w:pPr>
              <w:ind w:left="480" w:hangingChars="200" w:hanging="480"/>
              <w:jc w:val="both"/>
              <w:rPr>
                <w:rFonts w:ascii="Times New Roman" w:eastAsia="標楷體" w:hAnsi="Times New Roman" w:cs="Times New Roman"/>
                <w:color w:val="000000"/>
                <w:szCs w:val="24"/>
              </w:rPr>
            </w:pPr>
            <w:r w:rsidRPr="005204E6">
              <w:rPr>
                <w:rFonts w:ascii="Times New Roman" w:eastAsia="標楷體" w:hAnsi="Times New Roman" w:cs="Times New Roman"/>
                <w:color w:val="000000"/>
                <w:szCs w:val="24"/>
              </w:rPr>
              <w:t>一、</w:t>
            </w:r>
            <w:r w:rsidRPr="005204E6">
              <w:rPr>
                <w:rFonts w:ascii="Times New Roman" w:eastAsia="標楷體" w:hAnsi="Times New Roman" w:cs="Times New Roman"/>
                <w:color w:val="000000"/>
                <w:szCs w:val="24"/>
                <w:u w:val="single"/>
              </w:rPr>
              <w:t>本條刪除</w:t>
            </w:r>
            <w:r w:rsidRPr="005204E6">
              <w:rPr>
                <w:rFonts w:ascii="Times New Roman" w:eastAsia="標楷體" w:hAnsi="Times New Roman" w:cs="Times New Roman"/>
                <w:color w:val="000000"/>
                <w:szCs w:val="24"/>
              </w:rPr>
              <w:t>。</w:t>
            </w:r>
          </w:p>
          <w:p w:rsidR="005204E6" w:rsidRPr="005204E6" w:rsidRDefault="005204E6" w:rsidP="005204E6">
            <w:pPr>
              <w:ind w:left="480" w:hangingChars="200" w:hanging="480"/>
              <w:jc w:val="both"/>
              <w:rPr>
                <w:rFonts w:ascii="Times New Roman" w:eastAsia="標楷體" w:hAnsi="Times New Roman" w:cs="Times New Roman"/>
                <w:szCs w:val="24"/>
              </w:rPr>
            </w:pPr>
            <w:r w:rsidRPr="005204E6">
              <w:rPr>
                <w:rFonts w:ascii="Times New Roman" w:eastAsia="標楷體" w:hAnsi="Times New Roman" w:cs="Times New Roman"/>
                <w:color w:val="000000"/>
                <w:szCs w:val="24"/>
              </w:rPr>
              <w:t>二、</w:t>
            </w:r>
            <w:r w:rsidRPr="005204E6">
              <w:rPr>
                <w:rFonts w:ascii="Times New Roman" w:eastAsia="標楷體" w:hAnsi="Times New Roman" w:cs="Times New Roman"/>
                <w:color w:val="000000"/>
              </w:rPr>
              <w:t>單張大面額股票係為降低公開發行股票公司股票發行之成本，其股票須洽證券集中保管事業機構保管，為我國在上市、上櫃</w:t>
            </w:r>
            <w:proofErr w:type="gramStart"/>
            <w:r w:rsidRPr="005204E6">
              <w:rPr>
                <w:rFonts w:ascii="Times New Roman" w:eastAsia="標楷體" w:hAnsi="Times New Roman" w:cs="Times New Roman"/>
                <w:color w:val="000000"/>
              </w:rPr>
              <w:t>及興櫃公司</w:t>
            </w:r>
            <w:proofErr w:type="gramEnd"/>
            <w:r w:rsidRPr="005204E6">
              <w:rPr>
                <w:rFonts w:ascii="Times New Roman" w:eastAsia="標楷體" w:hAnsi="Times New Roman" w:cs="Times New Roman"/>
                <w:color w:val="000000"/>
              </w:rPr>
              <w:t>有價證券全面無實體化前之過渡階段而設，配合有價證券集中保管實務，依此規定</w:t>
            </w:r>
            <w:proofErr w:type="gramStart"/>
            <w:r w:rsidRPr="005204E6">
              <w:rPr>
                <w:rFonts w:ascii="Times New Roman" w:eastAsia="標楷體" w:hAnsi="Times New Roman" w:cs="Times New Roman"/>
                <w:color w:val="000000"/>
              </w:rPr>
              <w:t>發行者均為上市</w:t>
            </w:r>
            <w:proofErr w:type="gramEnd"/>
            <w:r w:rsidRPr="005204E6">
              <w:rPr>
                <w:rFonts w:ascii="Times New Roman" w:eastAsia="標楷體" w:hAnsi="Times New Roman" w:cs="Times New Roman"/>
                <w:color w:val="000000"/>
              </w:rPr>
              <w:t>、上櫃</w:t>
            </w:r>
            <w:proofErr w:type="gramStart"/>
            <w:r w:rsidRPr="005204E6">
              <w:rPr>
                <w:rFonts w:ascii="Times New Roman" w:eastAsia="標楷體" w:hAnsi="Times New Roman" w:cs="Times New Roman"/>
                <w:color w:val="000000"/>
              </w:rPr>
              <w:t>及興櫃公司</w:t>
            </w:r>
            <w:proofErr w:type="gramEnd"/>
            <w:r w:rsidRPr="005204E6">
              <w:rPr>
                <w:rFonts w:ascii="Times New Roman" w:eastAsia="標楷體" w:hAnsi="Times New Roman" w:cs="Times New Roman"/>
                <w:color w:val="000000"/>
              </w:rPr>
              <w:t>。而</w:t>
            </w:r>
            <w:r w:rsidRPr="005204E6">
              <w:rPr>
                <w:rFonts w:ascii="Times New Roman" w:eastAsia="標楷體" w:hAnsi="Times New Roman" w:cs="Times New Roman"/>
                <w:b/>
                <w:color w:val="000000"/>
              </w:rPr>
              <w:t>我國現行上市、上櫃</w:t>
            </w:r>
            <w:proofErr w:type="gramStart"/>
            <w:r w:rsidRPr="005204E6">
              <w:rPr>
                <w:rFonts w:ascii="Times New Roman" w:eastAsia="標楷體" w:hAnsi="Times New Roman" w:cs="Times New Roman"/>
                <w:b/>
                <w:color w:val="000000"/>
              </w:rPr>
              <w:t>及興櫃公司</w:t>
            </w:r>
            <w:proofErr w:type="gramEnd"/>
            <w:r w:rsidRPr="005204E6">
              <w:rPr>
                <w:rFonts w:ascii="Times New Roman" w:eastAsia="標楷體" w:hAnsi="Times New Roman" w:cs="Times New Roman"/>
                <w:b/>
                <w:color w:val="000000"/>
              </w:rPr>
              <w:t>股票業已全面無實體，證券集中保管事業機構就上市、上櫃</w:t>
            </w:r>
            <w:proofErr w:type="gramStart"/>
            <w:r w:rsidRPr="005204E6">
              <w:rPr>
                <w:rFonts w:ascii="Times New Roman" w:eastAsia="標楷體" w:hAnsi="Times New Roman" w:cs="Times New Roman"/>
                <w:b/>
                <w:color w:val="000000"/>
              </w:rPr>
              <w:t>及興櫃有價證券</w:t>
            </w:r>
            <w:proofErr w:type="gramEnd"/>
            <w:r w:rsidRPr="005204E6">
              <w:rPr>
                <w:rFonts w:ascii="Times New Roman" w:eastAsia="標楷體" w:hAnsi="Times New Roman" w:cs="Times New Roman"/>
                <w:b/>
                <w:color w:val="000000"/>
              </w:rPr>
              <w:t>，將全面</w:t>
            </w:r>
            <w:proofErr w:type="gramStart"/>
            <w:r w:rsidRPr="005204E6">
              <w:rPr>
                <w:rFonts w:ascii="Times New Roman" w:eastAsia="標楷體" w:hAnsi="Times New Roman" w:cs="Times New Roman"/>
                <w:b/>
                <w:color w:val="000000"/>
              </w:rPr>
              <w:t>採</w:t>
            </w:r>
            <w:proofErr w:type="gramEnd"/>
            <w:r w:rsidRPr="005204E6">
              <w:rPr>
                <w:rFonts w:ascii="Times New Roman" w:eastAsia="標楷體" w:hAnsi="Times New Roman" w:cs="Times New Roman"/>
                <w:b/>
                <w:color w:val="000000"/>
              </w:rPr>
              <w:t>無實體登錄方式保管，故本條已無適用之可能及存在之必要，</w:t>
            </w:r>
            <w:proofErr w:type="gramStart"/>
            <w:r w:rsidRPr="005204E6">
              <w:rPr>
                <w:rFonts w:ascii="Times New Roman" w:eastAsia="標楷體" w:hAnsi="Times New Roman" w:cs="Times New Roman"/>
                <w:b/>
                <w:color w:val="000000"/>
              </w:rPr>
              <w:t>爰</w:t>
            </w:r>
            <w:proofErr w:type="gramEnd"/>
            <w:r w:rsidRPr="005204E6">
              <w:rPr>
                <w:rFonts w:ascii="Times New Roman" w:eastAsia="標楷體" w:hAnsi="Times New Roman" w:cs="Times New Roman"/>
                <w:b/>
                <w:color w:val="000000"/>
              </w:rPr>
              <w:t>予刪除。</w:t>
            </w:r>
          </w:p>
        </w:tc>
      </w:tr>
    </w:tbl>
    <w:p w:rsidR="005204E6" w:rsidRPr="005204E6" w:rsidRDefault="005204E6" w:rsidP="00AA064F">
      <w:pPr>
        <w:pStyle w:val="a5"/>
        <w:ind w:leftChars="0"/>
      </w:pPr>
    </w:p>
    <w:p w:rsidR="005204E6" w:rsidRPr="00AA064F" w:rsidRDefault="005204E6" w:rsidP="00AA064F">
      <w:pPr>
        <w:pStyle w:val="a5"/>
        <w:ind w:leftChars="0"/>
      </w:pPr>
    </w:p>
    <w:p w:rsidR="00E40F90" w:rsidRDefault="00611762" w:rsidP="0008560D">
      <w:pPr>
        <w:pStyle w:val="a5"/>
        <w:numPr>
          <w:ilvl w:val="0"/>
          <w:numId w:val="6"/>
        </w:numPr>
        <w:ind w:leftChars="0"/>
      </w:pPr>
      <w:r>
        <w:t>非公開發行股票之公司股東會得以視訊會議</w:t>
      </w:r>
      <w:r w:rsidR="00E40F90">
        <w:rPr>
          <w:rFonts w:hint="eastAsia"/>
        </w:rPr>
        <w:t>開會</w:t>
      </w:r>
    </w:p>
    <w:tbl>
      <w:tblPr>
        <w:tblStyle w:val="a7"/>
        <w:tblW w:w="0" w:type="auto"/>
        <w:tblInd w:w="480" w:type="dxa"/>
        <w:tblLook w:val="04A0" w:firstRow="1" w:lastRow="0" w:firstColumn="1" w:lastColumn="0" w:noHBand="0" w:noVBand="1"/>
      </w:tblPr>
      <w:tblGrid>
        <w:gridCol w:w="2670"/>
        <w:gridCol w:w="2701"/>
        <w:gridCol w:w="2671"/>
      </w:tblGrid>
      <w:tr w:rsidR="00E40F90" w:rsidTr="00E40F90">
        <w:tc>
          <w:tcPr>
            <w:tcW w:w="2765" w:type="dxa"/>
          </w:tcPr>
          <w:p w:rsidR="00E40F90" w:rsidRDefault="00E40F90" w:rsidP="00E40F90">
            <w:pPr>
              <w:pStyle w:val="a5"/>
              <w:ind w:leftChars="0" w:left="0"/>
            </w:pPr>
            <w:r>
              <w:rPr>
                <w:rFonts w:hint="eastAsia"/>
              </w:rPr>
              <w:t>第</w:t>
            </w:r>
            <w:r>
              <w:rPr>
                <w:rFonts w:hint="eastAsia"/>
              </w:rPr>
              <w:t>1</w:t>
            </w:r>
            <w:r>
              <w:t>72</w:t>
            </w:r>
            <w:r>
              <w:rPr>
                <w:rFonts w:hint="eastAsia"/>
              </w:rPr>
              <w:t>條之</w:t>
            </w:r>
            <w:r>
              <w:rPr>
                <w:rFonts w:hint="eastAsia"/>
              </w:rPr>
              <w:t>2</w:t>
            </w:r>
          </w:p>
          <w:p w:rsidR="00E40F90" w:rsidRDefault="00E40F90" w:rsidP="00876885">
            <w:pPr>
              <w:pStyle w:val="a5"/>
              <w:numPr>
                <w:ilvl w:val="0"/>
                <w:numId w:val="81"/>
              </w:numPr>
              <w:ind w:leftChars="0"/>
            </w:pPr>
            <w:r>
              <w:rPr>
                <w:rFonts w:hint="eastAsia"/>
              </w:rPr>
              <w:t>公司</w:t>
            </w:r>
            <w:r w:rsidRPr="00E40F90">
              <w:rPr>
                <w:rFonts w:hint="eastAsia"/>
                <w:b/>
                <w:u w:val="single"/>
              </w:rPr>
              <w:t>章程</w:t>
            </w:r>
            <w:r>
              <w:rPr>
                <w:rFonts w:hint="eastAsia"/>
              </w:rPr>
              <w:t>得訂明</w:t>
            </w:r>
            <w:r w:rsidRPr="00E40F90">
              <w:rPr>
                <w:rFonts w:hint="eastAsia"/>
                <w:b/>
              </w:rPr>
              <w:t>股東會開會時，以視訊會議</w:t>
            </w:r>
            <w:r>
              <w:rPr>
                <w:rFonts w:hint="eastAsia"/>
              </w:rPr>
              <w:t>或其他經中央主管機關公告之方式為之。</w:t>
            </w:r>
          </w:p>
          <w:p w:rsidR="00E40F90" w:rsidRDefault="00E40F90" w:rsidP="00876885">
            <w:pPr>
              <w:pStyle w:val="a5"/>
              <w:numPr>
                <w:ilvl w:val="0"/>
                <w:numId w:val="81"/>
              </w:numPr>
              <w:ind w:leftChars="0"/>
            </w:pPr>
            <w:r>
              <w:rPr>
                <w:rFonts w:hint="eastAsia"/>
              </w:rPr>
              <w:t>股東會開會時，如以視訊會議為之，其股東以視訊參與會議者，視為親自出席。</w:t>
            </w:r>
          </w:p>
          <w:p w:rsidR="00E40F90" w:rsidRDefault="00E40F90" w:rsidP="00876885">
            <w:pPr>
              <w:pStyle w:val="a5"/>
              <w:numPr>
                <w:ilvl w:val="0"/>
                <w:numId w:val="81"/>
              </w:numPr>
              <w:ind w:leftChars="0"/>
            </w:pPr>
            <w:r>
              <w:rPr>
                <w:rFonts w:hint="eastAsia"/>
              </w:rPr>
              <w:t>前二項規定，</w:t>
            </w:r>
            <w:r w:rsidRPr="00E40F90">
              <w:rPr>
                <w:rFonts w:hint="eastAsia"/>
                <w:b/>
              </w:rPr>
              <w:t>於公開發行股票之公司，不適用之</w:t>
            </w:r>
            <w:r>
              <w:rPr>
                <w:rFonts w:hint="eastAsia"/>
              </w:rPr>
              <w:t>。</w:t>
            </w:r>
          </w:p>
        </w:tc>
        <w:tc>
          <w:tcPr>
            <w:tcW w:w="2765" w:type="dxa"/>
          </w:tcPr>
          <w:p w:rsidR="00E40F90" w:rsidRDefault="00E40F90" w:rsidP="00E40F90">
            <w:pPr>
              <w:pStyle w:val="a5"/>
              <w:ind w:leftChars="0" w:left="0"/>
            </w:pPr>
            <w:r>
              <w:rPr>
                <w:rFonts w:hint="eastAsia"/>
              </w:rPr>
              <w:t>現行實務見解</w:t>
            </w:r>
          </w:p>
          <w:p w:rsidR="00E40F90" w:rsidRDefault="00E40F90" w:rsidP="00E40F90">
            <w:pPr>
              <w:pStyle w:val="a5"/>
              <w:ind w:leftChars="0" w:left="0"/>
            </w:pPr>
            <w:r w:rsidRPr="002D777B">
              <w:rPr>
                <w:rFonts w:ascii="標楷體" w:eastAsia="標楷體" w:hAnsi="標楷體" w:hint="eastAsia"/>
                <w:szCs w:val="24"/>
              </w:rPr>
              <w:t>經濟部93.3.11商字第09302036200號函：「公司股東會之開會方式，不得類推適用公司法第二百零五條第二項有關董事會之開會方式。</w:t>
            </w:r>
            <w:r w:rsidRPr="002D777B">
              <w:rPr>
                <w:rFonts w:ascii="標楷體" w:eastAsia="標楷體" w:hAnsi="標楷體"/>
                <w:szCs w:val="24"/>
              </w:rPr>
              <w:t>」</w:t>
            </w:r>
          </w:p>
        </w:tc>
        <w:tc>
          <w:tcPr>
            <w:tcW w:w="2766" w:type="dxa"/>
          </w:tcPr>
          <w:p w:rsidR="00E40F90" w:rsidRDefault="00E40F90" w:rsidP="00E40F90">
            <w:pPr>
              <w:pStyle w:val="a5"/>
              <w:ind w:leftChars="0" w:left="0"/>
            </w:pPr>
            <w:r>
              <w:rPr>
                <w:rFonts w:hint="eastAsia"/>
              </w:rPr>
              <w:t>修正理由</w:t>
            </w:r>
          </w:p>
          <w:p w:rsidR="00E40F90" w:rsidRDefault="00E40F90" w:rsidP="00876885">
            <w:pPr>
              <w:pStyle w:val="a5"/>
              <w:numPr>
                <w:ilvl w:val="0"/>
                <w:numId w:val="82"/>
              </w:numPr>
              <w:ind w:leftChars="0"/>
            </w:pPr>
            <w:r w:rsidRPr="00E40F90">
              <w:rPr>
                <w:u w:val="single"/>
              </w:rPr>
              <w:t>本條新增</w:t>
            </w:r>
            <w:r w:rsidRPr="00E40F90">
              <w:t>。</w:t>
            </w:r>
          </w:p>
          <w:p w:rsidR="00E40F90" w:rsidRDefault="00E40F90" w:rsidP="00876885">
            <w:pPr>
              <w:pStyle w:val="a5"/>
              <w:numPr>
                <w:ilvl w:val="0"/>
                <w:numId w:val="82"/>
              </w:numPr>
              <w:ind w:leftChars="0"/>
            </w:pPr>
            <w:r w:rsidRPr="00E40F90">
              <w:t>依現行第三百五十六條之八第一項及第二項規定，僅閉鎖性股份有限公司股東會得以視訊會議或其他經中央主管機關公告之方式為之。</w:t>
            </w:r>
            <w:r w:rsidRPr="00E40F90">
              <w:rPr>
                <w:b/>
              </w:rPr>
              <w:t>鑒於科技發達，以視訊會議或其他經中央主管機關公告之方式（例如視公司規模大小公告可</w:t>
            </w:r>
            <w:proofErr w:type="gramStart"/>
            <w:r w:rsidRPr="00E40F90">
              <w:rPr>
                <w:b/>
              </w:rPr>
              <w:t>採</w:t>
            </w:r>
            <w:proofErr w:type="gramEnd"/>
            <w:r w:rsidRPr="00E40F90">
              <w:rPr>
                <w:b/>
              </w:rPr>
              <w:t>行語音會議）開會，亦可達到相互討論之會議效果，與親自出席無異</w:t>
            </w:r>
            <w:r w:rsidRPr="00E40F90">
              <w:t>，</w:t>
            </w:r>
            <w:proofErr w:type="gramStart"/>
            <w:r w:rsidRPr="00E40F90">
              <w:t>爰</w:t>
            </w:r>
            <w:proofErr w:type="gramEnd"/>
            <w:r w:rsidRPr="00E40F90">
              <w:t>參酌上開規定，放寬閉鎖性股份有限公司以外之非公開發行股票之公司，其股東會亦得以視訊會議或其他經中央主管機關公告之方式召開並規定其效果，</w:t>
            </w:r>
            <w:proofErr w:type="gramStart"/>
            <w:r w:rsidRPr="00E40F90">
              <w:t>爰</w:t>
            </w:r>
            <w:proofErr w:type="gramEnd"/>
            <w:r w:rsidRPr="00E40F90">
              <w:t>增訂第一項及第二項。</w:t>
            </w:r>
          </w:p>
          <w:p w:rsidR="00E40F90" w:rsidRDefault="00E40F90" w:rsidP="00876885">
            <w:pPr>
              <w:pStyle w:val="a5"/>
              <w:numPr>
                <w:ilvl w:val="0"/>
                <w:numId w:val="82"/>
              </w:numPr>
              <w:ind w:leftChars="0"/>
            </w:pPr>
            <w:r w:rsidRPr="00E40F90">
              <w:rPr>
                <w:b/>
              </w:rPr>
              <w:t>考量公開發行股票之公司股東人數</w:t>
            </w:r>
            <w:proofErr w:type="gramStart"/>
            <w:r w:rsidRPr="00E40F90">
              <w:rPr>
                <w:b/>
              </w:rPr>
              <w:t>眾多，</w:t>
            </w:r>
            <w:proofErr w:type="gramEnd"/>
            <w:r w:rsidRPr="00E40F90">
              <w:rPr>
                <w:b/>
              </w:rPr>
              <w:t>且視訊會議尚有股東身分認證、視訊斷訊之處理、同步計票技術之可行性等相關疑慮</w:t>
            </w:r>
            <w:r w:rsidRPr="00E40F90">
              <w:t>，執行面尚有困難，</w:t>
            </w:r>
            <w:proofErr w:type="gramStart"/>
            <w:r w:rsidRPr="00E40F90">
              <w:t>爰</w:t>
            </w:r>
            <w:proofErr w:type="gramEnd"/>
            <w:r w:rsidRPr="00E40F90">
              <w:t>於第三項</w:t>
            </w:r>
            <w:r w:rsidRPr="00E40F90">
              <w:rPr>
                <w:b/>
              </w:rPr>
              <w:t>排除公開發行股票公司之適用</w:t>
            </w:r>
            <w:r w:rsidRPr="00E40F90">
              <w:t>。</w:t>
            </w:r>
          </w:p>
        </w:tc>
      </w:tr>
    </w:tbl>
    <w:p w:rsidR="00C22796" w:rsidRDefault="00C22796" w:rsidP="00611762">
      <w:pPr>
        <w:pStyle w:val="a5"/>
        <w:ind w:leftChars="0"/>
      </w:pPr>
    </w:p>
    <w:p w:rsidR="00C22796" w:rsidRDefault="00C22796" w:rsidP="00C22796">
      <w:pPr>
        <w:pStyle w:val="a5"/>
        <w:numPr>
          <w:ilvl w:val="0"/>
          <w:numId w:val="6"/>
        </w:numPr>
        <w:ind w:leftChars="0"/>
      </w:pPr>
      <w:r w:rsidRPr="00C22796">
        <w:rPr>
          <w:rFonts w:hint="eastAsia"/>
        </w:rPr>
        <w:t>公司之公告應刊登於新聞紙或新聞電子報</w:t>
      </w:r>
    </w:p>
    <w:tbl>
      <w:tblPr>
        <w:tblStyle w:val="5"/>
        <w:tblW w:w="0" w:type="auto"/>
        <w:tblInd w:w="421" w:type="dxa"/>
        <w:tblLook w:val="04A0" w:firstRow="1" w:lastRow="0" w:firstColumn="1" w:lastColumn="0" w:noHBand="0" w:noVBand="1"/>
      </w:tblPr>
      <w:tblGrid>
        <w:gridCol w:w="3402"/>
        <w:gridCol w:w="4252"/>
      </w:tblGrid>
      <w:tr w:rsidR="00C22796" w:rsidRPr="00C22796" w:rsidTr="00C22796">
        <w:tc>
          <w:tcPr>
            <w:tcW w:w="3402" w:type="dxa"/>
          </w:tcPr>
          <w:p w:rsidR="00C22796" w:rsidRPr="00C22796" w:rsidRDefault="00C22796" w:rsidP="00C22796">
            <w:pPr>
              <w:rPr>
                <w:rFonts w:ascii="標楷體" w:eastAsia="標楷體" w:hAnsi="標楷體"/>
                <w:szCs w:val="24"/>
              </w:rPr>
            </w:pPr>
            <w:r w:rsidRPr="00C22796">
              <w:rPr>
                <w:rFonts w:ascii="標楷體" w:eastAsia="標楷體" w:hAnsi="標楷體" w:hint="eastAsia"/>
                <w:szCs w:val="24"/>
              </w:rPr>
              <w:t>第二十八條</w:t>
            </w:r>
          </w:p>
          <w:p w:rsidR="00C22796" w:rsidRPr="00C22796" w:rsidRDefault="00C22796" w:rsidP="00876885">
            <w:pPr>
              <w:numPr>
                <w:ilvl w:val="0"/>
                <w:numId w:val="83"/>
              </w:numPr>
              <w:rPr>
                <w:rFonts w:ascii="標楷體" w:eastAsia="標楷體" w:hAnsi="標楷體"/>
                <w:szCs w:val="24"/>
              </w:rPr>
            </w:pPr>
            <w:r w:rsidRPr="00C22796">
              <w:rPr>
                <w:rFonts w:ascii="標楷體" w:eastAsia="標楷體" w:hAnsi="標楷體"/>
                <w:szCs w:val="24"/>
              </w:rPr>
              <w:t>公司之公告</w:t>
            </w:r>
            <w:r w:rsidRPr="00C22796">
              <w:rPr>
                <w:rFonts w:ascii="標楷體" w:eastAsia="標楷體" w:hAnsi="標楷體"/>
                <w:szCs w:val="24"/>
                <w:vertAlign w:val="superscript"/>
              </w:rPr>
              <w:footnoteReference w:id="18"/>
            </w:r>
            <w:r w:rsidRPr="00C22796">
              <w:rPr>
                <w:rFonts w:ascii="標楷體" w:eastAsia="標楷體" w:hAnsi="標楷體"/>
                <w:szCs w:val="24"/>
              </w:rPr>
              <w:t>應登載於</w:t>
            </w:r>
            <w:r w:rsidRPr="00C22796">
              <w:rPr>
                <w:rFonts w:ascii="標楷體" w:eastAsia="標楷體" w:hAnsi="標楷體"/>
                <w:szCs w:val="24"/>
                <w:u w:val="single"/>
              </w:rPr>
              <w:t>新聞紙或新聞電子報</w:t>
            </w:r>
            <w:r w:rsidRPr="00C22796">
              <w:rPr>
                <w:rFonts w:ascii="標楷體" w:eastAsia="標楷體" w:hAnsi="標楷體"/>
                <w:szCs w:val="24"/>
              </w:rPr>
              <w:t>。</w:t>
            </w:r>
          </w:p>
          <w:p w:rsidR="00C22796" w:rsidRPr="00C22796" w:rsidRDefault="00C22796" w:rsidP="00876885">
            <w:pPr>
              <w:numPr>
                <w:ilvl w:val="0"/>
                <w:numId w:val="83"/>
              </w:numPr>
              <w:rPr>
                <w:rFonts w:ascii="標楷體" w:eastAsia="標楷體" w:hAnsi="標楷體"/>
                <w:szCs w:val="24"/>
              </w:rPr>
            </w:pPr>
            <w:r w:rsidRPr="00C22796">
              <w:rPr>
                <w:rFonts w:ascii="標楷體" w:eastAsia="標楷體" w:hAnsi="標楷體"/>
                <w:szCs w:val="24"/>
                <w:u w:val="single"/>
              </w:rPr>
              <w:t>前項情形，中央主管機關得建置或指定網站供公司公告。</w:t>
            </w:r>
          </w:p>
          <w:p w:rsidR="00C22796" w:rsidRPr="00C22796" w:rsidRDefault="00C22796" w:rsidP="00876885">
            <w:pPr>
              <w:numPr>
                <w:ilvl w:val="0"/>
                <w:numId w:val="83"/>
              </w:numPr>
              <w:rPr>
                <w:rFonts w:ascii="標楷體" w:eastAsia="標楷體" w:hAnsi="標楷體"/>
                <w:szCs w:val="24"/>
              </w:rPr>
            </w:pPr>
            <w:r w:rsidRPr="00C22796">
              <w:rPr>
                <w:rFonts w:ascii="標楷體" w:eastAsia="標楷體" w:hAnsi="標楷體"/>
                <w:szCs w:val="24"/>
                <w:u w:val="single"/>
              </w:rPr>
              <w:t>前二項規定，</w:t>
            </w:r>
            <w:r w:rsidRPr="00C22796">
              <w:rPr>
                <w:rFonts w:ascii="標楷體" w:eastAsia="標楷體" w:hAnsi="標楷體"/>
                <w:szCs w:val="24"/>
              </w:rPr>
              <w:t>公開發行股票之公司，證券</w:t>
            </w:r>
            <w:r w:rsidRPr="00C22796">
              <w:rPr>
                <w:rFonts w:ascii="標楷體" w:eastAsia="標楷體" w:hAnsi="標楷體"/>
                <w:szCs w:val="24"/>
                <w:u w:val="single"/>
              </w:rPr>
              <w:t>主管</w:t>
            </w:r>
            <w:r w:rsidRPr="00C22796">
              <w:rPr>
                <w:rFonts w:ascii="標楷體" w:eastAsia="標楷體" w:hAnsi="標楷體"/>
                <w:szCs w:val="24"/>
              </w:rPr>
              <w:t>機關另有規定者，</w:t>
            </w:r>
            <w:r w:rsidRPr="00C22796">
              <w:rPr>
                <w:rFonts w:ascii="標楷體" w:eastAsia="標楷體" w:hAnsi="標楷體"/>
                <w:szCs w:val="24"/>
                <w:u w:val="single"/>
              </w:rPr>
              <w:t>從其規定</w:t>
            </w:r>
            <w:r w:rsidRPr="00C22796">
              <w:rPr>
                <w:rFonts w:ascii="標楷體" w:eastAsia="標楷體" w:hAnsi="標楷體"/>
                <w:szCs w:val="24"/>
              </w:rPr>
              <w:t>。</w:t>
            </w:r>
          </w:p>
        </w:tc>
        <w:tc>
          <w:tcPr>
            <w:tcW w:w="4252" w:type="dxa"/>
          </w:tcPr>
          <w:p w:rsidR="00C22796" w:rsidRPr="00C22796" w:rsidRDefault="00C22796" w:rsidP="00C22796">
            <w:pPr>
              <w:rPr>
                <w:rFonts w:ascii="標楷體" w:eastAsia="標楷體" w:hAnsi="標楷體"/>
                <w:szCs w:val="24"/>
              </w:rPr>
            </w:pPr>
            <w:r w:rsidRPr="00C22796">
              <w:rPr>
                <w:rFonts w:ascii="標楷體" w:eastAsia="標楷體" w:hAnsi="標楷體" w:hint="eastAsia"/>
                <w:szCs w:val="24"/>
              </w:rPr>
              <w:t>原第二十八條</w:t>
            </w:r>
          </w:p>
          <w:p w:rsidR="00C22796" w:rsidRPr="00C22796" w:rsidRDefault="00C22796" w:rsidP="00C22796">
            <w:pPr>
              <w:rPr>
                <w:rFonts w:ascii="標楷體" w:eastAsia="標楷體" w:hAnsi="標楷體"/>
                <w:szCs w:val="24"/>
              </w:rPr>
            </w:pPr>
            <w:r w:rsidRPr="00C22796">
              <w:rPr>
                <w:rFonts w:ascii="標楷體" w:eastAsia="標楷體" w:hAnsi="標楷體"/>
                <w:szCs w:val="24"/>
              </w:rPr>
              <w:t>公司之公告應登載於本公司所在之直轄市或縣（市）日報之顯著部分。但公開發行股票之公司，證券管理機關另有規定者，不在此限。</w:t>
            </w:r>
          </w:p>
        </w:tc>
      </w:tr>
    </w:tbl>
    <w:p w:rsidR="00C22796" w:rsidRPr="00C22796" w:rsidRDefault="00C22796" w:rsidP="00C22796">
      <w:pPr>
        <w:pStyle w:val="a5"/>
        <w:ind w:leftChars="0"/>
      </w:pPr>
    </w:p>
    <w:p w:rsidR="00C22796" w:rsidRDefault="00C22796" w:rsidP="00C22796">
      <w:pPr>
        <w:pStyle w:val="a5"/>
        <w:numPr>
          <w:ilvl w:val="0"/>
          <w:numId w:val="6"/>
        </w:numPr>
        <w:ind w:leftChars="0"/>
      </w:pPr>
      <w:r w:rsidRPr="00C22796">
        <w:rPr>
          <w:rFonts w:hint="eastAsia"/>
        </w:rPr>
        <w:t>主管機關相關文書得採取電子方式送達</w:t>
      </w:r>
    </w:p>
    <w:tbl>
      <w:tblPr>
        <w:tblStyle w:val="6"/>
        <w:tblW w:w="0" w:type="auto"/>
        <w:tblInd w:w="421" w:type="dxa"/>
        <w:tblLook w:val="04A0" w:firstRow="1" w:lastRow="0" w:firstColumn="1" w:lastColumn="0" w:noHBand="0" w:noVBand="1"/>
      </w:tblPr>
      <w:tblGrid>
        <w:gridCol w:w="3402"/>
        <w:gridCol w:w="4473"/>
      </w:tblGrid>
      <w:tr w:rsidR="00C22796" w:rsidRPr="00C22796" w:rsidTr="00524F10">
        <w:tc>
          <w:tcPr>
            <w:tcW w:w="3402" w:type="dxa"/>
          </w:tcPr>
          <w:p w:rsidR="00C22796" w:rsidRPr="00C22796" w:rsidRDefault="00C22796" w:rsidP="00C22796">
            <w:pPr>
              <w:rPr>
                <w:rFonts w:ascii="標楷體" w:eastAsia="標楷體" w:hAnsi="標楷體"/>
                <w:szCs w:val="24"/>
              </w:rPr>
            </w:pPr>
            <w:r w:rsidRPr="00C22796">
              <w:rPr>
                <w:rFonts w:ascii="標楷體" w:eastAsia="標楷體" w:hAnsi="標楷體" w:hint="eastAsia"/>
                <w:szCs w:val="24"/>
              </w:rPr>
              <w:t>第二十八條之</w:t>
            </w:r>
            <w:proofErr w:type="gramStart"/>
            <w:r w:rsidRPr="00C22796">
              <w:rPr>
                <w:rFonts w:ascii="標楷體" w:eastAsia="標楷體" w:hAnsi="標楷體" w:hint="eastAsia"/>
                <w:szCs w:val="24"/>
              </w:rPr>
              <w:t>一</w:t>
            </w:r>
            <w:proofErr w:type="gramEnd"/>
          </w:p>
          <w:p w:rsidR="00C22796" w:rsidRPr="00C22796" w:rsidRDefault="00C22796" w:rsidP="00876885">
            <w:pPr>
              <w:numPr>
                <w:ilvl w:val="0"/>
                <w:numId w:val="84"/>
              </w:numPr>
              <w:rPr>
                <w:rFonts w:ascii="標楷體" w:eastAsia="標楷體" w:hAnsi="標楷體"/>
                <w:szCs w:val="24"/>
              </w:rPr>
            </w:pPr>
            <w:r w:rsidRPr="00C22796">
              <w:rPr>
                <w:rFonts w:ascii="標楷體" w:eastAsia="標楷體" w:hAnsi="標楷體"/>
                <w:szCs w:val="24"/>
                <w:u w:val="single"/>
              </w:rPr>
              <w:t>主管機關依法應送達於公司之公文書，得以電子方式為之。</w:t>
            </w:r>
          </w:p>
          <w:p w:rsidR="00C22796" w:rsidRPr="00C22796" w:rsidRDefault="00C22796" w:rsidP="00876885">
            <w:pPr>
              <w:numPr>
                <w:ilvl w:val="0"/>
                <w:numId w:val="84"/>
              </w:numPr>
              <w:rPr>
                <w:rFonts w:ascii="標楷體" w:eastAsia="標楷體" w:hAnsi="標楷體"/>
                <w:szCs w:val="24"/>
              </w:rPr>
            </w:pPr>
            <w:r w:rsidRPr="00C22796">
              <w:rPr>
                <w:rFonts w:ascii="標楷體" w:eastAsia="標楷體" w:hAnsi="標楷體"/>
                <w:szCs w:val="24"/>
              </w:rPr>
              <w:t>主管機關依法應送達於公司之公文書無從送達者，改向代表公司之負責人送達之；仍無從送達者，得以公告代之。</w:t>
            </w:r>
          </w:p>
          <w:p w:rsidR="00C22796" w:rsidRPr="00C22796" w:rsidRDefault="00C22796" w:rsidP="00876885">
            <w:pPr>
              <w:numPr>
                <w:ilvl w:val="0"/>
                <w:numId w:val="84"/>
              </w:numPr>
              <w:rPr>
                <w:rFonts w:ascii="標楷體" w:eastAsia="標楷體" w:hAnsi="標楷體"/>
                <w:szCs w:val="24"/>
              </w:rPr>
            </w:pPr>
            <w:r w:rsidRPr="00C22796">
              <w:rPr>
                <w:rFonts w:ascii="標楷體" w:eastAsia="標楷體" w:hAnsi="標楷體"/>
                <w:szCs w:val="24"/>
                <w:u w:val="single"/>
              </w:rPr>
              <w:t>電子方式送達之實施辦法，由中央主管機關定之。</w:t>
            </w:r>
          </w:p>
        </w:tc>
        <w:tc>
          <w:tcPr>
            <w:tcW w:w="4473" w:type="dxa"/>
          </w:tcPr>
          <w:p w:rsidR="00C22796" w:rsidRPr="00C22796" w:rsidRDefault="00C22796" w:rsidP="00C22796">
            <w:pPr>
              <w:rPr>
                <w:rFonts w:ascii="標楷體" w:eastAsia="標楷體" w:hAnsi="標楷體"/>
                <w:szCs w:val="24"/>
              </w:rPr>
            </w:pPr>
            <w:r w:rsidRPr="00C22796">
              <w:rPr>
                <w:rFonts w:ascii="標楷體" w:eastAsia="標楷體" w:hAnsi="標楷體" w:hint="eastAsia"/>
                <w:szCs w:val="24"/>
              </w:rPr>
              <w:t>原第二十八條之</w:t>
            </w:r>
            <w:proofErr w:type="gramStart"/>
            <w:r w:rsidRPr="00C22796">
              <w:rPr>
                <w:rFonts w:ascii="標楷體" w:eastAsia="標楷體" w:hAnsi="標楷體" w:hint="eastAsia"/>
                <w:szCs w:val="24"/>
              </w:rPr>
              <w:t>一</w:t>
            </w:r>
            <w:proofErr w:type="gramEnd"/>
          </w:p>
          <w:p w:rsidR="00C22796" w:rsidRPr="00C22796" w:rsidRDefault="00C22796" w:rsidP="00C22796">
            <w:pPr>
              <w:rPr>
                <w:rFonts w:ascii="標楷體" w:eastAsia="標楷體" w:hAnsi="標楷體"/>
                <w:szCs w:val="24"/>
              </w:rPr>
            </w:pPr>
            <w:r w:rsidRPr="00C22796">
              <w:rPr>
                <w:rFonts w:ascii="標楷體" w:eastAsia="標楷體" w:hAnsi="標楷體" w:hint="eastAsia"/>
                <w:szCs w:val="24"/>
              </w:rPr>
              <w:t>主管機關依法應送達於公司之公文書無從送達者，改向代表公司之負責人送達之；仍無從送達者，得以公告代之。</w:t>
            </w:r>
          </w:p>
        </w:tc>
      </w:tr>
    </w:tbl>
    <w:p w:rsidR="00C22796" w:rsidRDefault="00C22796" w:rsidP="00611762">
      <w:pPr>
        <w:pStyle w:val="a5"/>
        <w:ind w:leftChars="0"/>
      </w:pPr>
    </w:p>
    <w:p w:rsidR="00611762" w:rsidRDefault="00AE7C67" w:rsidP="00611762">
      <w:r>
        <w:rPr>
          <w:rStyle w:val="10"/>
          <w:rFonts w:hint="eastAsia"/>
        </w:rPr>
        <w:t>【</w:t>
      </w:r>
      <w:r w:rsidR="00611762" w:rsidRPr="00611762">
        <w:rPr>
          <w:rStyle w:val="10"/>
        </w:rPr>
        <w:t>六、建立國際化之環境</w:t>
      </w:r>
      <w:r>
        <w:rPr>
          <w:rStyle w:val="10"/>
          <w:rFonts w:hint="eastAsia"/>
        </w:rPr>
        <w:t>】</w:t>
      </w:r>
    </w:p>
    <w:p w:rsidR="005448FD" w:rsidRDefault="005448FD" w:rsidP="00B750AD">
      <w:pPr>
        <w:pStyle w:val="a5"/>
        <w:numPr>
          <w:ilvl w:val="0"/>
          <w:numId w:val="76"/>
        </w:numPr>
        <w:ind w:leftChars="0"/>
        <w:rPr>
          <w:rFonts w:ascii="標楷體" w:eastAsia="標楷體" w:hAnsi="標楷體"/>
          <w:szCs w:val="24"/>
        </w:rPr>
      </w:pPr>
      <w:r w:rsidRPr="005448FD">
        <w:rPr>
          <w:rFonts w:ascii="標楷體" w:eastAsia="標楷體" w:hAnsi="標楷體" w:hint="eastAsia"/>
          <w:szCs w:val="24"/>
        </w:rPr>
        <w:t>廢除外國公司認許制度</w:t>
      </w:r>
    </w:p>
    <w:p w:rsidR="005448FD" w:rsidRPr="005448FD" w:rsidRDefault="005448FD" w:rsidP="00B750AD">
      <w:pPr>
        <w:pStyle w:val="a5"/>
        <w:numPr>
          <w:ilvl w:val="0"/>
          <w:numId w:val="77"/>
        </w:numPr>
        <w:ind w:leftChars="0"/>
        <w:rPr>
          <w:rFonts w:ascii="標楷體" w:eastAsia="標楷體" w:hAnsi="標楷體"/>
          <w:szCs w:val="24"/>
        </w:rPr>
      </w:pPr>
      <w:r w:rsidRPr="005448FD">
        <w:rPr>
          <w:rFonts w:ascii="標楷體" w:eastAsia="標楷體" w:hAnsi="標楷體" w:hint="eastAsia"/>
          <w:szCs w:val="24"/>
        </w:rPr>
        <w:t>修正前</w:t>
      </w:r>
    </w:p>
    <w:p w:rsidR="005448FD" w:rsidRDefault="005448FD" w:rsidP="005448FD">
      <w:pPr>
        <w:pStyle w:val="a5"/>
        <w:ind w:leftChars="0" w:left="993"/>
        <w:rPr>
          <w:rFonts w:ascii="標楷體" w:eastAsia="標楷體" w:hAnsi="標楷體"/>
          <w:szCs w:val="24"/>
        </w:rPr>
      </w:pPr>
      <w:r>
        <w:rPr>
          <w:rFonts w:ascii="標楷體" w:eastAsia="標楷體" w:hAnsi="標楷體" w:hint="eastAsia"/>
          <w:szCs w:val="24"/>
        </w:rPr>
        <w:t>公司法第4條：「</w:t>
      </w:r>
      <w:r w:rsidRPr="00B57FBB">
        <w:rPr>
          <w:rFonts w:ascii="標楷體" w:eastAsia="標楷體" w:hAnsi="標楷體" w:hint="eastAsia"/>
          <w:szCs w:val="24"/>
        </w:rPr>
        <w:t>本法所稱外國公司，謂以營利為目的，依照外國法律組織登記，並經</w:t>
      </w:r>
      <w:r w:rsidRPr="0057325F">
        <w:rPr>
          <w:rFonts w:ascii="標楷體" w:eastAsia="標楷體" w:hAnsi="標楷體" w:hint="eastAsia"/>
          <w:szCs w:val="24"/>
        </w:rPr>
        <w:t>中華民國政府認許，在中華民國境內營業之公司</w:t>
      </w:r>
      <w:r w:rsidRPr="00B57FBB">
        <w:rPr>
          <w:rFonts w:ascii="標楷體" w:eastAsia="標楷體" w:hAnsi="標楷體" w:hint="eastAsia"/>
          <w:szCs w:val="24"/>
        </w:rPr>
        <w:t>。</w:t>
      </w:r>
      <w:r>
        <w:rPr>
          <w:rFonts w:ascii="標楷體" w:eastAsia="標楷體" w:hAnsi="標楷體" w:hint="eastAsia"/>
          <w:szCs w:val="24"/>
        </w:rPr>
        <w:t>」</w:t>
      </w:r>
    </w:p>
    <w:p w:rsidR="005448FD" w:rsidRDefault="005448FD" w:rsidP="00B750AD">
      <w:pPr>
        <w:pStyle w:val="a5"/>
        <w:numPr>
          <w:ilvl w:val="0"/>
          <w:numId w:val="77"/>
        </w:numPr>
        <w:ind w:leftChars="0"/>
        <w:rPr>
          <w:rFonts w:ascii="標楷體" w:eastAsia="標楷體" w:hAnsi="標楷體"/>
          <w:szCs w:val="24"/>
        </w:rPr>
      </w:pPr>
      <w:r>
        <w:rPr>
          <w:rFonts w:ascii="標楷體" w:eastAsia="標楷體" w:hAnsi="標楷體" w:hint="eastAsia"/>
          <w:szCs w:val="24"/>
        </w:rPr>
        <w:t>修正後</w:t>
      </w:r>
      <w:r>
        <w:rPr>
          <w:rStyle w:val="aa"/>
          <w:rFonts w:ascii="標楷體" w:eastAsia="標楷體" w:hAnsi="標楷體"/>
          <w:szCs w:val="24"/>
        </w:rPr>
        <w:footnoteReference w:id="19"/>
      </w:r>
    </w:p>
    <w:p w:rsidR="005448FD" w:rsidRDefault="005448FD" w:rsidP="005448FD">
      <w:pPr>
        <w:pStyle w:val="a5"/>
        <w:ind w:leftChars="0" w:left="993"/>
        <w:rPr>
          <w:rFonts w:ascii="標楷體" w:eastAsia="標楷體" w:hAnsi="標楷體"/>
          <w:szCs w:val="24"/>
        </w:rPr>
      </w:pPr>
      <w:r>
        <w:rPr>
          <w:rFonts w:ascii="標楷體" w:eastAsia="標楷體" w:hAnsi="標楷體" w:hint="eastAsia"/>
          <w:szCs w:val="24"/>
        </w:rPr>
        <w:t>修正條文</w:t>
      </w:r>
      <w:r w:rsidRPr="00B10656">
        <w:rPr>
          <w:rFonts w:ascii="標楷體" w:eastAsia="標楷體" w:hAnsi="標楷體" w:hint="eastAsia"/>
          <w:szCs w:val="24"/>
        </w:rPr>
        <w:t>第4</w:t>
      </w:r>
      <w:r>
        <w:rPr>
          <w:rFonts w:ascii="標楷體" w:eastAsia="標楷體" w:hAnsi="標楷體" w:hint="eastAsia"/>
          <w:szCs w:val="24"/>
        </w:rPr>
        <w:t>條：「(I)</w:t>
      </w:r>
      <w:r w:rsidRPr="0057325F">
        <w:rPr>
          <w:rFonts w:ascii="標楷體" w:eastAsia="標楷體" w:hAnsi="標楷體" w:hint="eastAsia"/>
          <w:szCs w:val="24"/>
        </w:rPr>
        <w:t>本法所稱外國公司，謂以營利為目的，依照外國法律組織登記之公司</w:t>
      </w:r>
      <w:r w:rsidRPr="00B57FBB">
        <w:rPr>
          <w:rFonts w:ascii="標楷體" w:eastAsia="標楷體" w:hAnsi="標楷體" w:hint="eastAsia"/>
          <w:szCs w:val="24"/>
        </w:rPr>
        <w:t>。</w:t>
      </w:r>
      <w:r>
        <w:rPr>
          <w:rFonts w:ascii="標楷體" w:eastAsia="標楷體" w:hAnsi="標楷體" w:hint="eastAsia"/>
          <w:szCs w:val="24"/>
        </w:rPr>
        <w:t>(II)</w:t>
      </w:r>
      <w:r w:rsidRPr="00B57FBB">
        <w:rPr>
          <w:rFonts w:ascii="標楷體" w:eastAsia="標楷體" w:hAnsi="標楷體" w:hint="eastAsia"/>
          <w:szCs w:val="24"/>
        </w:rPr>
        <w:t>外國公司，於法令限制內，與中華民國公司有同一之權利能力。</w:t>
      </w:r>
      <w:r>
        <w:rPr>
          <w:rFonts w:ascii="標楷體" w:eastAsia="標楷體" w:hAnsi="標楷體" w:hint="eastAsia"/>
          <w:szCs w:val="24"/>
        </w:rPr>
        <w:t>」</w:t>
      </w:r>
    </w:p>
    <w:tbl>
      <w:tblPr>
        <w:tblStyle w:val="a7"/>
        <w:tblW w:w="0" w:type="auto"/>
        <w:tblInd w:w="988" w:type="dxa"/>
        <w:tblLook w:val="04A0" w:firstRow="1" w:lastRow="0" w:firstColumn="1" w:lastColumn="0" w:noHBand="0" w:noVBand="1"/>
      </w:tblPr>
      <w:tblGrid>
        <w:gridCol w:w="7308"/>
      </w:tblGrid>
      <w:tr w:rsidR="005448FD" w:rsidTr="005448FD">
        <w:tc>
          <w:tcPr>
            <w:tcW w:w="7308" w:type="dxa"/>
          </w:tcPr>
          <w:p w:rsidR="005448FD" w:rsidRPr="005448FD" w:rsidRDefault="005448FD" w:rsidP="005448FD">
            <w:pPr>
              <w:rPr>
                <w:rFonts w:ascii="標楷體" w:eastAsia="標楷體" w:hAnsi="標楷體"/>
                <w:szCs w:val="24"/>
              </w:rPr>
            </w:pPr>
            <w:r w:rsidRPr="005448FD">
              <w:rPr>
                <w:rFonts w:ascii="標楷體" w:eastAsia="標楷體" w:hAnsi="標楷體" w:hint="eastAsia"/>
                <w:szCs w:val="24"/>
              </w:rPr>
              <w:t>修正理由</w:t>
            </w:r>
          </w:p>
          <w:p w:rsidR="005448FD" w:rsidRDefault="005448FD" w:rsidP="00B750AD">
            <w:pPr>
              <w:pStyle w:val="a5"/>
              <w:numPr>
                <w:ilvl w:val="0"/>
                <w:numId w:val="78"/>
              </w:numPr>
              <w:ind w:leftChars="0"/>
              <w:rPr>
                <w:rFonts w:ascii="標楷體" w:eastAsia="標楷體" w:hAnsi="標楷體"/>
                <w:bCs/>
                <w:szCs w:val="24"/>
              </w:rPr>
            </w:pPr>
            <w:r w:rsidRPr="005448FD">
              <w:rPr>
                <w:rFonts w:ascii="標楷體" w:eastAsia="標楷體" w:hAnsi="標楷體"/>
                <w:bCs/>
                <w:szCs w:val="24"/>
              </w:rPr>
              <w:t>現行條文修正移列第一項。</w:t>
            </w:r>
            <w:r w:rsidRPr="005448FD">
              <w:rPr>
                <w:rFonts w:ascii="標楷體" w:eastAsia="標楷體" w:hAnsi="標楷體"/>
                <w:b/>
                <w:bCs/>
                <w:szCs w:val="24"/>
              </w:rPr>
              <w:t>在國際化之趨勢下，國內外交流頻繁，依外國法設立之外國</w:t>
            </w:r>
            <w:proofErr w:type="gramStart"/>
            <w:r w:rsidRPr="005448FD">
              <w:rPr>
                <w:rFonts w:ascii="標楷體" w:eastAsia="標楷體" w:hAnsi="標楷體"/>
                <w:b/>
                <w:bCs/>
                <w:szCs w:val="24"/>
              </w:rPr>
              <w:t>公司既於其</w:t>
            </w:r>
            <w:proofErr w:type="gramEnd"/>
            <w:r w:rsidRPr="005448FD">
              <w:rPr>
                <w:rFonts w:ascii="標楷體" w:eastAsia="標楷體" w:hAnsi="標楷體"/>
                <w:b/>
                <w:bCs/>
                <w:szCs w:val="24"/>
              </w:rPr>
              <w:t>本國取得法人格，我國對此</w:t>
            </w:r>
            <w:proofErr w:type="gramStart"/>
            <w:r w:rsidRPr="005448FD">
              <w:rPr>
                <w:rFonts w:ascii="標楷體" w:eastAsia="標楷體" w:hAnsi="標楷體"/>
                <w:b/>
                <w:bCs/>
                <w:szCs w:val="24"/>
              </w:rPr>
              <w:t>ㄧ</w:t>
            </w:r>
            <w:proofErr w:type="gramEnd"/>
            <w:r w:rsidRPr="005448FD">
              <w:rPr>
                <w:rFonts w:ascii="標楷體" w:eastAsia="標楷體" w:hAnsi="標楷體"/>
                <w:b/>
                <w:bCs/>
                <w:szCs w:val="24"/>
              </w:rPr>
              <w:t>既存事實宜予尊重。</w:t>
            </w:r>
            <w:r w:rsidRPr="005448FD">
              <w:rPr>
                <w:rFonts w:ascii="標楷體" w:eastAsia="標楷體" w:hAnsi="標楷體"/>
                <w:bCs/>
                <w:szCs w:val="24"/>
              </w:rPr>
              <w:t>且為強化國內外公司之交流可能性，配合實際貿易需要及國際立法潮流趨勢，</w:t>
            </w:r>
            <w:proofErr w:type="gramStart"/>
            <w:r w:rsidRPr="005448FD">
              <w:rPr>
                <w:rFonts w:ascii="標楷體" w:eastAsia="標楷體" w:hAnsi="標楷體"/>
                <w:b/>
                <w:bCs/>
                <w:szCs w:val="24"/>
              </w:rPr>
              <w:t>爰</w:t>
            </w:r>
            <w:proofErr w:type="gramEnd"/>
            <w:r w:rsidRPr="005448FD">
              <w:rPr>
                <w:rFonts w:ascii="標楷體" w:eastAsia="標楷體" w:hAnsi="標楷體"/>
                <w:b/>
                <w:bCs/>
                <w:szCs w:val="24"/>
              </w:rPr>
              <w:t>廢除外國公司認許制度，刪除現行條文後段規定。關於外國公司之定義，採取與企業</w:t>
            </w:r>
            <w:proofErr w:type="gramStart"/>
            <w:r w:rsidRPr="005448FD">
              <w:rPr>
                <w:rFonts w:ascii="標楷體" w:eastAsia="標楷體" w:hAnsi="標楷體"/>
                <w:b/>
                <w:bCs/>
                <w:szCs w:val="24"/>
              </w:rPr>
              <w:t>併購法</w:t>
            </w:r>
            <w:proofErr w:type="gramEnd"/>
            <w:r w:rsidRPr="005448FD">
              <w:rPr>
                <w:rFonts w:ascii="標楷體" w:eastAsia="標楷體" w:hAnsi="標楷體"/>
                <w:b/>
                <w:bCs/>
                <w:szCs w:val="24"/>
              </w:rPr>
              <w:t>第四條第八款及證券交易法第四條第二項相同之定義</w:t>
            </w:r>
            <w:r w:rsidRPr="005448FD">
              <w:rPr>
                <w:rFonts w:ascii="標楷體" w:eastAsia="標楷體" w:hAnsi="標楷體"/>
                <w:bCs/>
                <w:szCs w:val="24"/>
              </w:rPr>
              <w:t>。</w:t>
            </w:r>
          </w:p>
          <w:p w:rsidR="005448FD" w:rsidRPr="005448FD" w:rsidRDefault="005448FD" w:rsidP="00B750AD">
            <w:pPr>
              <w:pStyle w:val="a5"/>
              <w:numPr>
                <w:ilvl w:val="0"/>
                <w:numId w:val="78"/>
              </w:numPr>
              <w:ind w:leftChars="0"/>
              <w:rPr>
                <w:rFonts w:ascii="標楷體" w:eastAsia="標楷體" w:hAnsi="標楷體"/>
                <w:bCs/>
                <w:szCs w:val="24"/>
              </w:rPr>
            </w:pPr>
            <w:r w:rsidRPr="005448FD">
              <w:rPr>
                <w:rFonts w:ascii="標楷體" w:eastAsia="標楷體" w:hAnsi="標楷體"/>
                <w:bCs/>
                <w:szCs w:val="24"/>
              </w:rPr>
              <w:t>增訂第二項</w:t>
            </w:r>
            <w:r w:rsidRPr="005448FD">
              <w:rPr>
                <w:rFonts w:ascii="標楷體" w:eastAsia="標楷體" w:hAnsi="標楷體"/>
                <w:szCs w:val="24"/>
              </w:rPr>
              <w:t>。</w:t>
            </w:r>
            <w:r w:rsidRPr="005448FD">
              <w:rPr>
                <w:rFonts w:ascii="標楷體" w:eastAsia="標楷體" w:hAnsi="標楷體"/>
                <w:bCs/>
                <w:szCs w:val="24"/>
              </w:rPr>
              <w:t>按民法總則施行法第十二條第一項規定「經認許之外國法人，於法令限制內，與同種類之我國法人有同一之權利能力。」本法廢除認許制度後，外國公司於我國究有如何</w:t>
            </w:r>
            <w:proofErr w:type="gramStart"/>
            <w:r w:rsidRPr="005448FD">
              <w:rPr>
                <w:rFonts w:ascii="標楷體" w:eastAsia="標楷體" w:hAnsi="標楷體"/>
                <w:bCs/>
                <w:szCs w:val="24"/>
              </w:rPr>
              <w:t>之</w:t>
            </w:r>
            <w:proofErr w:type="gramEnd"/>
            <w:r w:rsidRPr="005448FD">
              <w:rPr>
                <w:rFonts w:ascii="標楷體" w:eastAsia="標楷體" w:hAnsi="標楷體"/>
                <w:bCs/>
                <w:szCs w:val="24"/>
              </w:rPr>
              <w:t>權利能力，宜予明定，</w:t>
            </w:r>
            <w:proofErr w:type="gramStart"/>
            <w:r w:rsidRPr="005448FD">
              <w:rPr>
                <w:rFonts w:ascii="標楷體" w:eastAsia="標楷體" w:hAnsi="標楷體"/>
                <w:bCs/>
                <w:szCs w:val="24"/>
              </w:rPr>
              <w:t>爰</w:t>
            </w:r>
            <w:proofErr w:type="gramEnd"/>
            <w:r w:rsidRPr="005448FD">
              <w:rPr>
                <w:rFonts w:ascii="標楷體" w:eastAsia="標楷體" w:hAnsi="標楷體"/>
                <w:bCs/>
                <w:szCs w:val="24"/>
              </w:rPr>
              <w:t>參照上開規定，增訂第二項</w:t>
            </w:r>
            <w:r w:rsidRPr="005448FD">
              <w:rPr>
                <w:rFonts w:ascii="標楷體" w:eastAsia="標楷體" w:hAnsi="標楷體"/>
                <w:szCs w:val="24"/>
              </w:rPr>
              <w:t>。</w:t>
            </w:r>
          </w:p>
        </w:tc>
      </w:tr>
    </w:tbl>
    <w:p w:rsidR="005448FD" w:rsidRDefault="005448FD" w:rsidP="005448FD">
      <w:pPr>
        <w:pStyle w:val="a5"/>
        <w:ind w:leftChars="0" w:left="1920"/>
        <w:rPr>
          <w:rFonts w:ascii="標楷體" w:eastAsia="標楷體" w:hAnsi="標楷體"/>
          <w:szCs w:val="24"/>
        </w:rPr>
      </w:pPr>
    </w:p>
    <w:p w:rsidR="005448FD" w:rsidRDefault="005448FD" w:rsidP="005448FD">
      <w:pPr>
        <w:pStyle w:val="a5"/>
        <w:ind w:leftChars="0" w:left="1920"/>
        <w:rPr>
          <w:rFonts w:ascii="標楷體" w:eastAsia="標楷體" w:hAnsi="標楷體"/>
          <w:szCs w:val="24"/>
        </w:rPr>
      </w:pPr>
    </w:p>
    <w:p w:rsidR="00730A58" w:rsidRDefault="005448FD" w:rsidP="007409CF">
      <w:pPr>
        <w:pStyle w:val="a5"/>
        <w:numPr>
          <w:ilvl w:val="0"/>
          <w:numId w:val="77"/>
        </w:numPr>
        <w:ind w:leftChars="0"/>
        <w:rPr>
          <w:rFonts w:ascii="標楷體" w:eastAsia="標楷體" w:hAnsi="標楷體"/>
          <w:szCs w:val="24"/>
        </w:rPr>
      </w:pPr>
      <w:r>
        <w:rPr>
          <w:rFonts w:ascii="標楷體" w:eastAsia="標楷體" w:hAnsi="標楷體" w:hint="eastAsia"/>
          <w:szCs w:val="24"/>
        </w:rPr>
        <w:t>外國公司</w:t>
      </w:r>
      <w:r w:rsidR="00730A58">
        <w:rPr>
          <w:rFonts w:ascii="標楷體" w:eastAsia="標楷體" w:hAnsi="標楷體" w:hint="eastAsia"/>
          <w:szCs w:val="24"/>
        </w:rPr>
        <w:t>在我國營業之事項</w:t>
      </w:r>
    </w:p>
    <w:p w:rsidR="00D435C7" w:rsidRDefault="00730A58" w:rsidP="00876885">
      <w:pPr>
        <w:pStyle w:val="a5"/>
        <w:numPr>
          <w:ilvl w:val="0"/>
          <w:numId w:val="122"/>
        </w:numPr>
        <w:ind w:leftChars="0"/>
        <w:rPr>
          <w:rFonts w:ascii="標楷體" w:eastAsia="標楷體" w:hAnsi="標楷體"/>
          <w:szCs w:val="24"/>
        </w:rPr>
      </w:pPr>
      <w:r>
        <w:rPr>
          <w:rFonts w:ascii="標楷體" w:eastAsia="標楷體" w:hAnsi="標楷體" w:hint="eastAsia"/>
          <w:szCs w:val="24"/>
        </w:rPr>
        <w:t>外國公司</w:t>
      </w:r>
      <w:r w:rsidR="005448FD">
        <w:rPr>
          <w:rFonts w:ascii="標楷體" w:eastAsia="標楷體" w:hAnsi="標楷體" w:hint="eastAsia"/>
          <w:szCs w:val="24"/>
        </w:rPr>
        <w:t>應辦理分公司登記，才能在我國境內營業</w:t>
      </w:r>
    </w:p>
    <w:tbl>
      <w:tblPr>
        <w:tblStyle w:val="a7"/>
        <w:tblW w:w="0" w:type="auto"/>
        <w:tblInd w:w="1615" w:type="dxa"/>
        <w:tblLook w:val="04A0" w:firstRow="1" w:lastRow="0" w:firstColumn="1" w:lastColumn="0" w:noHBand="0" w:noVBand="1"/>
      </w:tblPr>
      <w:tblGrid>
        <w:gridCol w:w="6907"/>
      </w:tblGrid>
      <w:tr w:rsidR="00584371" w:rsidTr="00584371">
        <w:tc>
          <w:tcPr>
            <w:tcW w:w="8296" w:type="dxa"/>
          </w:tcPr>
          <w:p w:rsidR="00584371" w:rsidRDefault="00584371" w:rsidP="00D47A18">
            <w:pPr>
              <w:pStyle w:val="a5"/>
              <w:ind w:leftChars="0" w:left="0"/>
              <w:rPr>
                <w:rFonts w:ascii="標楷體" w:eastAsia="標楷體" w:hAnsi="標楷體"/>
                <w:szCs w:val="24"/>
              </w:rPr>
            </w:pPr>
            <w:r>
              <w:rPr>
                <w:rFonts w:ascii="標楷體" w:eastAsia="標楷體" w:hAnsi="標楷體" w:hint="eastAsia"/>
                <w:szCs w:val="24"/>
              </w:rPr>
              <w:t>修正條文第3</w:t>
            </w:r>
            <w:r>
              <w:rPr>
                <w:rFonts w:ascii="標楷體" w:eastAsia="標楷體" w:hAnsi="標楷體"/>
                <w:szCs w:val="24"/>
              </w:rPr>
              <w:t>71</w:t>
            </w:r>
            <w:r>
              <w:rPr>
                <w:rFonts w:ascii="標楷體" w:eastAsia="標楷體" w:hAnsi="標楷體" w:hint="eastAsia"/>
                <w:szCs w:val="24"/>
              </w:rPr>
              <w:t>條</w:t>
            </w:r>
          </w:p>
          <w:p w:rsidR="00584371" w:rsidRPr="00584371" w:rsidRDefault="00584371" w:rsidP="00876885">
            <w:pPr>
              <w:pStyle w:val="a5"/>
              <w:numPr>
                <w:ilvl w:val="0"/>
                <w:numId w:val="127"/>
              </w:numPr>
              <w:ind w:leftChars="0"/>
              <w:rPr>
                <w:rFonts w:ascii="標楷體" w:eastAsia="標楷體" w:hAnsi="標楷體"/>
                <w:szCs w:val="24"/>
              </w:rPr>
            </w:pPr>
            <w:r w:rsidRPr="00584371">
              <w:rPr>
                <w:rFonts w:ascii="標楷體" w:eastAsia="標楷體" w:hAnsi="標楷體" w:hint="eastAsia"/>
                <w:szCs w:val="24"/>
              </w:rPr>
              <w:t>外國公司</w:t>
            </w:r>
            <w:r w:rsidRPr="00584371">
              <w:rPr>
                <w:rFonts w:ascii="標楷體" w:eastAsia="標楷體" w:hAnsi="標楷體" w:hint="eastAsia"/>
                <w:szCs w:val="24"/>
                <w:u w:val="single"/>
              </w:rPr>
              <w:t>非經辦理分公司登記，不得以外國公司名義在中華民國境內經營業務</w:t>
            </w:r>
            <w:r w:rsidRPr="00584371">
              <w:rPr>
                <w:rFonts w:ascii="標楷體" w:eastAsia="標楷體" w:hAnsi="標楷體" w:hint="eastAsia"/>
                <w:szCs w:val="24"/>
              </w:rPr>
              <w:t>。</w:t>
            </w:r>
          </w:p>
          <w:p w:rsidR="00584371" w:rsidRDefault="00584371" w:rsidP="00876885">
            <w:pPr>
              <w:pStyle w:val="a5"/>
              <w:numPr>
                <w:ilvl w:val="0"/>
                <w:numId w:val="127"/>
              </w:numPr>
              <w:ind w:leftChars="0"/>
              <w:rPr>
                <w:rFonts w:ascii="標楷體" w:eastAsia="標楷體" w:hAnsi="標楷體"/>
                <w:szCs w:val="24"/>
              </w:rPr>
            </w:pPr>
            <w:r w:rsidRPr="00584371">
              <w:rPr>
                <w:rFonts w:ascii="標楷體" w:eastAsia="標楷體" w:hAnsi="標楷體" w:hint="eastAsia"/>
                <w:szCs w:val="24"/>
              </w:rPr>
              <w:t>違反前項規定者，行為人處一年以下有期徒刑、拘役或科或</w:t>
            </w:r>
            <w:proofErr w:type="gramStart"/>
            <w:r w:rsidRPr="00584371">
              <w:rPr>
                <w:rFonts w:ascii="標楷體" w:eastAsia="標楷體" w:hAnsi="標楷體" w:hint="eastAsia"/>
                <w:szCs w:val="24"/>
              </w:rPr>
              <w:t>併</w:t>
            </w:r>
            <w:proofErr w:type="gramEnd"/>
            <w:r w:rsidRPr="00584371">
              <w:rPr>
                <w:rFonts w:ascii="標楷體" w:eastAsia="標楷體" w:hAnsi="標楷體" w:hint="eastAsia"/>
                <w:szCs w:val="24"/>
              </w:rPr>
              <w:t>科新臺幣十五萬元以下罰金，並自負民事責任；行為人有二人以上者，連帶負民事責任，並由主管機關禁止其使用外國公司名稱。</w:t>
            </w:r>
          </w:p>
        </w:tc>
      </w:tr>
    </w:tbl>
    <w:p w:rsidR="00D47A18" w:rsidRDefault="00D47A18" w:rsidP="00D47A18">
      <w:pPr>
        <w:pStyle w:val="a5"/>
        <w:ind w:leftChars="0" w:left="1615"/>
        <w:rPr>
          <w:rFonts w:ascii="標楷體" w:eastAsia="標楷體" w:hAnsi="標楷體"/>
          <w:szCs w:val="24"/>
        </w:rPr>
      </w:pPr>
    </w:p>
    <w:p w:rsidR="00730A58" w:rsidRDefault="004657E1" w:rsidP="00876885">
      <w:pPr>
        <w:pStyle w:val="a5"/>
        <w:numPr>
          <w:ilvl w:val="0"/>
          <w:numId w:val="122"/>
        </w:numPr>
        <w:ind w:leftChars="0"/>
        <w:rPr>
          <w:rFonts w:ascii="標楷體" w:eastAsia="標楷體" w:hAnsi="標楷體"/>
          <w:szCs w:val="24"/>
        </w:rPr>
      </w:pPr>
      <w:r>
        <w:rPr>
          <w:rFonts w:ascii="標楷體" w:eastAsia="標楷體" w:hAnsi="標楷體" w:hint="eastAsia"/>
          <w:szCs w:val="24"/>
        </w:rPr>
        <w:t>外國公司辦理分公司事項</w:t>
      </w:r>
    </w:p>
    <w:p w:rsidR="004657E1" w:rsidRDefault="004657E1" w:rsidP="00876885">
      <w:pPr>
        <w:pStyle w:val="a5"/>
        <w:numPr>
          <w:ilvl w:val="0"/>
          <w:numId w:val="123"/>
        </w:numPr>
        <w:ind w:leftChars="0"/>
        <w:rPr>
          <w:rFonts w:ascii="標楷體" w:eastAsia="標楷體" w:hAnsi="標楷體"/>
          <w:szCs w:val="24"/>
        </w:rPr>
      </w:pPr>
      <w:r>
        <w:rPr>
          <w:rFonts w:ascii="標楷體" w:eastAsia="標楷體" w:hAnsi="標楷體" w:hint="eastAsia"/>
          <w:szCs w:val="24"/>
        </w:rPr>
        <w:t>專撥其營業所用之資金，並指定代表</w:t>
      </w:r>
      <w:r w:rsidR="00D47A18">
        <w:rPr>
          <w:rFonts w:ascii="標楷體" w:eastAsia="標楷體" w:hAnsi="標楷體" w:hint="eastAsia"/>
          <w:szCs w:val="24"/>
        </w:rPr>
        <w:t>在中華民國境內之負責人</w:t>
      </w:r>
    </w:p>
    <w:tbl>
      <w:tblPr>
        <w:tblStyle w:val="a7"/>
        <w:tblW w:w="0" w:type="auto"/>
        <w:tblInd w:w="2095" w:type="dxa"/>
        <w:tblLook w:val="04A0" w:firstRow="1" w:lastRow="0" w:firstColumn="1" w:lastColumn="0" w:noHBand="0" w:noVBand="1"/>
      </w:tblPr>
      <w:tblGrid>
        <w:gridCol w:w="6427"/>
      </w:tblGrid>
      <w:tr w:rsidR="00D47A18" w:rsidTr="00D47A18">
        <w:tc>
          <w:tcPr>
            <w:tcW w:w="8296" w:type="dxa"/>
          </w:tcPr>
          <w:p w:rsidR="00D47A18" w:rsidRDefault="00D47A18" w:rsidP="00D47A18">
            <w:pPr>
              <w:pStyle w:val="a5"/>
              <w:ind w:leftChars="0" w:left="0"/>
              <w:rPr>
                <w:rFonts w:ascii="標楷體" w:eastAsia="標楷體" w:hAnsi="標楷體"/>
                <w:szCs w:val="24"/>
              </w:rPr>
            </w:pPr>
            <w:r>
              <w:rPr>
                <w:rFonts w:ascii="標楷體" w:eastAsia="標楷體" w:hAnsi="標楷體" w:hint="eastAsia"/>
                <w:szCs w:val="24"/>
              </w:rPr>
              <w:t>修正條文第3</w:t>
            </w:r>
            <w:r>
              <w:rPr>
                <w:rFonts w:ascii="標楷體" w:eastAsia="標楷體" w:hAnsi="標楷體"/>
                <w:szCs w:val="24"/>
              </w:rPr>
              <w:t>72</w:t>
            </w:r>
            <w:r>
              <w:rPr>
                <w:rFonts w:ascii="標楷體" w:eastAsia="標楷體" w:hAnsi="標楷體" w:hint="eastAsia"/>
                <w:szCs w:val="24"/>
              </w:rPr>
              <w:t>條</w:t>
            </w:r>
          </w:p>
          <w:p w:rsidR="00D47A18" w:rsidRDefault="00D47A18" w:rsidP="00876885">
            <w:pPr>
              <w:pStyle w:val="a5"/>
              <w:numPr>
                <w:ilvl w:val="0"/>
                <w:numId w:val="124"/>
              </w:numPr>
              <w:ind w:leftChars="0"/>
              <w:rPr>
                <w:rFonts w:ascii="標楷體" w:eastAsia="標楷體" w:hAnsi="標楷體"/>
                <w:szCs w:val="24"/>
              </w:rPr>
            </w:pPr>
            <w:r w:rsidRPr="00D47A18">
              <w:rPr>
                <w:rFonts w:ascii="標楷體" w:eastAsia="標楷體" w:hAnsi="標楷體" w:hint="eastAsia"/>
                <w:szCs w:val="24"/>
              </w:rPr>
              <w:t>外國公司</w:t>
            </w:r>
            <w:r w:rsidRPr="00CC5721">
              <w:rPr>
                <w:rFonts w:ascii="標楷體" w:eastAsia="標楷體" w:hAnsi="標楷體" w:hint="eastAsia"/>
                <w:szCs w:val="24"/>
                <w:u w:val="single"/>
              </w:rPr>
              <w:t>在中華民國境內設立分公司</w:t>
            </w:r>
            <w:r w:rsidRPr="00D47A18">
              <w:rPr>
                <w:rFonts w:ascii="標楷體" w:eastAsia="標楷體" w:hAnsi="標楷體" w:hint="eastAsia"/>
                <w:szCs w:val="24"/>
              </w:rPr>
              <w:t>者，應</w:t>
            </w:r>
            <w:r w:rsidRPr="00CC5721">
              <w:rPr>
                <w:rFonts w:ascii="標楷體" w:eastAsia="標楷體" w:hAnsi="標楷體" w:hint="eastAsia"/>
                <w:b/>
                <w:szCs w:val="24"/>
              </w:rPr>
              <w:t>專撥其營業所用之資金</w:t>
            </w:r>
            <w:r w:rsidRPr="00D47A18">
              <w:rPr>
                <w:rFonts w:ascii="標楷體" w:eastAsia="標楷體" w:hAnsi="標楷體" w:hint="eastAsia"/>
                <w:szCs w:val="24"/>
              </w:rPr>
              <w:t>，並</w:t>
            </w:r>
            <w:r w:rsidRPr="00CC5721">
              <w:rPr>
                <w:rFonts w:ascii="標楷體" w:eastAsia="標楷體" w:hAnsi="標楷體" w:hint="eastAsia"/>
                <w:b/>
                <w:szCs w:val="24"/>
              </w:rPr>
              <w:t>指定代表</w:t>
            </w:r>
            <w:r w:rsidRPr="00D47A18">
              <w:rPr>
                <w:rFonts w:ascii="標楷體" w:eastAsia="標楷體" w:hAnsi="標楷體" w:hint="eastAsia"/>
                <w:szCs w:val="24"/>
              </w:rPr>
              <w:t>為在中華民國</w:t>
            </w:r>
            <w:r w:rsidRPr="00EA447C">
              <w:rPr>
                <w:rFonts w:ascii="標楷體" w:eastAsia="標楷體" w:hAnsi="標楷體" w:hint="eastAsia"/>
                <w:szCs w:val="24"/>
                <w:u w:val="single"/>
              </w:rPr>
              <w:t>境內之負責人</w:t>
            </w:r>
            <w:r w:rsidR="00EA447C">
              <w:rPr>
                <w:rStyle w:val="aa"/>
                <w:rFonts w:ascii="標楷體" w:eastAsia="標楷體" w:hAnsi="標楷體"/>
                <w:szCs w:val="24"/>
                <w:u w:val="single"/>
              </w:rPr>
              <w:footnoteReference w:id="20"/>
            </w:r>
            <w:r w:rsidRPr="00D47A18">
              <w:rPr>
                <w:rFonts w:ascii="標楷體" w:eastAsia="標楷體" w:hAnsi="標楷體" w:hint="eastAsia"/>
                <w:szCs w:val="24"/>
              </w:rPr>
              <w:t>。</w:t>
            </w:r>
          </w:p>
          <w:p w:rsidR="00CC5721" w:rsidRDefault="00D47A18" w:rsidP="00876885">
            <w:pPr>
              <w:pStyle w:val="a5"/>
              <w:numPr>
                <w:ilvl w:val="0"/>
                <w:numId w:val="124"/>
              </w:numPr>
              <w:ind w:leftChars="0"/>
              <w:rPr>
                <w:rFonts w:ascii="標楷體" w:eastAsia="標楷體" w:hAnsi="標楷體"/>
                <w:szCs w:val="24"/>
              </w:rPr>
            </w:pPr>
            <w:r w:rsidRPr="00D47A18">
              <w:rPr>
                <w:rFonts w:ascii="標楷體" w:eastAsia="標楷體" w:hAnsi="標楷體" w:hint="eastAsia"/>
                <w:szCs w:val="24"/>
              </w:rPr>
              <w:t>外國公司在中華民國境內之負責人於登記後，將前項資金發還外國公司，或任由外國公司收回者，處五年以下有期徒刑、拘役或科或</w:t>
            </w:r>
            <w:proofErr w:type="gramStart"/>
            <w:r w:rsidRPr="00D47A18">
              <w:rPr>
                <w:rFonts w:ascii="標楷體" w:eastAsia="標楷體" w:hAnsi="標楷體" w:hint="eastAsia"/>
                <w:szCs w:val="24"/>
              </w:rPr>
              <w:t>併</w:t>
            </w:r>
            <w:proofErr w:type="gramEnd"/>
            <w:r w:rsidRPr="00D47A18">
              <w:rPr>
                <w:rFonts w:ascii="標楷體" w:eastAsia="標楷體" w:hAnsi="標楷體" w:hint="eastAsia"/>
                <w:szCs w:val="24"/>
              </w:rPr>
              <w:t>科新臺幣五十萬元以上二百五十萬元以下罰金。</w:t>
            </w:r>
          </w:p>
          <w:p w:rsidR="00CC5721" w:rsidRDefault="00D47A18" w:rsidP="00876885">
            <w:pPr>
              <w:pStyle w:val="a5"/>
              <w:numPr>
                <w:ilvl w:val="0"/>
                <w:numId w:val="124"/>
              </w:numPr>
              <w:ind w:leftChars="0"/>
              <w:rPr>
                <w:rFonts w:ascii="標楷體" w:eastAsia="標楷體" w:hAnsi="標楷體"/>
                <w:szCs w:val="24"/>
              </w:rPr>
            </w:pPr>
            <w:r w:rsidRPr="00CC5721">
              <w:rPr>
                <w:rFonts w:ascii="標楷體" w:eastAsia="標楷體" w:hAnsi="標楷體" w:hint="eastAsia"/>
                <w:szCs w:val="24"/>
              </w:rPr>
              <w:t>有前項情事時，外國公司在中華民國境內之負責人應與該外國公司連帶賠償第三人因此所受之損害。</w:t>
            </w:r>
          </w:p>
          <w:p w:rsidR="00CC5721" w:rsidRDefault="00D47A18" w:rsidP="00876885">
            <w:pPr>
              <w:pStyle w:val="a5"/>
              <w:numPr>
                <w:ilvl w:val="0"/>
                <w:numId w:val="124"/>
              </w:numPr>
              <w:ind w:leftChars="0"/>
              <w:rPr>
                <w:rFonts w:ascii="標楷體" w:eastAsia="標楷體" w:hAnsi="標楷體"/>
                <w:szCs w:val="24"/>
              </w:rPr>
            </w:pPr>
            <w:r w:rsidRPr="00CC5721">
              <w:rPr>
                <w:rFonts w:ascii="標楷體" w:eastAsia="標楷體" w:hAnsi="標楷體" w:hint="eastAsia"/>
                <w:szCs w:val="24"/>
              </w:rPr>
              <w:t>第二項經法院判決有罪確定後，由中央主管機關撤銷或廢止其登記。但判決確定前，已為補正者，不在此限。</w:t>
            </w:r>
          </w:p>
          <w:p w:rsidR="00D47A18" w:rsidRPr="00CC5721" w:rsidRDefault="00D47A18" w:rsidP="00876885">
            <w:pPr>
              <w:pStyle w:val="a5"/>
              <w:numPr>
                <w:ilvl w:val="0"/>
                <w:numId w:val="124"/>
              </w:numPr>
              <w:ind w:leftChars="0"/>
              <w:rPr>
                <w:rFonts w:ascii="標楷體" w:eastAsia="標楷體" w:hAnsi="標楷體"/>
                <w:szCs w:val="24"/>
              </w:rPr>
            </w:pPr>
            <w:r w:rsidRPr="00CC5721">
              <w:rPr>
                <w:rFonts w:ascii="標楷體" w:eastAsia="標楷體" w:hAnsi="標楷體" w:hint="eastAsia"/>
                <w:szCs w:val="24"/>
              </w:rPr>
              <w:t>外國公司之分公司之負責人、代理人、受</w:t>
            </w:r>
            <w:proofErr w:type="gramStart"/>
            <w:r w:rsidRPr="00CC5721">
              <w:rPr>
                <w:rFonts w:ascii="標楷體" w:eastAsia="標楷體" w:hAnsi="標楷體" w:hint="eastAsia"/>
                <w:szCs w:val="24"/>
              </w:rPr>
              <w:t>僱</w:t>
            </w:r>
            <w:proofErr w:type="gramEnd"/>
            <w:r w:rsidRPr="00CC5721">
              <w:rPr>
                <w:rFonts w:ascii="標楷體" w:eastAsia="標楷體" w:hAnsi="標楷體" w:hint="eastAsia"/>
                <w:szCs w:val="24"/>
              </w:rPr>
              <w:t>人或其他從業人員以犯刑法偽造文書印文罪章之罪辦理設立或其他登記，經法院判決有罪確定後，由中央主管機關依職權或依利害關係人之申請撤銷或廢止其登記。</w:t>
            </w:r>
          </w:p>
        </w:tc>
      </w:tr>
    </w:tbl>
    <w:p w:rsidR="00D47A18" w:rsidRDefault="00D47A18" w:rsidP="00D47A18">
      <w:pPr>
        <w:pStyle w:val="a5"/>
        <w:ind w:leftChars="0" w:left="2095"/>
        <w:rPr>
          <w:rFonts w:ascii="標楷體" w:eastAsia="標楷體" w:hAnsi="標楷體"/>
          <w:szCs w:val="24"/>
        </w:rPr>
      </w:pPr>
    </w:p>
    <w:p w:rsidR="00D47A18" w:rsidRDefault="002F6543" w:rsidP="00876885">
      <w:pPr>
        <w:pStyle w:val="a5"/>
        <w:numPr>
          <w:ilvl w:val="0"/>
          <w:numId w:val="123"/>
        </w:numPr>
        <w:ind w:leftChars="0"/>
        <w:rPr>
          <w:rFonts w:ascii="標楷體" w:eastAsia="標楷體" w:hAnsi="標楷體"/>
          <w:szCs w:val="24"/>
        </w:rPr>
      </w:pPr>
      <w:r>
        <w:rPr>
          <w:rFonts w:ascii="標楷體" w:eastAsia="標楷體" w:hAnsi="標楷體" w:hint="eastAsia"/>
          <w:szCs w:val="24"/>
        </w:rPr>
        <w:t>不予分公司登記之事項</w:t>
      </w:r>
    </w:p>
    <w:tbl>
      <w:tblPr>
        <w:tblStyle w:val="a7"/>
        <w:tblW w:w="0" w:type="auto"/>
        <w:tblInd w:w="2095" w:type="dxa"/>
        <w:tblLook w:val="04A0" w:firstRow="1" w:lastRow="0" w:firstColumn="1" w:lastColumn="0" w:noHBand="0" w:noVBand="1"/>
      </w:tblPr>
      <w:tblGrid>
        <w:gridCol w:w="6427"/>
      </w:tblGrid>
      <w:tr w:rsidR="002F6543" w:rsidTr="002F6543">
        <w:tc>
          <w:tcPr>
            <w:tcW w:w="8296" w:type="dxa"/>
          </w:tcPr>
          <w:p w:rsidR="002F6543" w:rsidRDefault="00EB60C4" w:rsidP="002F6543">
            <w:pPr>
              <w:pStyle w:val="a5"/>
              <w:ind w:leftChars="0" w:left="0"/>
              <w:rPr>
                <w:rFonts w:ascii="標楷體" w:eastAsia="標楷體" w:hAnsi="標楷體"/>
                <w:szCs w:val="24"/>
              </w:rPr>
            </w:pPr>
            <w:r>
              <w:rPr>
                <w:rFonts w:ascii="標楷體" w:eastAsia="標楷體" w:hAnsi="標楷體" w:hint="eastAsia"/>
                <w:szCs w:val="24"/>
              </w:rPr>
              <w:t>修正條文第3</w:t>
            </w:r>
            <w:r>
              <w:rPr>
                <w:rFonts w:ascii="標楷體" w:eastAsia="標楷體" w:hAnsi="標楷體"/>
                <w:szCs w:val="24"/>
              </w:rPr>
              <w:t>73</w:t>
            </w:r>
            <w:r>
              <w:rPr>
                <w:rFonts w:ascii="標楷體" w:eastAsia="標楷體" w:hAnsi="標楷體" w:hint="eastAsia"/>
                <w:szCs w:val="24"/>
              </w:rPr>
              <w:t>條</w:t>
            </w:r>
          </w:p>
          <w:p w:rsidR="00EB60C4" w:rsidRPr="00EB60C4" w:rsidRDefault="00EB60C4" w:rsidP="00876885">
            <w:pPr>
              <w:pStyle w:val="a5"/>
              <w:numPr>
                <w:ilvl w:val="0"/>
                <w:numId w:val="125"/>
              </w:numPr>
              <w:ind w:leftChars="0"/>
              <w:rPr>
                <w:rFonts w:ascii="標楷體" w:eastAsia="標楷體" w:hAnsi="標楷體"/>
                <w:szCs w:val="24"/>
              </w:rPr>
            </w:pPr>
            <w:r w:rsidRPr="00EB60C4">
              <w:rPr>
                <w:rFonts w:ascii="標楷體" w:eastAsia="標楷體" w:hAnsi="標楷體" w:hint="eastAsia"/>
                <w:szCs w:val="24"/>
              </w:rPr>
              <w:t>外國公司有下列情事之</w:t>
            </w:r>
            <w:proofErr w:type="gramStart"/>
            <w:r w:rsidRPr="00EB60C4">
              <w:rPr>
                <w:rFonts w:ascii="標楷體" w:eastAsia="標楷體" w:hAnsi="標楷體" w:hint="eastAsia"/>
                <w:szCs w:val="24"/>
              </w:rPr>
              <w:t>一</w:t>
            </w:r>
            <w:proofErr w:type="gramEnd"/>
            <w:r w:rsidRPr="00EB60C4">
              <w:rPr>
                <w:rFonts w:ascii="標楷體" w:eastAsia="標楷體" w:hAnsi="標楷體" w:hint="eastAsia"/>
                <w:szCs w:val="24"/>
              </w:rPr>
              <w:t>者，</w:t>
            </w:r>
            <w:r w:rsidRPr="00EB60C4">
              <w:rPr>
                <w:rFonts w:ascii="標楷體" w:eastAsia="標楷體" w:hAnsi="標楷體" w:hint="eastAsia"/>
                <w:szCs w:val="24"/>
                <w:u w:val="single"/>
              </w:rPr>
              <w:t>不予分公司登記</w:t>
            </w:r>
            <w:r w:rsidRPr="00EB60C4">
              <w:rPr>
                <w:rFonts w:ascii="標楷體" w:eastAsia="標楷體" w:hAnsi="標楷體" w:hint="eastAsia"/>
                <w:szCs w:val="24"/>
              </w:rPr>
              <w:t>：</w:t>
            </w:r>
          </w:p>
          <w:p w:rsidR="00EB60C4" w:rsidRPr="00EB60C4" w:rsidRDefault="00EB60C4" w:rsidP="00EB60C4">
            <w:pPr>
              <w:pStyle w:val="a5"/>
              <w:ind w:leftChars="0"/>
              <w:rPr>
                <w:rFonts w:ascii="標楷體" w:eastAsia="標楷體" w:hAnsi="標楷體"/>
                <w:szCs w:val="24"/>
              </w:rPr>
            </w:pPr>
            <w:r w:rsidRPr="00EB60C4">
              <w:rPr>
                <w:rFonts w:ascii="標楷體" w:eastAsia="標楷體" w:hAnsi="標楷體" w:hint="eastAsia"/>
                <w:szCs w:val="24"/>
              </w:rPr>
              <w:t>一、其目的或業務，違反中華民國法律、公共秩序或善良風俗。</w:t>
            </w:r>
          </w:p>
          <w:p w:rsidR="00EB60C4" w:rsidRDefault="00EB60C4" w:rsidP="00EB60C4">
            <w:pPr>
              <w:pStyle w:val="a5"/>
              <w:ind w:leftChars="0"/>
              <w:rPr>
                <w:rFonts w:ascii="標楷體" w:eastAsia="標楷體" w:hAnsi="標楷體"/>
                <w:szCs w:val="24"/>
              </w:rPr>
            </w:pPr>
            <w:r w:rsidRPr="00EB60C4">
              <w:rPr>
                <w:rFonts w:ascii="標楷體" w:eastAsia="標楷體" w:hAnsi="標楷體" w:hint="eastAsia"/>
                <w:szCs w:val="24"/>
              </w:rPr>
              <w:t>二、申請登記事項或文件，有虛偽情事。</w:t>
            </w:r>
          </w:p>
        </w:tc>
      </w:tr>
    </w:tbl>
    <w:p w:rsidR="002F6543" w:rsidRDefault="002F6543" w:rsidP="002F6543">
      <w:pPr>
        <w:pStyle w:val="a5"/>
        <w:ind w:leftChars="0" w:left="2095"/>
        <w:rPr>
          <w:rFonts w:ascii="標楷體" w:eastAsia="標楷體" w:hAnsi="標楷體"/>
          <w:szCs w:val="24"/>
        </w:rPr>
      </w:pPr>
    </w:p>
    <w:p w:rsidR="002F6543" w:rsidRDefault="00C70EAE" w:rsidP="00876885">
      <w:pPr>
        <w:pStyle w:val="a5"/>
        <w:numPr>
          <w:ilvl w:val="0"/>
          <w:numId w:val="123"/>
        </w:numPr>
        <w:ind w:leftChars="0"/>
        <w:rPr>
          <w:rFonts w:ascii="標楷體" w:eastAsia="標楷體" w:hAnsi="標楷體"/>
          <w:szCs w:val="24"/>
        </w:rPr>
      </w:pPr>
      <w:r>
        <w:rPr>
          <w:rFonts w:ascii="標楷體" w:eastAsia="標楷體" w:hAnsi="標楷體" w:hint="eastAsia"/>
          <w:szCs w:val="24"/>
        </w:rPr>
        <w:t>外國公司負責人應將章程備置於分公司</w:t>
      </w:r>
    </w:p>
    <w:tbl>
      <w:tblPr>
        <w:tblStyle w:val="a7"/>
        <w:tblW w:w="0" w:type="auto"/>
        <w:tblInd w:w="2095" w:type="dxa"/>
        <w:tblLook w:val="04A0" w:firstRow="1" w:lastRow="0" w:firstColumn="1" w:lastColumn="0" w:noHBand="0" w:noVBand="1"/>
      </w:tblPr>
      <w:tblGrid>
        <w:gridCol w:w="6427"/>
      </w:tblGrid>
      <w:tr w:rsidR="00C70EAE" w:rsidTr="00C70EAE">
        <w:tc>
          <w:tcPr>
            <w:tcW w:w="8296" w:type="dxa"/>
          </w:tcPr>
          <w:p w:rsidR="00C70EAE" w:rsidRDefault="00C70EAE" w:rsidP="00C70EAE">
            <w:pPr>
              <w:pStyle w:val="a5"/>
              <w:ind w:leftChars="0" w:left="0"/>
              <w:rPr>
                <w:rFonts w:ascii="標楷體" w:eastAsia="標楷體" w:hAnsi="標楷體"/>
                <w:szCs w:val="24"/>
              </w:rPr>
            </w:pPr>
            <w:r>
              <w:rPr>
                <w:rFonts w:ascii="標楷體" w:eastAsia="標楷體" w:hAnsi="標楷體" w:hint="eastAsia"/>
                <w:szCs w:val="24"/>
              </w:rPr>
              <w:t>第3</w:t>
            </w:r>
            <w:r>
              <w:rPr>
                <w:rFonts w:ascii="標楷體" w:eastAsia="標楷體" w:hAnsi="標楷體"/>
                <w:szCs w:val="24"/>
              </w:rPr>
              <w:t>74</w:t>
            </w:r>
            <w:r>
              <w:rPr>
                <w:rFonts w:ascii="標楷體" w:eastAsia="標楷體" w:hAnsi="標楷體" w:hint="eastAsia"/>
                <w:szCs w:val="24"/>
              </w:rPr>
              <w:t>條</w:t>
            </w:r>
          </w:p>
          <w:p w:rsidR="00C70EAE" w:rsidRPr="00C70EAE" w:rsidRDefault="00C70EAE" w:rsidP="00876885">
            <w:pPr>
              <w:pStyle w:val="a5"/>
              <w:numPr>
                <w:ilvl w:val="0"/>
                <w:numId w:val="126"/>
              </w:numPr>
              <w:ind w:leftChars="0"/>
              <w:rPr>
                <w:rFonts w:ascii="標楷體" w:eastAsia="標楷體" w:hAnsi="標楷體"/>
                <w:szCs w:val="24"/>
              </w:rPr>
            </w:pPr>
            <w:r w:rsidRPr="00C70EAE">
              <w:rPr>
                <w:rFonts w:ascii="標楷體" w:eastAsia="標楷體" w:hAnsi="標楷體" w:hint="eastAsia"/>
                <w:szCs w:val="24"/>
              </w:rPr>
              <w:t>外國公司在中華民國境內設立分公司者，應將章程備置於其分公司，如有無限責任股東者，並備置其名冊。</w:t>
            </w:r>
          </w:p>
          <w:p w:rsidR="00C70EAE" w:rsidRDefault="00C70EAE" w:rsidP="00876885">
            <w:pPr>
              <w:pStyle w:val="a5"/>
              <w:numPr>
                <w:ilvl w:val="0"/>
                <w:numId w:val="126"/>
              </w:numPr>
              <w:ind w:leftChars="0"/>
              <w:rPr>
                <w:rFonts w:ascii="標楷體" w:eastAsia="標楷體" w:hAnsi="標楷體"/>
                <w:szCs w:val="24"/>
              </w:rPr>
            </w:pPr>
            <w:r w:rsidRPr="00C70EAE">
              <w:rPr>
                <w:rFonts w:ascii="標楷體" w:eastAsia="標楷體" w:hAnsi="標楷體" w:hint="eastAsia"/>
                <w:szCs w:val="24"/>
              </w:rPr>
              <w:t>外國公司在中華民國境內之負責人違反前項規定者，處新臺幣一萬元以上五萬元以下罰鍰。再次拒</w:t>
            </w:r>
            <w:proofErr w:type="gramStart"/>
            <w:r w:rsidRPr="00C70EAE">
              <w:rPr>
                <w:rFonts w:ascii="標楷體" w:eastAsia="標楷體" w:hAnsi="標楷體" w:hint="eastAsia"/>
                <w:szCs w:val="24"/>
              </w:rPr>
              <w:t>不備置者</w:t>
            </w:r>
            <w:proofErr w:type="gramEnd"/>
            <w:r w:rsidRPr="00C70EAE">
              <w:rPr>
                <w:rFonts w:ascii="標楷體" w:eastAsia="標楷體" w:hAnsi="標楷體" w:hint="eastAsia"/>
                <w:szCs w:val="24"/>
              </w:rPr>
              <w:t>，並按次處新臺幣二萬元以上十萬元以下罰鍰。</w:t>
            </w:r>
          </w:p>
        </w:tc>
      </w:tr>
    </w:tbl>
    <w:p w:rsidR="00C70EAE" w:rsidRPr="00584371" w:rsidRDefault="00C70EAE" w:rsidP="00584371">
      <w:pPr>
        <w:rPr>
          <w:rFonts w:ascii="標楷體" w:eastAsia="標楷體" w:hAnsi="標楷體"/>
          <w:szCs w:val="24"/>
        </w:rPr>
      </w:pPr>
    </w:p>
    <w:p w:rsidR="00D435C7" w:rsidRPr="00D435C7" w:rsidRDefault="00D435C7" w:rsidP="00D435C7">
      <w:pPr>
        <w:pStyle w:val="a5"/>
        <w:ind w:leftChars="0" w:left="1048"/>
        <w:rPr>
          <w:rFonts w:ascii="標楷體" w:eastAsia="標楷體" w:hAnsi="標楷體"/>
          <w:szCs w:val="24"/>
        </w:rPr>
      </w:pPr>
    </w:p>
    <w:p w:rsidR="007409CF" w:rsidRDefault="007409CF" w:rsidP="00B750AD">
      <w:pPr>
        <w:pStyle w:val="a5"/>
        <w:numPr>
          <w:ilvl w:val="0"/>
          <w:numId w:val="77"/>
        </w:numPr>
        <w:ind w:leftChars="0"/>
        <w:rPr>
          <w:rFonts w:ascii="標楷體" w:eastAsia="標楷體" w:hAnsi="標楷體"/>
          <w:szCs w:val="24"/>
        </w:rPr>
      </w:pPr>
      <w:r>
        <w:rPr>
          <w:rFonts w:ascii="標楷體" w:eastAsia="標楷體" w:hAnsi="標楷體" w:hint="eastAsia"/>
          <w:szCs w:val="24"/>
        </w:rPr>
        <w:t>外國公司</w:t>
      </w:r>
      <w:r w:rsidR="0011039B">
        <w:rPr>
          <w:rFonts w:ascii="標楷體" w:eastAsia="標楷體" w:hAnsi="標楷體" w:hint="eastAsia"/>
          <w:szCs w:val="24"/>
        </w:rPr>
        <w:t>辦事處</w:t>
      </w:r>
    </w:p>
    <w:tbl>
      <w:tblPr>
        <w:tblStyle w:val="a7"/>
        <w:tblW w:w="0" w:type="auto"/>
        <w:tblInd w:w="1048" w:type="dxa"/>
        <w:tblLook w:val="04A0" w:firstRow="1" w:lastRow="0" w:firstColumn="1" w:lastColumn="0" w:noHBand="0" w:noVBand="1"/>
      </w:tblPr>
      <w:tblGrid>
        <w:gridCol w:w="3681"/>
        <w:gridCol w:w="3567"/>
      </w:tblGrid>
      <w:tr w:rsidR="002D19B7" w:rsidTr="002D19B7">
        <w:tc>
          <w:tcPr>
            <w:tcW w:w="3681" w:type="dxa"/>
          </w:tcPr>
          <w:p w:rsidR="002D19B7" w:rsidRDefault="002D19B7" w:rsidP="002D19B7">
            <w:pPr>
              <w:pStyle w:val="a5"/>
              <w:ind w:leftChars="0" w:left="0"/>
              <w:rPr>
                <w:rFonts w:ascii="標楷體" w:eastAsia="標楷體" w:hAnsi="標楷體"/>
                <w:szCs w:val="24"/>
              </w:rPr>
            </w:pPr>
            <w:r>
              <w:rPr>
                <w:rFonts w:ascii="標楷體" w:eastAsia="標楷體" w:hAnsi="標楷體" w:hint="eastAsia"/>
                <w:szCs w:val="24"/>
              </w:rPr>
              <w:t>第3</w:t>
            </w:r>
            <w:r>
              <w:rPr>
                <w:rFonts w:ascii="標楷體" w:eastAsia="標楷體" w:hAnsi="標楷體"/>
                <w:szCs w:val="24"/>
              </w:rPr>
              <w:t>86</w:t>
            </w:r>
            <w:r>
              <w:rPr>
                <w:rFonts w:ascii="標楷體" w:eastAsia="標楷體" w:hAnsi="標楷體" w:hint="eastAsia"/>
                <w:szCs w:val="24"/>
              </w:rPr>
              <w:t>條</w:t>
            </w:r>
          </w:p>
          <w:p w:rsidR="002D19B7" w:rsidRDefault="002D19B7" w:rsidP="00876885">
            <w:pPr>
              <w:pStyle w:val="a5"/>
              <w:numPr>
                <w:ilvl w:val="0"/>
                <w:numId w:val="128"/>
              </w:numPr>
              <w:ind w:leftChars="0"/>
              <w:rPr>
                <w:rFonts w:ascii="標楷體" w:eastAsia="標楷體" w:hAnsi="標楷體"/>
                <w:szCs w:val="24"/>
              </w:rPr>
            </w:pPr>
            <w:r w:rsidRPr="0011039B">
              <w:rPr>
                <w:rFonts w:ascii="標楷體" w:eastAsia="標楷體" w:hAnsi="標楷體"/>
                <w:szCs w:val="24"/>
              </w:rPr>
              <w:t>外國公司因無意在中華民國境內設立分公司營業，未經申請</w:t>
            </w:r>
            <w:r w:rsidRPr="0011039B">
              <w:rPr>
                <w:rFonts w:ascii="標楷體" w:eastAsia="標楷體" w:hAnsi="標楷體"/>
                <w:szCs w:val="24"/>
                <w:u w:val="single"/>
              </w:rPr>
              <w:t>分公司登記</w:t>
            </w:r>
            <w:r w:rsidRPr="0011039B">
              <w:rPr>
                <w:rFonts w:ascii="標楷體" w:eastAsia="標楷體" w:hAnsi="標楷體"/>
                <w:szCs w:val="24"/>
              </w:rPr>
              <w:t>而派其代表人在中華民國境內</w:t>
            </w:r>
            <w:r w:rsidRPr="0011039B">
              <w:rPr>
                <w:rFonts w:ascii="標楷體" w:eastAsia="標楷體" w:hAnsi="標楷體"/>
                <w:szCs w:val="24"/>
                <w:u w:val="single"/>
              </w:rPr>
              <w:t>設置辦事處者</w:t>
            </w:r>
            <w:r w:rsidRPr="0011039B">
              <w:rPr>
                <w:rFonts w:ascii="標楷體" w:eastAsia="標楷體" w:hAnsi="標楷體"/>
                <w:szCs w:val="24"/>
              </w:rPr>
              <w:t>，應申請主管機關</w:t>
            </w:r>
            <w:r w:rsidRPr="0011039B">
              <w:rPr>
                <w:rFonts w:ascii="標楷體" w:eastAsia="標楷體" w:hAnsi="標楷體"/>
                <w:szCs w:val="24"/>
                <w:u w:val="single"/>
              </w:rPr>
              <w:t>登記。</w:t>
            </w:r>
          </w:p>
          <w:p w:rsidR="002D19B7" w:rsidRDefault="002D19B7" w:rsidP="00876885">
            <w:pPr>
              <w:pStyle w:val="a5"/>
              <w:numPr>
                <w:ilvl w:val="0"/>
                <w:numId w:val="128"/>
              </w:numPr>
              <w:ind w:leftChars="0"/>
              <w:rPr>
                <w:rFonts w:ascii="標楷體" w:eastAsia="標楷體" w:hAnsi="標楷體"/>
                <w:szCs w:val="24"/>
              </w:rPr>
            </w:pPr>
            <w:r w:rsidRPr="0011039B">
              <w:rPr>
                <w:rFonts w:ascii="標楷體" w:eastAsia="標楷體" w:hAnsi="標楷體"/>
                <w:szCs w:val="24"/>
                <w:u w:val="single"/>
              </w:rPr>
              <w:t>外國公司設置辦事處後，無意繼續設置者，應向主管機關申請廢止登記。</w:t>
            </w:r>
          </w:p>
          <w:p w:rsidR="002D19B7" w:rsidRPr="0011039B" w:rsidRDefault="002D19B7" w:rsidP="00876885">
            <w:pPr>
              <w:pStyle w:val="a5"/>
              <w:numPr>
                <w:ilvl w:val="0"/>
                <w:numId w:val="128"/>
              </w:numPr>
              <w:ind w:leftChars="0"/>
              <w:rPr>
                <w:rFonts w:ascii="標楷體" w:eastAsia="標楷體" w:hAnsi="標楷體"/>
                <w:szCs w:val="24"/>
              </w:rPr>
            </w:pPr>
            <w:r w:rsidRPr="0011039B">
              <w:rPr>
                <w:rFonts w:ascii="標楷體" w:eastAsia="標楷體" w:hAnsi="標楷體"/>
                <w:szCs w:val="24"/>
                <w:u w:val="single"/>
              </w:rPr>
              <w:t>辦事處代表人缺位或辦事處他遷不明時，主管機關得依職權限期令外國公司指派或辦理所在地變更；屆期仍</w:t>
            </w:r>
            <w:proofErr w:type="gramStart"/>
            <w:r w:rsidRPr="0011039B">
              <w:rPr>
                <w:rFonts w:ascii="標楷體" w:eastAsia="標楷體" w:hAnsi="標楷體"/>
                <w:szCs w:val="24"/>
                <w:u w:val="single"/>
              </w:rPr>
              <w:t>不</w:t>
            </w:r>
            <w:proofErr w:type="gramEnd"/>
            <w:r w:rsidRPr="0011039B">
              <w:rPr>
                <w:rFonts w:ascii="標楷體" w:eastAsia="標楷體" w:hAnsi="標楷體"/>
                <w:szCs w:val="24"/>
                <w:u w:val="single"/>
              </w:rPr>
              <w:t>指派或辦理變更者，主管機關得廢止其辦事處之登記。</w:t>
            </w:r>
          </w:p>
        </w:tc>
        <w:tc>
          <w:tcPr>
            <w:tcW w:w="3567" w:type="dxa"/>
          </w:tcPr>
          <w:p w:rsidR="002D19B7" w:rsidRDefault="002D19B7" w:rsidP="002D19B7">
            <w:pPr>
              <w:jc w:val="both"/>
              <w:rPr>
                <w:rFonts w:ascii="Times New Roman" w:eastAsia="標楷體" w:hAnsi="Times New Roman" w:cs="Times New Roman"/>
                <w:szCs w:val="24"/>
              </w:rPr>
            </w:pPr>
            <w:r>
              <w:rPr>
                <w:rFonts w:ascii="Times New Roman" w:eastAsia="標楷體" w:hAnsi="Times New Roman" w:cs="Times New Roman" w:hint="eastAsia"/>
                <w:szCs w:val="24"/>
              </w:rPr>
              <w:t>修正理由</w:t>
            </w:r>
          </w:p>
          <w:p w:rsidR="002D19B7" w:rsidRDefault="002D19B7" w:rsidP="002D19B7">
            <w:pPr>
              <w:jc w:val="both"/>
              <w:rPr>
                <w:rFonts w:ascii="Times New Roman" w:eastAsia="標楷體" w:hAnsi="Times New Roman" w:cs="Times New Roman"/>
                <w:szCs w:val="24"/>
              </w:rPr>
            </w:pPr>
            <w:r>
              <w:rPr>
                <w:rFonts w:ascii="Times New Roman" w:eastAsia="標楷體" w:hAnsi="Times New Roman" w:cs="Times New Roman"/>
                <w:szCs w:val="24"/>
              </w:rPr>
              <w:t>一、修正第一項：</w:t>
            </w:r>
          </w:p>
          <w:p w:rsidR="002D19B7" w:rsidRDefault="002D19B7" w:rsidP="002D19B7">
            <w:pPr>
              <w:ind w:left="480" w:hangingChars="200" w:hanging="48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（一）</w:t>
            </w:r>
            <w:r>
              <w:rPr>
                <w:rFonts w:ascii="Times New Roman" w:eastAsia="標楷體" w:hAnsi="Times New Roman" w:cs="Times New Roman"/>
                <w:kern w:val="0"/>
                <w:szCs w:val="24"/>
              </w:rPr>
              <w:t>配合廢除外國公司認許制度，「申請認許」修正為「申請分公司登記」。</w:t>
            </w:r>
          </w:p>
          <w:p w:rsidR="002D19B7" w:rsidRDefault="002D19B7" w:rsidP="002D19B7">
            <w:pPr>
              <w:ind w:left="480" w:hangingChars="200" w:hanging="48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（二）</w:t>
            </w:r>
            <w:r>
              <w:rPr>
                <w:rFonts w:ascii="Times New Roman" w:eastAsia="標楷體" w:hAnsi="Times New Roman" w:cs="Times New Roman"/>
                <w:szCs w:val="24"/>
              </w:rPr>
              <w:t>於</w:t>
            </w:r>
            <w:r w:rsidRPr="001D2066">
              <w:rPr>
                <w:rFonts w:ascii="Times New Roman" w:eastAsia="標楷體" w:hAnsi="Times New Roman" w:cs="Times New Roman"/>
                <w:b/>
                <w:szCs w:val="24"/>
              </w:rPr>
              <w:t>登記實務上，申請代表人辦事處備案，與申請代表人辦事處登記，其程序及效果並無不同，</w:t>
            </w:r>
            <w:proofErr w:type="gramStart"/>
            <w:r w:rsidRPr="001D2066">
              <w:rPr>
                <w:rFonts w:ascii="Times New Roman" w:eastAsia="標楷體" w:hAnsi="Times New Roman" w:cs="Times New Roman"/>
                <w:b/>
                <w:szCs w:val="24"/>
              </w:rPr>
              <w:t>爰</w:t>
            </w:r>
            <w:proofErr w:type="gramEnd"/>
            <w:r w:rsidRPr="001D2066">
              <w:rPr>
                <w:rFonts w:ascii="Times New Roman" w:eastAsia="標楷體" w:hAnsi="Times New Roman" w:cs="Times New Roman"/>
                <w:b/>
                <w:szCs w:val="24"/>
              </w:rPr>
              <w:t>將「備案」修正為「登記」，以符實際</w:t>
            </w:r>
            <w:r>
              <w:rPr>
                <w:rFonts w:ascii="Times New Roman" w:eastAsia="標楷體" w:hAnsi="Times New Roman" w:cs="Times New Roman"/>
                <w:szCs w:val="24"/>
              </w:rPr>
              <w:t>。是</w:t>
            </w:r>
            <w:proofErr w:type="gramStart"/>
            <w:r>
              <w:rPr>
                <w:rFonts w:ascii="Times New Roman" w:eastAsia="標楷體" w:hAnsi="Times New Roman" w:cs="Times New Roman"/>
                <w:szCs w:val="24"/>
              </w:rPr>
              <w:t>以</w:t>
            </w:r>
            <w:proofErr w:type="gramEnd"/>
            <w:r>
              <w:rPr>
                <w:rFonts w:ascii="Times New Roman" w:eastAsia="標楷體" w:hAnsi="Times New Roman" w:cs="Times New Roman"/>
                <w:szCs w:val="24"/>
              </w:rPr>
              <w:t>，外國公司雖無意在</w:t>
            </w:r>
            <w:r>
              <w:rPr>
                <w:rFonts w:ascii="Times New Roman" w:eastAsia="標楷體" w:hAnsi="Times New Roman" w:cs="Times New Roman"/>
                <w:kern w:val="0"/>
                <w:szCs w:val="24"/>
              </w:rPr>
              <w:t>中華民國境內設立分公司營業，而欲設置辦事處者，仍應申請主管機關登記。</w:t>
            </w:r>
          </w:p>
          <w:p w:rsidR="002D19B7" w:rsidRDefault="002D19B7" w:rsidP="002D19B7">
            <w:pPr>
              <w:ind w:left="480" w:hangingChars="200" w:hanging="48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（三）</w:t>
            </w:r>
            <w:r w:rsidRPr="001D2066">
              <w:rPr>
                <w:rFonts w:ascii="Times New Roman" w:eastAsia="標楷體" w:hAnsi="Times New Roman" w:cs="Times New Roman"/>
                <w:b/>
                <w:kern w:val="0"/>
                <w:szCs w:val="24"/>
              </w:rPr>
              <w:t>考量辦事處所為行為不必受限於業務上法律行為，縱從事蒐集市場資訊之事實行為，亦無不可，</w:t>
            </w:r>
            <w:proofErr w:type="gramStart"/>
            <w:r w:rsidRPr="001D2066">
              <w:rPr>
                <w:rFonts w:ascii="Times New Roman" w:eastAsia="標楷體" w:hAnsi="Times New Roman" w:cs="Times New Roman"/>
                <w:b/>
                <w:kern w:val="0"/>
                <w:szCs w:val="24"/>
              </w:rPr>
              <w:t>爰</w:t>
            </w:r>
            <w:proofErr w:type="gramEnd"/>
            <w:r w:rsidRPr="001D2066">
              <w:rPr>
                <w:rFonts w:ascii="Times New Roman" w:eastAsia="標楷體" w:hAnsi="Times New Roman" w:cs="Times New Roman"/>
                <w:b/>
                <w:kern w:val="0"/>
                <w:szCs w:val="24"/>
              </w:rPr>
              <w:t>刪除「為業務上之法律行為」之文字。</w:t>
            </w:r>
          </w:p>
          <w:p w:rsidR="002D19B7" w:rsidRDefault="002D19B7" w:rsidP="002D19B7">
            <w:pPr>
              <w:ind w:left="480" w:hangingChars="200" w:hanging="48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（四）</w:t>
            </w:r>
            <w:r>
              <w:rPr>
                <w:rFonts w:ascii="Times New Roman" w:eastAsia="標楷體" w:hAnsi="Times New Roman" w:cs="Times New Roman"/>
                <w:kern w:val="0"/>
                <w:szCs w:val="24"/>
              </w:rPr>
              <w:t>現行第一項所列四款事項，因已於第三百八十七條第一項授權辦法中規範，尚無重複規範之必要，</w:t>
            </w:r>
            <w:proofErr w:type="gramStart"/>
            <w:r>
              <w:rPr>
                <w:rFonts w:ascii="Times New Roman" w:eastAsia="標楷體" w:hAnsi="Times New Roman" w:cs="Times New Roman"/>
                <w:kern w:val="0"/>
                <w:szCs w:val="24"/>
              </w:rPr>
              <w:t>爰</w:t>
            </w:r>
            <w:proofErr w:type="gramEnd"/>
            <w:r>
              <w:rPr>
                <w:rFonts w:ascii="Times New Roman" w:eastAsia="標楷體" w:hAnsi="Times New Roman" w:cs="Times New Roman"/>
                <w:kern w:val="0"/>
                <w:szCs w:val="24"/>
              </w:rPr>
              <w:t>予刪除。</w:t>
            </w:r>
          </w:p>
          <w:p w:rsidR="002D19B7" w:rsidRDefault="002D19B7" w:rsidP="002D19B7">
            <w:pPr>
              <w:ind w:left="506" w:hangingChars="211" w:hanging="506"/>
              <w:jc w:val="both"/>
              <w:rPr>
                <w:rFonts w:ascii="Times New Roman" w:eastAsia="標楷體" w:hAnsi="Times New Roman" w:cs="Times New Roman"/>
                <w:kern w:val="0"/>
                <w:szCs w:val="24"/>
              </w:rPr>
            </w:pPr>
            <w:r>
              <w:rPr>
                <w:rFonts w:ascii="Times New Roman" w:eastAsia="標楷體" w:hAnsi="Times New Roman" w:cs="Times New Roman"/>
                <w:kern w:val="0"/>
                <w:szCs w:val="24"/>
              </w:rPr>
              <w:t>二、</w:t>
            </w:r>
            <w:r w:rsidRPr="001D2066">
              <w:rPr>
                <w:rFonts w:ascii="Times New Roman" w:eastAsia="標楷體" w:hAnsi="Times New Roman" w:cs="Times New Roman"/>
                <w:b/>
                <w:kern w:val="0"/>
                <w:szCs w:val="24"/>
              </w:rPr>
              <w:t>依現行第二項規定，代表人須經常留駐中華民國境內者，始應設置代表人辦事處；非經常留駐者，僅須申請備案，而不須設置代表人辦事處。</w:t>
            </w:r>
            <w:proofErr w:type="gramStart"/>
            <w:r w:rsidRPr="001D2066">
              <w:rPr>
                <w:rFonts w:ascii="Times New Roman" w:eastAsia="標楷體" w:hAnsi="Times New Roman" w:cs="Times New Roman"/>
                <w:b/>
                <w:kern w:val="0"/>
                <w:szCs w:val="24"/>
              </w:rPr>
              <w:t>惟</w:t>
            </w:r>
            <w:proofErr w:type="gramEnd"/>
            <w:r w:rsidRPr="001D2066">
              <w:rPr>
                <w:rFonts w:ascii="Times New Roman" w:eastAsia="標楷體" w:hAnsi="Times New Roman" w:cs="Times New Roman"/>
                <w:b/>
                <w:szCs w:val="24"/>
              </w:rPr>
              <w:t>實務運作上，只要備案即須設置代表人辦事處，而不論其是否經常留駐，為解決二者</w:t>
            </w:r>
            <w:proofErr w:type="gramStart"/>
            <w:r w:rsidRPr="001D2066">
              <w:rPr>
                <w:rFonts w:ascii="Times New Roman" w:eastAsia="標楷體" w:hAnsi="Times New Roman" w:cs="Times New Roman"/>
                <w:b/>
                <w:szCs w:val="24"/>
              </w:rPr>
              <w:t>扞</w:t>
            </w:r>
            <w:proofErr w:type="gramEnd"/>
            <w:r w:rsidRPr="001D2066">
              <w:rPr>
                <w:rFonts w:ascii="Times New Roman" w:eastAsia="標楷體" w:hAnsi="Times New Roman" w:cs="Times New Roman"/>
                <w:b/>
                <w:szCs w:val="24"/>
              </w:rPr>
              <w:t>格之情形，</w:t>
            </w:r>
            <w:proofErr w:type="gramStart"/>
            <w:r w:rsidRPr="001D2066">
              <w:rPr>
                <w:rFonts w:ascii="Times New Roman" w:eastAsia="標楷體" w:hAnsi="Times New Roman" w:cs="Times New Roman"/>
                <w:b/>
                <w:kern w:val="0"/>
                <w:szCs w:val="24"/>
              </w:rPr>
              <w:t>爰</w:t>
            </w:r>
            <w:proofErr w:type="gramEnd"/>
            <w:r w:rsidRPr="001D2066">
              <w:rPr>
                <w:rFonts w:ascii="Times New Roman" w:eastAsia="標楷體" w:hAnsi="Times New Roman" w:cs="Times New Roman"/>
                <w:b/>
                <w:kern w:val="0"/>
                <w:szCs w:val="24"/>
              </w:rPr>
              <w:t>予刪除。</w:t>
            </w:r>
          </w:p>
          <w:p w:rsidR="002D19B7" w:rsidRDefault="002D19B7" w:rsidP="002D19B7">
            <w:pPr>
              <w:ind w:left="506" w:hangingChars="211" w:hanging="506"/>
              <w:jc w:val="both"/>
              <w:rPr>
                <w:rFonts w:ascii="Times New Roman" w:eastAsia="標楷體" w:hAnsi="Times New Roman" w:cs="Times New Roman"/>
                <w:kern w:val="0"/>
                <w:szCs w:val="24"/>
              </w:rPr>
            </w:pPr>
            <w:r>
              <w:rPr>
                <w:rFonts w:ascii="Times New Roman" w:eastAsia="標楷體" w:hAnsi="Times New Roman" w:cs="Times New Roman"/>
                <w:szCs w:val="24"/>
              </w:rPr>
              <w:t>三、有關外國公司申請代表人辦事處登記文件之規定，因已於</w:t>
            </w:r>
            <w:r>
              <w:rPr>
                <w:rFonts w:ascii="Times New Roman" w:eastAsia="標楷體" w:hAnsi="Times New Roman" w:cs="Times New Roman"/>
                <w:kern w:val="0"/>
                <w:szCs w:val="24"/>
              </w:rPr>
              <w:t>第三百八十七條第一項授權辦法中規範，尚無重複規範之必要，</w:t>
            </w:r>
            <w:proofErr w:type="gramStart"/>
            <w:r>
              <w:rPr>
                <w:rFonts w:ascii="Times New Roman" w:eastAsia="標楷體" w:hAnsi="Times New Roman" w:cs="Times New Roman"/>
                <w:kern w:val="0"/>
                <w:szCs w:val="24"/>
              </w:rPr>
              <w:t>爰</w:t>
            </w:r>
            <w:proofErr w:type="gramEnd"/>
            <w:r>
              <w:rPr>
                <w:rFonts w:ascii="Times New Roman" w:eastAsia="標楷體" w:hAnsi="Times New Roman" w:cs="Times New Roman"/>
                <w:kern w:val="0"/>
                <w:szCs w:val="24"/>
              </w:rPr>
              <w:t>刪除現行</w:t>
            </w:r>
            <w:r>
              <w:rPr>
                <w:rFonts w:ascii="Times New Roman" w:eastAsia="標楷體" w:hAnsi="Times New Roman" w:cs="Times New Roman"/>
                <w:szCs w:val="24"/>
              </w:rPr>
              <w:t>第三項。</w:t>
            </w:r>
          </w:p>
          <w:p w:rsidR="002D19B7" w:rsidRDefault="002D19B7" w:rsidP="002D19B7">
            <w:pPr>
              <w:ind w:left="506" w:hangingChars="211" w:hanging="506"/>
              <w:jc w:val="both"/>
              <w:rPr>
                <w:rFonts w:ascii="Times New Roman" w:eastAsia="標楷體" w:hAnsi="Times New Roman" w:cs="Times New Roman"/>
                <w:szCs w:val="24"/>
              </w:rPr>
            </w:pPr>
            <w:r>
              <w:rPr>
                <w:rFonts w:ascii="Times New Roman" w:eastAsia="標楷體" w:hAnsi="Times New Roman" w:cs="Times New Roman"/>
                <w:szCs w:val="24"/>
              </w:rPr>
              <w:t>四、現行</w:t>
            </w:r>
            <w:r>
              <w:rPr>
                <w:rFonts w:ascii="Times New Roman" w:eastAsia="標楷體" w:hAnsi="Times New Roman" w:cs="Times New Roman"/>
                <w:kern w:val="0"/>
                <w:szCs w:val="24"/>
              </w:rPr>
              <w:t>第四項</w:t>
            </w:r>
            <w:r>
              <w:rPr>
                <w:rFonts w:ascii="Times New Roman" w:eastAsia="標楷體" w:hAnsi="Times New Roman" w:cs="Times New Roman"/>
                <w:szCs w:val="24"/>
              </w:rPr>
              <w:t>規定已涵蓋於修正條文第一項，</w:t>
            </w:r>
            <w:proofErr w:type="gramStart"/>
            <w:r>
              <w:rPr>
                <w:rFonts w:ascii="Times New Roman" w:eastAsia="標楷體" w:hAnsi="Times New Roman" w:cs="Times New Roman"/>
                <w:szCs w:val="24"/>
              </w:rPr>
              <w:t>爰</w:t>
            </w:r>
            <w:proofErr w:type="gramEnd"/>
            <w:r>
              <w:rPr>
                <w:rFonts w:ascii="Times New Roman" w:eastAsia="標楷體" w:hAnsi="Times New Roman" w:cs="Times New Roman"/>
                <w:szCs w:val="24"/>
              </w:rPr>
              <w:t>予刪除。</w:t>
            </w:r>
          </w:p>
          <w:p w:rsidR="002D19B7" w:rsidRDefault="002D19B7" w:rsidP="002D19B7">
            <w:pPr>
              <w:ind w:left="506" w:hangingChars="211" w:hanging="506"/>
              <w:jc w:val="both"/>
              <w:rPr>
                <w:rFonts w:ascii="Times New Roman" w:eastAsia="標楷體" w:hAnsi="Times New Roman" w:cs="Times New Roman"/>
                <w:kern w:val="0"/>
                <w:szCs w:val="24"/>
              </w:rPr>
            </w:pPr>
            <w:r>
              <w:rPr>
                <w:rFonts w:ascii="Times New Roman" w:eastAsia="標楷體" w:hAnsi="Times New Roman" w:cs="Times New Roman"/>
                <w:szCs w:val="24"/>
              </w:rPr>
              <w:t>五、增訂第二項，明定</w:t>
            </w:r>
            <w:r>
              <w:rPr>
                <w:rFonts w:ascii="Times New Roman" w:eastAsia="標楷體" w:hAnsi="Times New Roman" w:cs="Times New Roman"/>
                <w:kern w:val="0"/>
                <w:szCs w:val="24"/>
              </w:rPr>
              <w:t>外國公司於我國設置辦事處後，如無意繼續設置者，應向主管機關申請廢止登記，以利管理。</w:t>
            </w:r>
          </w:p>
          <w:p w:rsidR="002D19B7" w:rsidRDefault="002D19B7" w:rsidP="002D19B7">
            <w:pPr>
              <w:ind w:left="506" w:hangingChars="211" w:hanging="506"/>
              <w:jc w:val="both"/>
              <w:rPr>
                <w:rFonts w:ascii="Times New Roman" w:eastAsia="標楷體" w:hAnsi="Times New Roman" w:cs="Times New Roman"/>
                <w:szCs w:val="24"/>
              </w:rPr>
            </w:pPr>
            <w:r>
              <w:rPr>
                <w:rFonts w:ascii="Times New Roman" w:eastAsia="標楷體" w:hAnsi="Times New Roman" w:cs="Times New Roman"/>
                <w:kern w:val="0"/>
                <w:szCs w:val="24"/>
              </w:rPr>
              <w:t>六、增訂第三項，明定辦事處代表人缺位或辦事處他遷不明時，主管機關之處理方式，以利管理。</w:t>
            </w:r>
          </w:p>
        </w:tc>
      </w:tr>
    </w:tbl>
    <w:p w:rsidR="0011039B" w:rsidRDefault="0011039B" w:rsidP="0011039B">
      <w:pPr>
        <w:pStyle w:val="a5"/>
        <w:ind w:leftChars="0" w:left="1048"/>
        <w:rPr>
          <w:rFonts w:ascii="標楷體" w:eastAsia="標楷體" w:hAnsi="標楷體"/>
          <w:szCs w:val="24"/>
        </w:rPr>
      </w:pPr>
    </w:p>
    <w:p w:rsidR="00D435C7" w:rsidRDefault="005448FD" w:rsidP="00B750AD">
      <w:pPr>
        <w:pStyle w:val="a5"/>
        <w:numPr>
          <w:ilvl w:val="0"/>
          <w:numId w:val="77"/>
        </w:numPr>
        <w:ind w:leftChars="0"/>
        <w:rPr>
          <w:rFonts w:ascii="標楷體" w:eastAsia="標楷體" w:hAnsi="標楷體"/>
          <w:szCs w:val="24"/>
        </w:rPr>
      </w:pPr>
      <w:r w:rsidRPr="005448FD">
        <w:rPr>
          <w:rFonts w:ascii="標楷體" w:eastAsia="標楷體" w:hAnsi="標楷體" w:hint="eastAsia"/>
          <w:szCs w:val="24"/>
        </w:rPr>
        <w:t>公司得向主管機關申請辦理外文公司名稱登記</w:t>
      </w:r>
    </w:p>
    <w:p w:rsidR="005448FD" w:rsidRDefault="005448FD" w:rsidP="00D435C7">
      <w:pPr>
        <w:pStyle w:val="a5"/>
        <w:ind w:leftChars="0" w:left="1048"/>
        <w:rPr>
          <w:rFonts w:ascii="標楷體" w:eastAsia="標楷體" w:hAnsi="標楷體"/>
          <w:szCs w:val="24"/>
        </w:rPr>
      </w:pPr>
      <w:r w:rsidRPr="005448FD">
        <w:rPr>
          <w:rFonts w:ascii="標楷體" w:eastAsia="標楷體" w:hAnsi="標楷體" w:hint="eastAsia"/>
          <w:szCs w:val="24"/>
        </w:rPr>
        <w:t>修正條文第392條之1第1項：「公司</w:t>
      </w:r>
      <w:r w:rsidRPr="00632777">
        <w:rPr>
          <w:rFonts w:ascii="標楷體" w:eastAsia="標楷體" w:hAnsi="標楷體" w:hint="eastAsia"/>
          <w:szCs w:val="24"/>
          <w:u w:val="single"/>
        </w:rPr>
        <w:t>得向主管機關申請外文公司名稱登記</w:t>
      </w:r>
      <w:r w:rsidRPr="005448FD">
        <w:rPr>
          <w:rFonts w:ascii="標楷體" w:eastAsia="標楷體" w:hAnsi="標楷體" w:hint="eastAsia"/>
          <w:szCs w:val="24"/>
        </w:rPr>
        <w:t>，主管機關應依公司章程記載之外文名稱登記之。」</w:t>
      </w:r>
    </w:p>
    <w:p w:rsidR="00D435C7" w:rsidRDefault="00D435C7" w:rsidP="00D435C7">
      <w:pPr>
        <w:pStyle w:val="a5"/>
        <w:ind w:leftChars="0" w:left="1048"/>
        <w:rPr>
          <w:rFonts w:ascii="標楷體" w:eastAsia="標楷體" w:hAnsi="標楷體"/>
          <w:szCs w:val="24"/>
        </w:rPr>
      </w:pPr>
    </w:p>
    <w:p w:rsidR="00D435C7" w:rsidRDefault="005448FD" w:rsidP="00B750AD">
      <w:pPr>
        <w:pStyle w:val="a5"/>
        <w:numPr>
          <w:ilvl w:val="0"/>
          <w:numId w:val="77"/>
        </w:numPr>
        <w:ind w:leftChars="0"/>
        <w:rPr>
          <w:rFonts w:ascii="標楷體" w:eastAsia="標楷體" w:hAnsi="標楷體"/>
          <w:szCs w:val="24"/>
        </w:rPr>
      </w:pPr>
      <w:r w:rsidRPr="005448FD">
        <w:rPr>
          <w:rFonts w:ascii="標楷體" w:eastAsia="標楷體" w:hAnsi="標楷體" w:hint="eastAsia"/>
          <w:szCs w:val="24"/>
        </w:rPr>
        <w:t>公司名稱不得與有限合夥相同</w:t>
      </w:r>
    </w:p>
    <w:p w:rsidR="005448FD" w:rsidRPr="00D435C7" w:rsidRDefault="005448FD" w:rsidP="00D435C7">
      <w:pPr>
        <w:pStyle w:val="a5"/>
        <w:ind w:leftChars="0" w:left="1048"/>
        <w:rPr>
          <w:rFonts w:ascii="標楷體" w:eastAsia="標楷體" w:hAnsi="標楷體"/>
          <w:szCs w:val="24"/>
        </w:rPr>
      </w:pPr>
      <w:r w:rsidRPr="00D435C7">
        <w:rPr>
          <w:rFonts w:ascii="標楷體" w:eastAsia="標楷體" w:hAnsi="標楷體" w:hint="eastAsia"/>
          <w:szCs w:val="24"/>
        </w:rPr>
        <w:t>修正條文第1</w:t>
      </w:r>
      <w:r w:rsidRPr="00D435C7">
        <w:rPr>
          <w:rFonts w:ascii="標楷體" w:eastAsia="標楷體" w:hAnsi="標楷體"/>
          <w:szCs w:val="24"/>
        </w:rPr>
        <w:t>8</w:t>
      </w:r>
      <w:r w:rsidRPr="00D435C7">
        <w:rPr>
          <w:rFonts w:ascii="標楷體" w:eastAsia="標楷體" w:hAnsi="標楷體" w:hint="eastAsia"/>
          <w:szCs w:val="24"/>
        </w:rPr>
        <w:t>條第1項：「</w:t>
      </w:r>
      <w:r w:rsidRPr="00D435C7">
        <w:rPr>
          <w:rFonts w:ascii="Times New Roman" w:eastAsia="標楷體" w:hAnsi="Times New Roman" w:cs="Times New Roman"/>
        </w:rPr>
        <w:t>公司名稱，</w:t>
      </w:r>
      <w:r w:rsidRPr="00D435C7">
        <w:rPr>
          <w:rFonts w:ascii="Times New Roman" w:eastAsia="標楷體" w:hAnsi="Times New Roman" w:cs="Times New Roman"/>
          <w:u w:val="single"/>
        </w:rPr>
        <w:t>應使用我國文字，且不</w:t>
      </w:r>
      <w:r w:rsidRPr="00D435C7">
        <w:rPr>
          <w:rFonts w:ascii="Times New Roman" w:eastAsia="標楷體" w:hAnsi="Times New Roman" w:cs="Times New Roman"/>
        </w:rPr>
        <w:t>得與他公司</w:t>
      </w:r>
      <w:r w:rsidRPr="00D435C7">
        <w:rPr>
          <w:rFonts w:ascii="Times New Roman" w:eastAsia="標楷體" w:hAnsi="Times New Roman" w:cs="Times New Roman"/>
          <w:u w:val="single"/>
        </w:rPr>
        <w:t>或有限合夥</w:t>
      </w:r>
      <w:r w:rsidRPr="00D435C7">
        <w:rPr>
          <w:rFonts w:ascii="Times New Roman" w:eastAsia="標楷體" w:hAnsi="Times New Roman" w:cs="Times New Roman"/>
        </w:rPr>
        <w:t>名稱相同。二公司</w:t>
      </w:r>
      <w:r w:rsidRPr="00D435C7">
        <w:rPr>
          <w:rFonts w:ascii="Times New Roman" w:eastAsia="標楷體" w:hAnsi="Times New Roman" w:cs="Times New Roman"/>
          <w:u w:val="single"/>
        </w:rPr>
        <w:t>或公司與有限合夥</w:t>
      </w:r>
      <w:r w:rsidRPr="00D435C7">
        <w:rPr>
          <w:rFonts w:ascii="Times New Roman" w:eastAsia="標楷體" w:hAnsi="Times New Roman" w:cs="Times New Roman"/>
        </w:rPr>
        <w:t>名稱中標明不同業務種類或可資區別之文字者，視為不相同。</w:t>
      </w:r>
      <w:r w:rsidRPr="00D435C7">
        <w:rPr>
          <w:rFonts w:ascii="標楷體" w:eastAsia="標楷體" w:hAnsi="標楷體" w:hint="eastAsia"/>
          <w:szCs w:val="24"/>
        </w:rPr>
        <w:t>」</w:t>
      </w:r>
    </w:p>
    <w:tbl>
      <w:tblPr>
        <w:tblStyle w:val="a7"/>
        <w:tblW w:w="0" w:type="auto"/>
        <w:tblInd w:w="1129" w:type="dxa"/>
        <w:tblLook w:val="04A0" w:firstRow="1" w:lastRow="0" w:firstColumn="1" w:lastColumn="0" w:noHBand="0" w:noVBand="1"/>
      </w:tblPr>
      <w:tblGrid>
        <w:gridCol w:w="7167"/>
      </w:tblGrid>
      <w:tr w:rsidR="005448FD" w:rsidTr="00D435C7">
        <w:tc>
          <w:tcPr>
            <w:tcW w:w="7167" w:type="dxa"/>
          </w:tcPr>
          <w:p w:rsidR="005448FD" w:rsidRDefault="005448FD" w:rsidP="00BC0012">
            <w:pPr>
              <w:pStyle w:val="a5"/>
              <w:ind w:leftChars="0" w:left="0"/>
              <w:rPr>
                <w:rFonts w:ascii="標楷體" w:eastAsia="標楷體" w:hAnsi="標楷體"/>
                <w:szCs w:val="24"/>
              </w:rPr>
            </w:pPr>
            <w:r>
              <w:rPr>
                <w:rFonts w:ascii="標楷體" w:eastAsia="標楷體" w:hAnsi="標楷體" w:hint="eastAsia"/>
                <w:szCs w:val="24"/>
              </w:rPr>
              <w:t>增訂理由</w:t>
            </w:r>
          </w:p>
          <w:p w:rsidR="005448FD" w:rsidRDefault="005448FD" w:rsidP="00BC0012">
            <w:pPr>
              <w:pStyle w:val="a5"/>
              <w:ind w:leftChars="0" w:left="0"/>
              <w:rPr>
                <w:rFonts w:ascii="標楷體" w:eastAsia="標楷體" w:hAnsi="標楷體"/>
                <w:szCs w:val="24"/>
              </w:rPr>
            </w:pPr>
            <w:r w:rsidRPr="004907F0">
              <w:rPr>
                <w:rFonts w:ascii="標楷體" w:eastAsia="標楷體" w:hAnsi="標楷體" w:hint="eastAsia"/>
                <w:szCs w:val="24"/>
              </w:rPr>
              <w:t>依現行第五項授權訂定之公司名稱及業務預查審核準則第五條已明定，公司名稱之登記應使用我國文字；</w:t>
            </w:r>
            <w:r w:rsidRPr="004907F0">
              <w:rPr>
                <w:rFonts w:ascii="標楷體" w:eastAsia="標楷體" w:hAnsi="標楷體" w:hint="eastAsia"/>
                <w:b/>
                <w:szCs w:val="24"/>
              </w:rPr>
              <w:t>修正條文第三百九十二條之</w:t>
            </w:r>
            <w:proofErr w:type="gramStart"/>
            <w:r w:rsidRPr="004907F0">
              <w:rPr>
                <w:rFonts w:ascii="標楷體" w:eastAsia="標楷體" w:hAnsi="標楷體" w:hint="eastAsia"/>
                <w:b/>
                <w:szCs w:val="24"/>
              </w:rPr>
              <w:t>一</w:t>
            </w:r>
            <w:proofErr w:type="gramEnd"/>
            <w:r w:rsidRPr="004907F0">
              <w:rPr>
                <w:rFonts w:ascii="標楷體" w:eastAsia="標楷體" w:hAnsi="標楷體" w:hint="eastAsia"/>
                <w:b/>
                <w:szCs w:val="24"/>
              </w:rPr>
              <w:t>雖允許公司得向主管機關申請外文名稱登記，惟為避免公司誤解得僅以外文名稱登記，</w:t>
            </w:r>
            <w:proofErr w:type="gramStart"/>
            <w:r w:rsidRPr="004907F0">
              <w:rPr>
                <w:rFonts w:ascii="標楷體" w:eastAsia="標楷體" w:hAnsi="標楷體" w:hint="eastAsia"/>
                <w:b/>
                <w:szCs w:val="24"/>
              </w:rPr>
              <w:t>爰</w:t>
            </w:r>
            <w:proofErr w:type="gramEnd"/>
            <w:r w:rsidRPr="004907F0">
              <w:rPr>
                <w:rFonts w:ascii="標楷體" w:eastAsia="標楷體" w:hAnsi="標楷體" w:hint="eastAsia"/>
                <w:b/>
                <w:szCs w:val="24"/>
              </w:rPr>
              <w:t>修正第一項，重申公司名稱應使用我國文字。換言之，公司之中文名稱，屬絕對必要，外文名稱則由公司自行斟酌是否申請登記。</w:t>
            </w:r>
            <w:r w:rsidRPr="004907F0">
              <w:rPr>
                <w:rFonts w:ascii="標楷體" w:eastAsia="標楷體" w:hAnsi="標楷體" w:hint="eastAsia"/>
                <w:szCs w:val="24"/>
              </w:rPr>
              <w:t>另鑒於我國已制定公布有限合夥法，</w:t>
            </w:r>
            <w:proofErr w:type="gramStart"/>
            <w:r w:rsidRPr="004907F0">
              <w:rPr>
                <w:rFonts w:ascii="標楷體" w:eastAsia="標楷體" w:hAnsi="標楷體" w:hint="eastAsia"/>
                <w:szCs w:val="24"/>
              </w:rPr>
              <w:t>爰</w:t>
            </w:r>
            <w:proofErr w:type="gramEnd"/>
            <w:r w:rsidRPr="004907F0">
              <w:rPr>
                <w:rFonts w:ascii="標楷體" w:eastAsia="標楷體" w:hAnsi="標楷體" w:hint="eastAsia"/>
                <w:szCs w:val="24"/>
              </w:rPr>
              <w:t>明定公司名稱亦不得與有限合夥名稱相同；公司與有限合夥名稱中標明不同業務種類或可資區別之文字者，視為不相同。</w:t>
            </w:r>
          </w:p>
        </w:tc>
      </w:tr>
    </w:tbl>
    <w:p w:rsidR="005448FD" w:rsidRDefault="005448FD" w:rsidP="005448FD">
      <w:pPr>
        <w:pStyle w:val="a5"/>
        <w:ind w:leftChars="0"/>
      </w:pPr>
    </w:p>
    <w:p w:rsidR="00D435C7" w:rsidRDefault="00D435C7" w:rsidP="005448FD">
      <w:pPr>
        <w:pStyle w:val="a5"/>
        <w:ind w:leftChars="0"/>
      </w:pPr>
    </w:p>
    <w:p w:rsidR="002A5ADC" w:rsidRDefault="00AE7C67" w:rsidP="002A5ADC">
      <w:r>
        <w:rPr>
          <w:rStyle w:val="10"/>
          <w:rFonts w:hint="eastAsia"/>
        </w:rPr>
        <w:t>【</w:t>
      </w:r>
      <w:r>
        <w:rPr>
          <w:rStyle w:val="10"/>
        </w:rPr>
        <w:t>七、閉鎖性股份有限公司</w:t>
      </w:r>
      <w:r>
        <w:rPr>
          <w:rStyle w:val="10"/>
          <w:rFonts w:hint="eastAsia"/>
        </w:rPr>
        <w:t>修正】</w:t>
      </w:r>
    </w:p>
    <w:p w:rsidR="00DC3DF5" w:rsidRDefault="00DC3DF5" w:rsidP="0008560D">
      <w:pPr>
        <w:pStyle w:val="a5"/>
        <w:numPr>
          <w:ilvl w:val="0"/>
          <w:numId w:val="7"/>
        </w:numPr>
        <w:ind w:leftChars="0"/>
      </w:pPr>
      <w:r>
        <w:rPr>
          <w:rFonts w:hint="eastAsia"/>
        </w:rPr>
        <w:t>刪除信用出資</w:t>
      </w:r>
    </w:p>
    <w:tbl>
      <w:tblPr>
        <w:tblStyle w:val="a7"/>
        <w:tblW w:w="0" w:type="auto"/>
        <w:tblInd w:w="480" w:type="dxa"/>
        <w:tblLook w:val="04A0" w:firstRow="1" w:lastRow="0" w:firstColumn="1" w:lastColumn="0" w:noHBand="0" w:noVBand="1"/>
      </w:tblPr>
      <w:tblGrid>
        <w:gridCol w:w="3059"/>
        <w:gridCol w:w="2808"/>
        <w:gridCol w:w="1949"/>
      </w:tblGrid>
      <w:tr w:rsidR="00DC3DF5" w:rsidTr="00DC3DF5">
        <w:tc>
          <w:tcPr>
            <w:tcW w:w="3059" w:type="dxa"/>
          </w:tcPr>
          <w:p w:rsidR="00DC3DF5" w:rsidRDefault="00DC3DF5" w:rsidP="00DC3DF5">
            <w:pPr>
              <w:pStyle w:val="a5"/>
              <w:ind w:leftChars="0" w:left="0"/>
            </w:pPr>
            <w:r>
              <w:rPr>
                <w:rFonts w:hint="eastAsia"/>
              </w:rPr>
              <w:t>第</w:t>
            </w:r>
            <w:r>
              <w:rPr>
                <w:rFonts w:hint="eastAsia"/>
              </w:rPr>
              <w:t>3</w:t>
            </w:r>
            <w:r>
              <w:t>56</w:t>
            </w:r>
            <w:r>
              <w:rPr>
                <w:rFonts w:hint="eastAsia"/>
              </w:rPr>
              <w:t>條之</w:t>
            </w:r>
            <w:r>
              <w:rPr>
                <w:rFonts w:hint="eastAsia"/>
              </w:rPr>
              <w:t>3</w:t>
            </w:r>
            <w:r>
              <w:rPr>
                <w:rFonts w:hint="eastAsia"/>
              </w:rPr>
              <w:t>第</w:t>
            </w:r>
            <w:r>
              <w:t>4</w:t>
            </w:r>
            <w:r>
              <w:rPr>
                <w:rFonts w:hint="eastAsia"/>
              </w:rPr>
              <w:t>項</w:t>
            </w:r>
          </w:p>
          <w:p w:rsidR="00DC3DF5" w:rsidRDefault="00DC3DF5" w:rsidP="00DC3DF5">
            <w:pPr>
              <w:pStyle w:val="a5"/>
              <w:ind w:leftChars="0" w:left="0"/>
            </w:pPr>
            <w:r w:rsidRPr="00DC3DF5">
              <w:t>以</w:t>
            </w:r>
            <w:r w:rsidRPr="00DC3DF5">
              <w:rPr>
                <w:u w:val="single"/>
              </w:rPr>
              <w:t>技術或勞務</w:t>
            </w:r>
            <w:r w:rsidRPr="00DC3DF5">
              <w:t>出資者，應經全體股東同意，並於章程載明其種類、抵充之金額及公司核給之股數；主管機關應依該章程所載明之事項辦理登記，並公開於中央主管機關之資訊網站。</w:t>
            </w:r>
          </w:p>
        </w:tc>
        <w:tc>
          <w:tcPr>
            <w:tcW w:w="2808" w:type="dxa"/>
          </w:tcPr>
          <w:p w:rsidR="00DC3DF5" w:rsidRDefault="00DC3DF5" w:rsidP="00DC3DF5">
            <w:pPr>
              <w:pStyle w:val="a5"/>
              <w:ind w:leftChars="0" w:left="0"/>
            </w:pPr>
            <w:r>
              <w:rPr>
                <w:rFonts w:hint="eastAsia"/>
              </w:rPr>
              <w:t>原條文</w:t>
            </w:r>
            <w:r w:rsidR="00DB3AB9">
              <w:rPr>
                <w:rFonts w:hint="eastAsia"/>
              </w:rPr>
              <w:t>(</w:t>
            </w:r>
            <w:r w:rsidR="00DB3AB9">
              <w:rPr>
                <w:rFonts w:hint="eastAsia"/>
              </w:rPr>
              <w:t>§</w:t>
            </w:r>
            <w:r w:rsidR="00DB3AB9">
              <w:rPr>
                <w:rFonts w:hint="eastAsia"/>
              </w:rPr>
              <w:t>3</w:t>
            </w:r>
            <w:r w:rsidR="00DB3AB9">
              <w:t>56</w:t>
            </w:r>
            <w:r w:rsidR="00DB3AB9">
              <w:rPr>
                <w:rFonts w:hint="eastAsia"/>
              </w:rPr>
              <w:t>-3</w:t>
            </w:r>
            <w:r w:rsidR="00DB3AB9">
              <w:t>II)</w:t>
            </w:r>
          </w:p>
          <w:p w:rsidR="00DC3DF5" w:rsidRPr="00DC3DF5" w:rsidRDefault="00DC3DF5" w:rsidP="00DC3DF5">
            <w:pPr>
              <w:pStyle w:val="a5"/>
              <w:ind w:leftChars="0" w:left="0"/>
            </w:pPr>
            <w:r w:rsidRPr="00DC3DF5">
              <w:t>發起人之出資除現金外，得以公司事業所需之財產、技術、勞務或信用抵充之。但以勞務、信用抵充之股數，不得超過公司發行股份總數之一定比例。</w:t>
            </w:r>
          </w:p>
          <w:p w:rsidR="00DC3DF5" w:rsidRPr="00DC3DF5" w:rsidRDefault="00DC3DF5" w:rsidP="00DC3DF5">
            <w:pPr>
              <w:pStyle w:val="a5"/>
              <w:ind w:leftChars="0" w:left="0"/>
            </w:pPr>
          </w:p>
          <w:p w:rsidR="00DC3DF5" w:rsidRDefault="00DC3DF5" w:rsidP="00DC3DF5">
            <w:pPr>
              <w:pStyle w:val="a5"/>
              <w:ind w:leftChars="0" w:left="0"/>
            </w:pPr>
          </w:p>
        </w:tc>
        <w:tc>
          <w:tcPr>
            <w:tcW w:w="1949" w:type="dxa"/>
          </w:tcPr>
          <w:p w:rsidR="00DC3DF5" w:rsidRDefault="00DC3DF5" w:rsidP="00DC3DF5">
            <w:pPr>
              <w:pStyle w:val="a5"/>
              <w:ind w:leftChars="0" w:left="0"/>
            </w:pPr>
            <w:r>
              <w:rPr>
                <w:rFonts w:hint="eastAsia"/>
              </w:rPr>
              <w:t>修正理由</w:t>
            </w:r>
          </w:p>
          <w:p w:rsidR="00DC3DF5" w:rsidRDefault="00DC3DF5" w:rsidP="00DC3DF5">
            <w:pPr>
              <w:pStyle w:val="a5"/>
              <w:ind w:leftChars="0" w:left="0"/>
            </w:pPr>
            <w:r w:rsidRPr="00DC3DF5">
              <w:t>基於信用界定不易，且現行勞務或其他權利出資，已足敷股東使用，</w:t>
            </w:r>
            <w:proofErr w:type="gramStart"/>
            <w:r w:rsidRPr="00DC3DF5">
              <w:t>爰</w:t>
            </w:r>
            <w:proofErr w:type="gramEnd"/>
            <w:r w:rsidRPr="00DC3DF5">
              <w:t>刪除現行第二項有關信用出資之規定。本項規定修正施行後，不再允許信用出資，至於施行前已以信用出資者，不受影響，</w:t>
            </w:r>
            <w:proofErr w:type="gramStart"/>
            <w:r w:rsidRPr="00DC3DF5">
              <w:t>併予敘</w:t>
            </w:r>
            <w:proofErr w:type="gramEnd"/>
            <w:r w:rsidRPr="00DC3DF5">
              <w:t>明。</w:t>
            </w:r>
          </w:p>
        </w:tc>
      </w:tr>
    </w:tbl>
    <w:p w:rsidR="00DC3DF5" w:rsidRDefault="00DC3DF5" w:rsidP="00DC3DF5">
      <w:pPr>
        <w:pStyle w:val="a5"/>
        <w:ind w:leftChars="0"/>
      </w:pPr>
    </w:p>
    <w:p w:rsidR="002A5ADC" w:rsidRDefault="00DC3DF5" w:rsidP="0008560D">
      <w:pPr>
        <w:pStyle w:val="a5"/>
        <w:numPr>
          <w:ilvl w:val="0"/>
          <w:numId w:val="7"/>
        </w:numPr>
        <w:ind w:leftChars="0"/>
      </w:pPr>
      <w:r>
        <w:rPr>
          <w:rFonts w:hint="eastAsia"/>
        </w:rPr>
        <w:t>閉鎖性公司</w:t>
      </w:r>
      <w:r w:rsidR="00611762">
        <w:t>選任董事及監察人，</w:t>
      </w:r>
      <w:r>
        <w:rPr>
          <w:rFonts w:hint="eastAsia"/>
        </w:rPr>
        <w:t>得以章程排除</w:t>
      </w:r>
      <w:r>
        <w:t>累積投票制</w:t>
      </w:r>
    </w:p>
    <w:tbl>
      <w:tblPr>
        <w:tblStyle w:val="a7"/>
        <w:tblW w:w="0" w:type="auto"/>
        <w:tblInd w:w="480" w:type="dxa"/>
        <w:tblLook w:val="04A0" w:firstRow="1" w:lastRow="0" w:firstColumn="1" w:lastColumn="0" w:noHBand="0" w:noVBand="1"/>
      </w:tblPr>
      <w:tblGrid>
        <w:gridCol w:w="2676"/>
        <w:gridCol w:w="2689"/>
        <w:gridCol w:w="2677"/>
      </w:tblGrid>
      <w:tr w:rsidR="00DC3DF5" w:rsidTr="00DC3DF5">
        <w:tc>
          <w:tcPr>
            <w:tcW w:w="2765" w:type="dxa"/>
          </w:tcPr>
          <w:p w:rsidR="00DC3DF5" w:rsidRDefault="00DC3DF5" w:rsidP="00DC3DF5">
            <w:pPr>
              <w:pStyle w:val="a5"/>
              <w:ind w:leftChars="0" w:left="0"/>
            </w:pPr>
            <w:r>
              <w:rPr>
                <w:rFonts w:hint="eastAsia"/>
              </w:rPr>
              <w:t>第</w:t>
            </w:r>
            <w:r>
              <w:rPr>
                <w:rFonts w:hint="eastAsia"/>
              </w:rPr>
              <w:t>3</w:t>
            </w:r>
            <w:r>
              <w:t>56</w:t>
            </w:r>
            <w:r>
              <w:rPr>
                <w:rFonts w:hint="eastAsia"/>
              </w:rPr>
              <w:t>條之</w:t>
            </w:r>
            <w:r>
              <w:rPr>
                <w:rFonts w:hint="eastAsia"/>
              </w:rPr>
              <w:t>3</w:t>
            </w:r>
            <w:r>
              <w:rPr>
                <w:rFonts w:hint="eastAsia"/>
              </w:rPr>
              <w:t>第</w:t>
            </w:r>
            <w:r>
              <w:rPr>
                <w:rFonts w:hint="eastAsia"/>
              </w:rPr>
              <w:t>7</w:t>
            </w:r>
            <w:r>
              <w:rPr>
                <w:rFonts w:hint="eastAsia"/>
              </w:rPr>
              <w:t>項</w:t>
            </w:r>
          </w:p>
          <w:p w:rsidR="00DC3DF5" w:rsidRDefault="00DB3AB9" w:rsidP="00DC3DF5">
            <w:pPr>
              <w:pStyle w:val="a5"/>
              <w:ind w:leftChars="0" w:left="0"/>
            </w:pPr>
            <w:r w:rsidRPr="00DB3AB9">
              <w:rPr>
                <w:u w:val="single"/>
              </w:rPr>
              <w:t>股東會選任董事及監察人之方式，除章程另有規定者外，依第一百九十八條規定。</w:t>
            </w:r>
          </w:p>
        </w:tc>
        <w:tc>
          <w:tcPr>
            <w:tcW w:w="2765" w:type="dxa"/>
          </w:tcPr>
          <w:p w:rsidR="00DC3DF5" w:rsidRDefault="00DB3AB9" w:rsidP="00DC3DF5">
            <w:pPr>
              <w:pStyle w:val="a5"/>
              <w:ind w:leftChars="0" w:left="0"/>
            </w:pPr>
            <w:r>
              <w:rPr>
                <w:rFonts w:hint="eastAsia"/>
              </w:rPr>
              <w:t>原條文</w:t>
            </w:r>
            <w:r>
              <w:rPr>
                <w:rFonts w:hint="eastAsia"/>
              </w:rPr>
              <w:t>(</w:t>
            </w:r>
            <w:r>
              <w:rPr>
                <w:rFonts w:hint="eastAsia"/>
              </w:rPr>
              <w:t>§</w:t>
            </w:r>
            <w:r>
              <w:rPr>
                <w:rFonts w:hint="eastAsia"/>
              </w:rPr>
              <w:t>3</w:t>
            </w:r>
            <w:r>
              <w:t>56-3V</w:t>
            </w:r>
            <w:r>
              <w:rPr>
                <w:rFonts w:hint="eastAsia"/>
              </w:rPr>
              <w:t>)</w:t>
            </w:r>
          </w:p>
          <w:p w:rsidR="00DB3AB9" w:rsidRPr="00DB3AB9" w:rsidRDefault="00DB3AB9" w:rsidP="00DB3AB9">
            <w:pPr>
              <w:pStyle w:val="a5"/>
              <w:ind w:leftChars="0" w:left="0"/>
            </w:pPr>
            <w:r w:rsidRPr="00DB3AB9">
              <w:rPr>
                <w:u w:val="single"/>
              </w:rPr>
              <w:t>發起人選任董事及監察人</w:t>
            </w:r>
            <w:r w:rsidRPr="00DB3AB9">
              <w:t>之方式，除章程另有規定者外，</w:t>
            </w:r>
            <w:proofErr w:type="gramStart"/>
            <w:r w:rsidRPr="00DB3AB9">
              <w:t>準</w:t>
            </w:r>
            <w:proofErr w:type="gramEnd"/>
            <w:r w:rsidRPr="00DB3AB9">
              <w:t>用第一百九十八條規定。</w:t>
            </w:r>
          </w:p>
          <w:p w:rsidR="00DB3AB9" w:rsidRPr="00DB3AB9" w:rsidRDefault="00DB3AB9" w:rsidP="00DC3DF5">
            <w:pPr>
              <w:pStyle w:val="a5"/>
              <w:ind w:leftChars="0" w:left="0"/>
            </w:pPr>
          </w:p>
        </w:tc>
        <w:tc>
          <w:tcPr>
            <w:tcW w:w="2766" w:type="dxa"/>
          </w:tcPr>
          <w:p w:rsidR="00C85D04" w:rsidRDefault="00C85D04" w:rsidP="00DC3DF5">
            <w:pPr>
              <w:pStyle w:val="a5"/>
              <w:ind w:leftChars="0" w:left="0"/>
            </w:pPr>
            <w:r>
              <w:rPr>
                <w:rFonts w:hint="eastAsia"/>
              </w:rPr>
              <w:t>修正理由</w:t>
            </w:r>
          </w:p>
          <w:p w:rsidR="00DC3DF5" w:rsidRDefault="00DB3AB9" w:rsidP="00DC3DF5">
            <w:pPr>
              <w:pStyle w:val="a5"/>
              <w:ind w:leftChars="0" w:left="0"/>
            </w:pPr>
            <w:proofErr w:type="gramStart"/>
            <w:r w:rsidRPr="00DB3AB9">
              <w:t>為讓閉鎖</w:t>
            </w:r>
            <w:proofErr w:type="gramEnd"/>
            <w:r w:rsidRPr="00DB3AB9">
              <w:t>性股份有限公司於設立登記後，股東會選舉董事及監察人之方式，更具彈性，</w:t>
            </w:r>
            <w:proofErr w:type="gramStart"/>
            <w:r w:rsidRPr="00DB3AB9">
              <w:t>爰</w:t>
            </w:r>
            <w:proofErr w:type="gramEnd"/>
            <w:r w:rsidRPr="00DB3AB9">
              <w:t>增訂第七項，不強制公司</w:t>
            </w:r>
            <w:proofErr w:type="gramStart"/>
            <w:r w:rsidRPr="00DB3AB9">
              <w:t>採</w:t>
            </w:r>
            <w:proofErr w:type="gramEnd"/>
            <w:r w:rsidRPr="00DB3AB9">
              <w:t>累積投票制，而允許公司得以章程另定選舉方式，惟所謂章程另有規定，僅限章程就選舉方式為不同於累積投票制之訂定。章程另訂之選舉方式，例如對於累積投票制可</w:t>
            </w:r>
            <w:proofErr w:type="gramStart"/>
            <w:r w:rsidRPr="00DB3AB9">
              <w:t>採</w:t>
            </w:r>
            <w:proofErr w:type="gramEnd"/>
            <w:r w:rsidRPr="00DB3AB9">
              <w:t>不累積之方式，如每股僅有一個選舉權；或</w:t>
            </w:r>
            <w:proofErr w:type="gramStart"/>
            <w:r w:rsidRPr="00DB3AB9">
              <w:t>採</w:t>
            </w:r>
            <w:proofErr w:type="gramEnd"/>
            <w:r w:rsidRPr="00DB3AB9">
              <w:t>全額連記法；或參照內政部頒訂之會議規範訂定選舉方式，均無不可。</w:t>
            </w:r>
          </w:p>
        </w:tc>
      </w:tr>
    </w:tbl>
    <w:p w:rsidR="00DC3DF5" w:rsidRDefault="00DC3DF5" w:rsidP="00DC3DF5">
      <w:pPr>
        <w:pStyle w:val="a5"/>
        <w:ind w:leftChars="0"/>
      </w:pPr>
    </w:p>
    <w:p w:rsidR="003F77A2" w:rsidRDefault="003F77A2" w:rsidP="0008560D">
      <w:pPr>
        <w:pStyle w:val="a5"/>
        <w:numPr>
          <w:ilvl w:val="0"/>
          <w:numId w:val="7"/>
        </w:numPr>
        <w:ind w:leftChars="0"/>
      </w:pPr>
      <w:r>
        <w:rPr>
          <w:rFonts w:hint="eastAsia"/>
        </w:rPr>
        <w:t>刪除無票面金額股【回歸適用一般原則】</w:t>
      </w:r>
    </w:p>
    <w:tbl>
      <w:tblPr>
        <w:tblStyle w:val="13"/>
        <w:tblW w:w="4746" w:type="pct"/>
        <w:tblInd w:w="421" w:type="dxa"/>
        <w:tblLook w:val="04A0" w:firstRow="1" w:lastRow="0" w:firstColumn="1" w:lastColumn="0" w:noHBand="0" w:noVBand="1"/>
      </w:tblPr>
      <w:tblGrid>
        <w:gridCol w:w="2410"/>
        <w:gridCol w:w="2841"/>
        <w:gridCol w:w="2838"/>
      </w:tblGrid>
      <w:tr w:rsidR="000F6032" w:rsidRPr="000F6032" w:rsidTr="000F6032">
        <w:tc>
          <w:tcPr>
            <w:tcW w:w="1490" w:type="pct"/>
          </w:tcPr>
          <w:p w:rsidR="000F6032" w:rsidRPr="000F6032" w:rsidRDefault="000F6032" w:rsidP="000F6032">
            <w:pPr>
              <w:tabs>
                <w:tab w:val="left" w:pos="2520"/>
              </w:tabs>
              <w:spacing w:line="380" w:lineRule="exact"/>
              <w:ind w:leftChars="16" w:left="38" w:rightChars="50" w:right="120"/>
              <w:jc w:val="both"/>
              <w:rPr>
                <w:rFonts w:ascii="Times New Roman" w:eastAsia="標楷體" w:hAnsi="Times New Roman" w:cs="Times New Roman"/>
              </w:rPr>
            </w:pPr>
            <w:r w:rsidRPr="000F6032">
              <w:rPr>
                <w:rFonts w:ascii="Times New Roman" w:eastAsia="標楷體" w:hAnsi="Times New Roman" w:cs="Times New Roman"/>
              </w:rPr>
              <w:t>第三百五十六條之六　（刪除）</w:t>
            </w:r>
          </w:p>
        </w:tc>
        <w:tc>
          <w:tcPr>
            <w:tcW w:w="1756" w:type="pct"/>
          </w:tcPr>
          <w:p w:rsidR="000F6032" w:rsidRDefault="000F6032" w:rsidP="000F6032">
            <w:pPr>
              <w:tabs>
                <w:tab w:val="left" w:pos="2520"/>
              </w:tabs>
              <w:spacing w:line="380" w:lineRule="exact"/>
              <w:ind w:leftChars="16" w:left="38" w:rightChars="50" w:right="120"/>
              <w:jc w:val="both"/>
              <w:rPr>
                <w:rFonts w:ascii="Times New Roman" w:eastAsia="標楷體" w:hAnsi="Times New Roman" w:cs="Times New Roman"/>
              </w:rPr>
            </w:pPr>
            <w:r>
              <w:rPr>
                <w:rFonts w:ascii="Times New Roman" w:eastAsia="標楷體" w:hAnsi="Times New Roman" w:cs="Times New Roman" w:hint="eastAsia"/>
              </w:rPr>
              <w:t>原條文</w:t>
            </w:r>
          </w:p>
          <w:p w:rsidR="000F6032" w:rsidRDefault="000F6032" w:rsidP="00B750AD">
            <w:pPr>
              <w:pStyle w:val="a5"/>
              <w:numPr>
                <w:ilvl w:val="0"/>
                <w:numId w:val="72"/>
              </w:numPr>
              <w:tabs>
                <w:tab w:val="left" w:pos="2520"/>
              </w:tabs>
              <w:spacing w:line="380" w:lineRule="exact"/>
              <w:ind w:leftChars="0" w:rightChars="50" w:right="120"/>
              <w:jc w:val="both"/>
              <w:rPr>
                <w:rFonts w:ascii="Times New Roman" w:eastAsia="標楷體" w:hAnsi="Times New Roman" w:cs="Times New Roman"/>
              </w:rPr>
            </w:pPr>
            <w:r w:rsidRPr="000F6032">
              <w:rPr>
                <w:rFonts w:ascii="Times New Roman" w:eastAsia="標楷體" w:hAnsi="Times New Roman" w:cs="Times New Roman"/>
              </w:rPr>
              <w:t>公司發行股份，應擇一</w:t>
            </w:r>
            <w:proofErr w:type="gramStart"/>
            <w:r w:rsidRPr="000F6032">
              <w:rPr>
                <w:rFonts w:ascii="Times New Roman" w:eastAsia="標楷體" w:hAnsi="Times New Roman" w:cs="Times New Roman"/>
              </w:rPr>
              <w:t>採</w:t>
            </w:r>
            <w:proofErr w:type="gramEnd"/>
            <w:r w:rsidRPr="000F6032">
              <w:rPr>
                <w:rFonts w:ascii="Times New Roman" w:eastAsia="標楷體" w:hAnsi="Times New Roman" w:cs="Times New Roman"/>
              </w:rPr>
              <w:t>行票面金額股或無票面金額股。</w:t>
            </w:r>
          </w:p>
          <w:p w:rsidR="000F6032" w:rsidRPr="000F6032" w:rsidRDefault="000F6032" w:rsidP="00B750AD">
            <w:pPr>
              <w:pStyle w:val="a5"/>
              <w:numPr>
                <w:ilvl w:val="0"/>
                <w:numId w:val="72"/>
              </w:numPr>
              <w:tabs>
                <w:tab w:val="left" w:pos="2520"/>
              </w:tabs>
              <w:spacing w:line="380" w:lineRule="exact"/>
              <w:ind w:leftChars="0" w:rightChars="50" w:right="120"/>
              <w:jc w:val="both"/>
              <w:rPr>
                <w:rFonts w:ascii="Times New Roman" w:eastAsia="標楷體" w:hAnsi="Times New Roman" w:cs="Times New Roman"/>
              </w:rPr>
            </w:pPr>
            <w:r w:rsidRPr="000F6032">
              <w:rPr>
                <w:rFonts w:ascii="Times New Roman" w:eastAsia="標楷體" w:hAnsi="Times New Roman" w:cs="Times New Roman"/>
              </w:rPr>
              <w:t>公司發行無票面金額股者，應於章程載明之；其所得之股款應全數撥充資本，不適用第二百四十一條第一項第一款規定。</w:t>
            </w:r>
          </w:p>
        </w:tc>
        <w:tc>
          <w:tcPr>
            <w:tcW w:w="1754" w:type="pct"/>
          </w:tcPr>
          <w:p w:rsidR="000F6032" w:rsidRPr="000F6032" w:rsidRDefault="000F6032" w:rsidP="000F6032">
            <w:pPr>
              <w:jc w:val="both"/>
              <w:rPr>
                <w:rFonts w:ascii="Times New Roman" w:eastAsia="標楷體" w:hAnsi="Times New Roman" w:cs="Times New Roman"/>
                <w:szCs w:val="24"/>
              </w:rPr>
            </w:pPr>
            <w:r w:rsidRPr="000F6032">
              <w:rPr>
                <w:rFonts w:ascii="Times New Roman" w:eastAsia="標楷體" w:hAnsi="Times New Roman" w:cs="Times New Roman"/>
                <w:szCs w:val="24"/>
              </w:rPr>
              <w:t>一、</w:t>
            </w:r>
            <w:r w:rsidRPr="000F6032">
              <w:rPr>
                <w:rFonts w:ascii="Times New Roman" w:eastAsia="標楷體" w:hAnsi="Times New Roman" w:cs="Times New Roman"/>
                <w:szCs w:val="24"/>
                <w:u w:val="single"/>
              </w:rPr>
              <w:t>本條刪除</w:t>
            </w:r>
            <w:r w:rsidRPr="000F6032">
              <w:rPr>
                <w:rFonts w:ascii="Times New Roman" w:eastAsia="標楷體" w:hAnsi="Times New Roman" w:cs="Times New Roman"/>
                <w:szCs w:val="24"/>
              </w:rPr>
              <w:t>。</w:t>
            </w:r>
          </w:p>
          <w:p w:rsidR="000F6032" w:rsidRPr="000F6032" w:rsidRDefault="000F6032" w:rsidP="000F6032">
            <w:pPr>
              <w:jc w:val="both"/>
              <w:rPr>
                <w:rFonts w:ascii="Times New Roman" w:eastAsia="標楷體" w:hAnsi="Times New Roman" w:cs="Times New Roman"/>
                <w:szCs w:val="24"/>
              </w:rPr>
            </w:pPr>
            <w:r w:rsidRPr="000F6032">
              <w:rPr>
                <w:rFonts w:ascii="Times New Roman" w:eastAsia="標楷體" w:hAnsi="Times New Roman" w:cs="Times New Roman"/>
                <w:szCs w:val="24"/>
              </w:rPr>
              <w:t>二、依修正條文第一百二十九條及第一百五十六條規定，所有股份有限公司均得</w:t>
            </w:r>
            <w:proofErr w:type="gramStart"/>
            <w:r w:rsidRPr="000F6032">
              <w:rPr>
                <w:rFonts w:ascii="Times New Roman" w:eastAsia="標楷體" w:hAnsi="Times New Roman" w:cs="Times New Roman"/>
                <w:szCs w:val="24"/>
              </w:rPr>
              <w:t>採</w:t>
            </w:r>
            <w:proofErr w:type="gramEnd"/>
            <w:r w:rsidRPr="000F6032">
              <w:rPr>
                <w:rFonts w:ascii="Times New Roman" w:eastAsia="標楷體" w:hAnsi="Times New Roman" w:cs="Times New Roman"/>
                <w:szCs w:val="24"/>
              </w:rPr>
              <w:t>行無票面金額股制度，閉鎖性股份有限公司亦屬</w:t>
            </w:r>
            <w:r w:rsidRPr="000F6032">
              <w:rPr>
                <w:rFonts w:ascii="Times New Roman" w:eastAsia="標楷體" w:hAnsi="Times New Roman" w:cs="Times New Roman"/>
              </w:rPr>
              <w:t>股份有限公司</w:t>
            </w:r>
            <w:r w:rsidRPr="000F6032">
              <w:rPr>
                <w:rFonts w:ascii="Times New Roman" w:eastAsia="標楷體" w:hAnsi="Times New Roman" w:cs="Times New Roman"/>
                <w:szCs w:val="24"/>
              </w:rPr>
              <w:t>，是</w:t>
            </w:r>
            <w:proofErr w:type="gramStart"/>
            <w:r w:rsidRPr="000F6032">
              <w:rPr>
                <w:rFonts w:ascii="Times New Roman" w:eastAsia="標楷體" w:hAnsi="Times New Roman" w:cs="Times New Roman"/>
                <w:szCs w:val="24"/>
              </w:rPr>
              <w:t>以</w:t>
            </w:r>
            <w:proofErr w:type="gramEnd"/>
            <w:r w:rsidRPr="000F6032">
              <w:rPr>
                <w:rFonts w:ascii="Times New Roman" w:eastAsia="標楷體" w:hAnsi="Times New Roman" w:cs="Times New Roman"/>
                <w:szCs w:val="24"/>
              </w:rPr>
              <w:t>，</w:t>
            </w:r>
            <w:r w:rsidRPr="000F6032">
              <w:rPr>
                <w:rFonts w:ascii="Times New Roman" w:eastAsia="標楷體" w:hAnsi="Times New Roman" w:cs="Times New Roman"/>
                <w:b/>
                <w:szCs w:val="24"/>
              </w:rPr>
              <w:t>閉鎖性股份有限公司應以第一百二十九條及第一百五十六條為適用之依據，</w:t>
            </w:r>
            <w:proofErr w:type="gramStart"/>
            <w:r w:rsidRPr="000F6032">
              <w:rPr>
                <w:rFonts w:ascii="Times New Roman" w:eastAsia="標楷體" w:hAnsi="Times New Roman" w:cs="Times New Roman"/>
                <w:b/>
                <w:szCs w:val="24"/>
              </w:rPr>
              <w:t>爰</w:t>
            </w:r>
            <w:proofErr w:type="gramEnd"/>
            <w:r w:rsidRPr="000F6032">
              <w:rPr>
                <w:rFonts w:ascii="Times New Roman" w:eastAsia="標楷體" w:hAnsi="Times New Roman" w:cs="Times New Roman"/>
                <w:b/>
                <w:szCs w:val="24"/>
              </w:rPr>
              <w:t>予刪除。</w:t>
            </w:r>
          </w:p>
        </w:tc>
      </w:tr>
    </w:tbl>
    <w:p w:rsidR="003F77A2" w:rsidRPr="000F6032" w:rsidRDefault="003F77A2" w:rsidP="003F77A2">
      <w:pPr>
        <w:pStyle w:val="a5"/>
        <w:ind w:leftChars="0"/>
      </w:pPr>
    </w:p>
    <w:p w:rsidR="00961199" w:rsidRDefault="00961199" w:rsidP="0008560D">
      <w:pPr>
        <w:pStyle w:val="a5"/>
        <w:numPr>
          <w:ilvl w:val="0"/>
          <w:numId w:val="7"/>
        </w:numPr>
        <w:ind w:leftChars="0"/>
      </w:pPr>
      <w:r>
        <w:rPr>
          <w:rFonts w:hint="eastAsia"/>
        </w:rPr>
        <w:t>閉鎖性公司特別股之修正</w:t>
      </w:r>
    </w:p>
    <w:tbl>
      <w:tblPr>
        <w:tblStyle w:val="a7"/>
        <w:tblW w:w="0" w:type="auto"/>
        <w:tblInd w:w="480" w:type="dxa"/>
        <w:tblLook w:val="04A0" w:firstRow="1" w:lastRow="0" w:firstColumn="1" w:lastColumn="0" w:noHBand="0" w:noVBand="1"/>
      </w:tblPr>
      <w:tblGrid>
        <w:gridCol w:w="4051"/>
        <w:gridCol w:w="3765"/>
      </w:tblGrid>
      <w:tr w:rsidR="006D2121" w:rsidTr="006D2121">
        <w:tc>
          <w:tcPr>
            <w:tcW w:w="4051" w:type="dxa"/>
          </w:tcPr>
          <w:p w:rsidR="006D2121" w:rsidRDefault="006D2121" w:rsidP="006D2121">
            <w:pPr>
              <w:pStyle w:val="a5"/>
              <w:ind w:leftChars="0" w:left="0"/>
            </w:pPr>
            <w:r>
              <w:rPr>
                <w:rFonts w:hint="eastAsia"/>
              </w:rPr>
              <w:t>第</w:t>
            </w:r>
            <w:r>
              <w:rPr>
                <w:rFonts w:hint="eastAsia"/>
              </w:rPr>
              <w:t>3</w:t>
            </w:r>
            <w:r>
              <w:t>56</w:t>
            </w:r>
            <w:r>
              <w:rPr>
                <w:rFonts w:hint="eastAsia"/>
              </w:rPr>
              <w:t>條之</w:t>
            </w:r>
            <w:r>
              <w:rPr>
                <w:rFonts w:hint="eastAsia"/>
              </w:rPr>
              <w:t>7</w:t>
            </w:r>
          </w:p>
          <w:p w:rsidR="006D2121" w:rsidRDefault="006D2121" w:rsidP="00B750AD">
            <w:pPr>
              <w:pStyle w:val="a5"/>
              <w:numPr>
                <w:ilvl w:val="0"/>
                <w:numId w:val="73"/>
              </w:numPr>
              <w:ind w:leftChars="0"/>
            </w:pPr>
            <w:r w:rsidRPr="00961199">
              <w:t>公司發行特別股時，應就下列各款於章程中定之：</w:t>
            </w:r>
          </w:p>
          <w:p w:rsidR="006D2121" w:rsidRDefault="006D2121" w:rsidP="00B750AD">
            <w:pPr>
              <w:pStyle w:val="a5"/>
              <w:numPr>
                <w:ilvl w:val="0"/>
                <w:numId w:val="74"/>
              </w:numPr>
              <w:ind w:leftChars="0"/>
            </w:pPr>
            <w:r>
              <w:rPr>
                <w:rFonts w:hint="eastAsia"/>
              </w:rPr>
              <w:t>特別股分派股息及紅利之順序、定額或定率。</w:t>
            </w:r>
          </w:p>
          <w:p w:rsidR="006D2121" w:rsidRDefault="006D2121" w:rsidP="00B750AD">
            <w:pPr>
              <w:pStyle w:val="a5"/>
              <w:numPr>
                <w:ilvl w:val="0"/>
                <w:numId w:val="74"/>
              </w:numPr>
              <w:ind w:leftChars="0"/>
            </w:pPr>
            <w:r>
              <w:rPr>
                <w:rFonts w:hint="eastAsia"/>
              </w:rPr>
              <w:t>特別股分派公司賸餘財產之順序、定額或定率。</w:t>
            </w:r>
          </w:p>
          <w:p w:rsidR="006D2121" w:rsidRDefault="006D2121" w:rsidP="00B750AD">
            <w:pPr>
              <w:pStyle w:val="a5"/>
              <w:numPr>
                <w:ilvl w:val="0"/>
                <w:numId w:val="74"/>
              </w:numPr>
              <w:ind w:leftChars="0"/>
            </w:pPr>
            <w:r>
              <w:rPr>
                <w:rFonts w:hint="eastAsia"/>
              </w:rPr>
              <w:t>特別股之股東行使表決權之順序、限制、無表決權、複數表決權或對於特定事項之否決權。</w:t>
            </w:r>
          </w:p>
          <w:p w:rsidR="006D2121" w:rsidRDefault="006D2121" w:rsidP="00B750AD">
            <w:pPr>
              <w:pStyle w:val="a5"/>
              <w:numPr>
                <w:ilvl w:val="0"/>
                <w:numId w:val="74"/>
              </w:numPr>
              <w:ind w:leftChars="0"/>
            </w:pPr>
            <w:r>
              <w:rPr>
                <w:rFonts w:hint="eastAsia"/>
              </w:rPr>
              <w:t>特別股股東被選舉為董事、監察人之禁止或限制，或</w:t>
            </w:r>
            <w:r w:rsidRPr="00961199">
              <w:rPr>
                <w:rFonts w:hint="eastAsia"/>
                <w:u w:val="single"/>
              </w:rPr>
              <w:t>當選一定名額之權利</w:t>
            </w:r>
            <w:r>
              <w:rPr>
                <w:rFonts w:hint="eastAsia"/>
              </w:rPr>
              <w:t>。</w:t>
            </w:r>
          </w:p>
          <w:p w:rsidR="006D2121" w:rsidRDefault="006D2121" w:rsidP="00B750AD">
            <w:pPr>
              <w:pStyle w:val="a5"/>
              <w:numPr>
                <w:ilvl w:val="0"/>
                <w:numId w:val="74"/>
              </w:numPr>
              <w:ind w:leftChars="0"/>
            </w:pPr>
            <w:r>
              <w:rPr>
                <w:rFonts w:hint="eastAsia"/>
              </w:rPr>
              <w:t>特別股轉換成普通股之轉換股數、方法或轉換公式。</w:t>
            </w:r>
          </w:p>
          <w:p w:rsidR="006D2121" w:rsidRDefault="006D2121" w:rsidP="00B750AD">
            <w:pPr>
              <w:pStyle w:val="a5"/>
              <w:numPr>
                <w:ilvl w:val="0"/>
                <w:numId w:val="74"/>
              </w:numPr>
              <w:ind w:leftChars="0"/>
            </w:pPr>
            <w:r>
              <w:rPr>
                <w:rFonts w:hint="eastAsia"/>
              </w:rPr>
              <w:t>特別股轉讓之限制。</w:t>
            </w:r>
          </w:p>
          <w:p w:rsidR="006D2121" w:rsidRDefault="006D2121" w:rsidP="00B750AD">
            <w:pPr>
              <w:pStyle w:val="a5"/>
              <w:numPr>
                <w:ilvl w:val="0"/>
                <w:numId w:val="74"/>
              </w:numPr>
              <w:ind w:leftChars="0"/>
            </w:pPr>
            <w:r>
              <w:rPr>
                <w:rFonts w:hint="eastAsia"/>
              </w:rPr>
              <w:t>特別股權利、義務之其他事項。</w:t>
            </w:r>
          </w:p>
          <w:p w:rsidR="006D2121" w:rsidRDefault="006D2121" w:rsidP="00B750AD">
            <w:pPr>
              <w:pStyle w:val="a5"/>
              <w:numPr>
                <w:ilvl w:val="0"/>
                <w:numId w:val="73"/>
              </w:numPr>
              <w:ind w:leftChars="0"/>
            </w:pPr>
            <w:r w:rsidRPr="00961199">
              <w:rPr>
                <w:u w:val="single"/>
              </w:rPr>
              <w:t>第一百五十七條第二項規定，於前項第三款複數表決權特別股股東不適用之。</w:t>
            </w:r>
          </w:p>
        </w:tc>
        <w:tc>
          <w:tcPr>
            <w:tcW w:w="3765" w:type="dxa"/>
          </w:tcPr>
          <w:p w:rsidR="006D2121" w:rsidRDefault="006D2121" w:rsidP="006D2121">
            <w:pPr>
              <w:ind w:left="480" w:hangingChars="200" w:hanging="480"/>
              <w:jc w:val="both"/>
              <w:rPr>
                <w:rFonts w:ascii="Times New Roman" w:eastAsia="標楷體" w:hAnsi="Times New Roman" w:cs="Times New Roman"/>
                <w:bCs/>
                <w:color w:val="000000"/>
                <w:szCs w:val="28"/>
              </w:rPr>
            </w:pPr>
            <w:r>
              <w:rPr>
                <w:rFonts w:ascii="Times New Roman" w:eastAsia="標楷體" w:hAnsi="Times New Roman" w:cs="Times New Roman" w:hint="eastAsia"/>
                <w:bCs/>
                <w:color w:val="000000"/>
                <w:szCs w:val="28"/>
              </w:rPr>
              <w:t>修正說明</w:t>
            </w:r>
          </w:p>
          <w:p w:rsidR="006D2121" w:rsidRDefault="006D2121" w:rsidP="006D2121">
            <w:pPr>
              <w:ind w:left="480" w:hangingChars="200" w:hanging="480"/>
              <w:jc w:val="both"/>
              <w:rPr>
                <w:rFonts w:ascii="Times New Roman" w:eastAsia="標楷體" w:hAnsi="Times New Roman" w:cs="Times New Roman"/>
                <w:bCs/>
                <w:color w:val="000000"/>
                <w:szCs w:val="28"/>
              </w:rPr>
            </w:pPr>
            <w:r>
              <w:rPr>
                <w:rFonts w:ascii="Times New Roman" w:eastAsia="標楷體" w:hAnsi="Times New Roman" w:cs="Times New Roman"/>
                <w:bCs/>
                <w:color w:val="000000"/>
                <w:szCs w:val="28"/>
              </w:rPr>
              <w:t>一、現行條文修正列為第一項。依現行第四款規定，解釋上係指特別股股東可被選舉為董事、監察人或剝奪、限制特別股股東被選舉為董事、監察人之情形，尚無保障特別股股東當選一定名額董事、監察人之意。為應需要及更為明確，修正第四款為「特別股股東被選舉為董事、監察人之禁止或限制，或當選一定名額之權利」。</w:t>
            </w:r>
            <w:r w:rsidRPr="006D2121">
              <w:rPr>
                <w:rFonts w:ascii="Times New Roman" w:eastAsia="標楷體" w:hAnsi="Times New Roman" w:cs="Times New Roman"/>
                <w:b/>
                <w:bCs/>
                <w:color w:val="000000"/>
                <w:szCs w:val="28"/>
              </w:rPr>
              <w:t>又本款所稱「當選一定名額」，係指當選一定名額之董事或監察人，而與修正條文第一百五十七條第一項第五款之「當選一定名額董事」，有所不同，</w:t>
            </w:r>
            <w:proofErr w:type="gramStart"/>
            <w:r w:rsidRPr="006D2121">
              <w:rPr>
                <w:rFonts w:ascii="Times New Roman" w:eastAsia="標楷體" w:hAnsi="Times New Roman" w:cs="Times New Roman"/>
                <w:b/>
                <w:bCs/>
                <w:color w:val="000000"/>
                <w:szCs w:val="28"/>
              </w:rPr>
              <w:t>併予敘</w:t>
            </w:r>
            <w:proofErr w:type="gramEnd"/>
            <w:r w:rsidRPr="006D2121">
              <w:rPr>
                <w:rFonts w:ascii="Times New Roman" w:eastAsia="標楷體" w:hAnsi="Times New Roman" w:cs="Times New Roman"/>
                <w:b/>
                <w:bCs/>
                <w:color w:val="000000"/>
                <w:szCs w:val="28"/>
              </w:rPr>
              <w:t>明。</w:t>
            </w:r>
          </w:p>
          <w:p w:rsidR="006D2121" w:rsidRDefault="006D2121" w:rsidP="006D2121">
            <w:pPr>
              <w:ind w:left="480" w:hangingChars="200" w:hanging="480"/>
              <w:jc w:val="both"/>
              <w:rPr>
                <w:rFonts w:ascii="Times New Roman" w:eastAsia="標楷體" w:hAnsi="Times New Roman" w:cs="Times New Roman"/>
                <w:szCs w:val="24"/>
              </w:rPr>
            </w:pPr>
            <w:r>
              <w:rPr>
                <w:rFonts w:ascii="Times New Roman" w:eastAsia="標楷體" w:hAnsi="Times New Roman" w:cs="Times New Roman"/>
                <w:szCs w:val="24"/>
              </w:rPr>
              <w:t>二、為貫徹閉鎖性股份有限公司擁有較大自治空間之精神，</w:t>
            </w:r>
            <w:proofErr w:type="gramStart"/>
            <w:r>
              <w:rPr>
                <w:rFonts w:ascii="Times New Roman" w:eastAsia="標楷體" w:hAnsi="Times New Roman" w:cs="Times New Roman"/>
                <w:szCs w:val="24"/>
              </w:rPr>
              <w:t>爰</w:t>
            </w:r>
            <w:proofErr w:type="gramEnd"/>
            <w:r>
              <w:rPr>
                <w:rFonts w:ascii="Times New Roman" w:eastAsia="標楷體" w:hAnsi="Times New Roman" w:cs="Times New Roman"/>
                <w:szCs w:val="24"/>
              </w:rPr>
              <w:t>增訂第二項，排除第一百五十七條第二項規定之適用。</w:t>
            </w:r>
            <w:r w:rsidRPr="006D2121">
              <w:rPr>
                <w:rFonts w:ascii="Times New Roman" w:eastAsia="標楷體" w:hAnsi="Times New Roman" w:cs="Times New Roman"/>
                <w:b/>
                <w:szCs w:val="24"/>
              </w:rPr>
              <w:t>換言之，閉鎖性股份有限公司具</w:t>
            </w:r>
            <w:r w:rsidRPr="006D2121">
              <w:rPr>
                <w:rFonts w:ascii="Times New Roman" w:eastAsia="標楷體" w:hAnsi="Times New Roman" w:cs="Times New Roman"/>
                <w:b/>
              </w:rPr>
              <w:t>複數表決權特別股之股東，</w:t>
            </w:r>
            <w:r w:rsidRPr="006D2121">
              <w:rPr>
                <w:rFonts w:ascii="Times New Roman" w:eastAsia="標楷體" w:hAnsi="Times New Roman" w:cs="Times New Roman"/>
                <w:b/>
                <w:szCs w:val="24"/>
              </w:rPr>
              <w:t>於選舉監察人時，仍享有</w:t>
            </w:r>
            <w:r w:rsidRPr="006D2121">
              <w:rPr>
                <w:rFonts w:ascii="Times New Roman" w:eastAsia="標楷體" w:hAnsi="Times New Roman" w:cs="Times New Roman"/>
                <w:b/>
              </w:rPr>
              <w:t>複數表決權。</w:t>
            </w:r>
          </w:p>
        </w:tc>
      </w:tr>
      <w:tr w:rsidR="006D2121" w:rsidTr="00BC0012">
        <w:tc>
          <w:tcPr>
            <w:tcW w:w="7816" w:type="dxa"/>
            <w:gridSpan w:val="2"/>
          </w:tcPr>
          <w:p w:rsidR="006D2121" w:rsidRDefault="006D2121" w:rsidP="006D2121">
            <w:pPr>
              <w:ind w:left="480" w:hangingChars="200" w:hanging="480"/>
              <w:jc w:val="both"/>
              <w:rPr>
                <w:rFonts w:ascii="Times New Roman" w:eastAsia="標楷體" w:hAnsi="Times New Roman" w:cs="Times New Roman"/>
                <w:bCs/>
                <w:color w:val="000000"/>
                <w:szCs w:val="28"/>
              </w:rPr>
            </w:pPr>
            <w:r>
              <w:rPr>
                <w:rFonts w:ascii="Segoe UI Emoji" w:eastAsia="Segoe UI Emoji" w:hAnsi="Segoe UI Emoji" w:cs="Segoe UI Emoji"/>
                <w:bCs/>
                <w:color w:val="000000"/>
                <w:szCs w:val="28"/>
              </w:rPr>
              <w:t>◎</w:t>
            </w:r>
            <w:r w:rsidR="00270054">
              <w:rPr>
                <w:rFonts w:ascii="Times New Roman" w:eastAsia="標楷體" w:hAnsi="Times New Roman" w:cs="Times New Roman" w:hint="eastAsia"/>
                <w:bCs/>
                <w:color w:val="000000"/>
                <w:szCs w:val="28"/>
              </w:rPr>
              <w:t>當選一定名額包含保障當選「董事」、「監察人」名額。</w:t>
            </w:r>
          </w:p>
          <w:p w:rsidR="00270054" w:rsidRDefault="00270054" w:rsidP="006D2121">
            <w:pPr>
              <w:ind w:left="480" w:hangingChars="200" w:hanging="480"/>
              <w:jc w:val="both"/>
              <w:rPr>
                <w:rFonts w:ascii="Times New Roman" w:eastAsia="標楷體" w:hAnsi="Times New Roman" w:cs="Times New Roman"/>
                <w:bCs/>
                <w:color w:val="000000"/>
                <w:szCs w:val="28"/>
              </w:rPr>
            </w:pPr>
            <w:r>
              <w:rPr>
                <w:rFonts w:ascii="Segoe UI Emoji" w:eastAsia="Segoe UI Emoji" w:hAnsi="Segoe UI Emoji" w:cs="Segoe UI Emoji"/>
                <w:bCs/>
                <w:color w:val="000000"/>
                <w:szCs w:val="28"/>
              </w:rPr>
              <w:t>◎</w:t>
            </w:r>
            <w:r>
              <w:rPr>
                <w:rFonts w:ascii="Times New Roman" w:eastAsia="標楷體" w:hAnsi="Times New Roman" w:cs="Times New Roman" w:hint="eastAsia"/>
                <w:bCs/>
                <w:color w:val="000000"/>
                <w:szCs w:val="28"/>
              </w:rPr>
              <w:t>閉鎖性公司之複數表決權特別股，仍可適用於選舉監察人。</w:t>
            </w:r>
          </w:p>
        </w:tc>
      </w:tr>
    </w:tbl>
    <w:p w:rsidR="00961199" w:rsidRPr="00961199" w:rsidRDefault="00961199" w:rsidP="00961199">
      <w:pPr>
        <w:pStyle w:val="a5"/>
        <w:ind w:leftChars="0"/>
      </w:pPr>
    </w:p>
    <w:p w:rsidR="00E45482" w:rsidRDefault="00E45482" w:rsidP="0008560D">
      <w:pPr>
        <w:pStyle w:val="a5"/>
        <w:numPr>
          <w:ilvl w:val="0"/>
          <w:numId w:val="7"/>
        </w:numPr>
        <w:ind w:leftChars="0"/>
      </w:pPr>
      <w:r>
        <w:rPr>
          <w:rFonts w:hint="eastAsia"/>
        </w:rPr>
        <w:t>盈餘分派次數回歸適用§</w:t>
      </w:r>
      <w:r>
        <w:rPr>
          <w:rFonts w:hint="eastAsia"/>
        </w:rPr>
        <w:t>228</w:t>
      </w:r>
      <w:r>
        <w:t>-1</w:t>
      </w:r>
    </w:p>
    <w:tbl>
      <w:tblPr>
        <w:tblStyle w:val="23"/>
        <w:tblW w:w="4746" w:type="pct"/>
        <w:tblInd w:w="421" w:type="dxa"/>
        <w:tblLook w:val="04A0" w:firstRow="1" w:lastRow="0" w:firstColumn="1" w:lastColumn="0" w:noHBand="0" w:noVBand="1"/>
      </w:tblPr>
      <w:tblGrid>
        <w:gridCol w:w="2388"/>
        <w:gridCol w:w="5701"/>
      </w:tblGrid>
      <w:tr w:rsidR="00E45482" w:rsidRPr="00E45482" w:rsidTr="00E45482">
        <w:tc>
          <w:tcPr>
            <w:tcW w:w="1476" w:type="pct"/>
          </w:tcPr>
          <w:p w:rsidR="00E45482" w:rsidRPr="00E45482" w:rsidRDefault="00E45482" w:rsidP="00E45482">
            <w:pPr>
              <w:tabs>
                <w:tab w:val="left" w:pos="2520"/>
              </w:tabs>
              <w:spacing w:line="380" w:lineRule="exact"/>
              <w:ind w:leftChars="16" w:left="38" w:rightChars="50" w:right="120"/>
              <w:jc w:val="both"/>
              <w:rPr>
                <w:rFonts w:ascii="Times New Roman" w:eastAsia="標楷體" w:hAnsi="Times New Roman" w:cs="Times New Roman"/>
              </w:rPr>
            </w:pPr>
            <w:r w:rsidRPr="00E45482">
              <w:rPr>
                <w:rFonts w:ascii="Times New Roman" w:eastAsia="標楷體" w:hAnsi="Times New Roman" w:cs="Times New Roman"/>
              </w:rPr>
              <w:t xml:space="preserve">第三百五十六條之十　</w:t>
            </w:r>
            <w:r w:rsidRPr="00E45482">
              <w:rPr>
                <w:rFonts w:ascii="Times New Roman" w:eastAsia="標楷體" w:hAnsi="Times New Roman" w:cs="Times New Roman"/>
                <w:b/>
              </w:rPr>
              <w:t>（刪除）</w:t>
            </w:r>
          </w:p>
          <w:p w:rsidR="00E45482" w:rsidRPr="00E45482" w:rsidRDefault="00E45482" w:rsidP="00E45482">
            <w:pPr>
              <w:jc w:val="both"/>
              <w:rPr>
                <w:rFonts w:ascii="Times New Roman" w:eastAsia="標楷體" w:hAnsi="Times New Roman" w:cs="Times New Roman"/>
              </w:rPr>
            </w:pPr>
          </w:p>
        </w:tc>
        <w:tc>
          <w:tcPr>
            <w:tcW w:w="3524" w:type="pct"/>
          </w:tcPr>
          <w:p w:rsidR="00E45482" w:rsidRDefault="00E45482" w:rsidP="00E45482">
            <w:pPr>
              <w:tabs>
                <w:tab w:val="left" w:pos="2520"/>
              </w:tabs>
              <w:spacing w:line="380" w:lineRule="exact"/>
              <w:ind w:leftChars="50" w:left="360" w:rightChars="50" w:right="120" w:hangingChars="100" w:hanging="240"/>
              <w:jc w:val="both"/>
              <w:rPr>
                <w:rFonts w:ascii="Times New Roman" w:eastAsia="標楷體" w:hAnsi="Times New Roman" w:cs="Times New Roman"/>
              </w:rPr>
            </w:pPr>
            <w:r>
              <w:rPr>
                <w:rFonts w:ascii="Times New Roman" w:eastAsia="標楷體" w:hAnsi="Times New Roman" w:cs="Times New Roman" w:hint="eastAsia"/>
              </w:rPr>
              <w:t>原條文</w:t>
            </w:r>
          </w:p>
          <w:p w:rsidR="00E45482" w:rsidRDefault="00E45482" w:rsidP="00B750AD">
            <w:pPr>
              <w:pStyle w:val="a5"/>
              <w:numPr>
                <w:ilvl w:val="0"/>
                <w:numId w:val="75"/>
              </w:numPr>
              <w:tabs>
                <w:tab w:val="left" w:pos="2520"/>
              </w:tabs>
              <w:spacing w:line="380" w:lineRule="exact"/>
              <w:ind w:leftChars="0" w:rightChars="50" w:right="120"/>
              <w:jc w:val="both"/>
              <w:rPr>
                <w:rFonts w:ascii="Times New Roman" w:eastAsia="標楷體" w:hAnsi="Times New Roman" w:cs="Times New Roman"/>
              </w:rPr>
            </w:pPr>
            <w:r w:rsidRPr="00E45482">
              <w:rPr>
                <w:rFonts w:ascii="Times New Roman" w:eastAsia="標楷體" w:hAnsi="Times New Roman" w:cs="Times New Roman"/>
              </w:rPr>
              <w:t>公司章程得訂明盈餘分派或虧損撥補於每半會計年度終了後為之。</w:t>
            </w:r>
          </w:p>
          <w:p w:rsidR="00E45482" w:rsidRDefault="00E45482" w:rsidP="00B750AD">
            <w:pPr>
              <w:pStyle w:val="a5"/>
              <w:numPr>
                <w:ilvl w:val="0"/>
                <w:numId w:val="75"/>
              </w:numPr>
              <w:tabs>
                <w:tab w:val="left" w:pos="2520"/>
              </w:tabs>
              <w:spacing w:line="380" w:lineRule="exact"/>
              <w:ind w:leftChars="0" w:rightChars="50" w:right="120"/>
              <w:jc w:val="both"/>
              <w:rPr>
                <w:rFonts w:ascii="Times New Roman" w:eastAsia="標楷體" w:hAnsi="Times New Roman" w:cs="Times New Roman"/>
              </w:rPr>
            </w:pPr>
            <w:r w:rsidRPr="00E45482">
              <w:rPr>
                <w:rFonts w:ascii="Times New Roman" w:eastAsia="標楷體" w:hAnsi="Times New Roman" w:cs="Times New Roman"/>
              </w:rPr>
              <w:t>公司每半會計年度盈餘分派或虧損撥補之議案，應連同營業報告書及財務報表交監察人查核後，提董事會決議之。</w:t>
            </w:r>
          </w:p>
          <w:p w:rsidR="00E45482" w:rsidRDefault="00E45482" w:rsidP="00B750AD">
            <w:pPr>
              <w:pStyle w:val="a5"/>
              <w:numPr>
                <w:ilvl w:val="0"/>
                <w:numId w:val="75"/>
              </w:numPr>
              <w:tabs>
                <w:tab w:val="left" w:pos="2520"/>
              </w:tabs>
              <w:spacing w:line="380" w:lineRule="exact"/>
              <w:ind w:leftChars="0" w:rightChars="50" w:right="120"/>
              <w:jc w:val="both"/>
              <w:rPr>
                <w:rFonts w:ascii="Times New Roman" w:eastAsia="標楷體" w:hAnsi="Times New Roman" w:cs="Times New Roman"/>
              </w:rPr>
            </w:pPr>
            <w:r w:rsidRPr="00E45482">
              <w:rPr>
                <w:rFonts w:ascii="Times New Roman" w:eastAsia="標楷體" w:hAnsi="Times New Roman" w:cs="Times New Roman"/>
              </w:rPr>
              <w:t>公司依第一項規定分派盈餘時，應先預估並保留應納稅捐、彌補虧損及依法提列法定盈餘公積。但法定盈餘公積，已達實收資本額時，不在此限。</w:t>
            </w:r>
          </w:p>
          <w:p w:rsidR="00E45482" w:rsidRPr="00E45482" w:rsidRDefault="00E45482" w:rsidP="00B750AD">
            <w:pPr>
              <w:pStyle w:val="a5"/>
              <w:numPr>
                <w:ilvl w:val="0"/>
                <w:numId w:val="75"/>
              </w:numPr>
              <w:tabs>
                <w:tab w:val="left" w:pos="2520"/>
              </w:tabs>
              <w:spacing w:line="380" w:lineRule="exact"/>
              <w:ind w:leftChars="0" w:rightChars="50" w:right="120"/>
              <w:jc w:val="both"/>
              <w:rPr>
                <w:rFonts w:ascii="Times New Roman" w:eastAsia="標楷體" w:hAnsi="Times New Roman" w:cs="Times New Roman"/>
              </w:rPr>
            </w:pPr>
            <w:r w:rsidRPr="00E45482">
              <w:rPr>
                <w:rFonts w:ascii="Times New Roman" w:eastAsia="標楷體" w:hAnsi="Times New Roman" w:cs="Times New Roman"/>
              </w:rPr>
              <w:t>公司違反前項規定者，股東於受盈餘分派之範圍內，對</w:t>
            </w:r>
            <w:proofErr w:type="gramStart"/>
            <w:r w:rsidRPr="00E45482">
              <w:rPr>
                <w:rFonts w:ascii="Times New Roman" w:eastAsia="標楷體" w:hAnsi="Times New Roman" w:cs="Times New Roman"/>
              </w:rPr>
              <w:t>公司負返還</w:t>
            </w:r>
            <w:proofErr w:type="gramEnd"/>
            <w:r w:rsidRPr="00E45482">
              <w:rPr>
                <w:rFonts w:ascii="Times New Roman" w:eastAsia="標楷體" w:hAnsi="Times New Roman" w:cs="Times New Roman"/>
              </w:rPr>
              <w:t>責任。</w:t>
            </w:r>
          </w:p>
        </w:tc>
      </w:tr>
    </w:tbl>
    <w:p w:rsidR="002A5ADC" w:rsidRPr="00E45482" w:rsidRDefault="002A5ADC" w:rsidP="00E45482">
      <w:pPr>
        <w:pStyle w:val="a5"/>
        <w:ind w:leftChars="0"/>
      </w:pPr>
    </w:p>
    <w:p w:rsidR="00581C20" w:rsidRDefault="00581C20" w:rsidP="00581C20">
      <w:pPr>
        <w:pStyle w:val="a5"/>
        <w:ind w:leftChars="0"/>
      </w:pPr>
    </w:p>
    <w:p w:rsidR="002A5ADC" w:rsidRDefault="00AE7C67" w:rsidP="002A5ADC">
      <w:r>
        <w:rPr>
          <w:rStyle w:val="10"/>
          <w:rFonts w:hint="eastAsia"/>
        </w:rPr>
        <w:t>【</w:t>
      </w:r>
      <w:r w:rsidR="00611762" w:rsidRPr="002A5ADC">
        <w:rPr>
          <w:rStyle w:val="10"/>
        </w:rPr>
        <w:t>八、遵守國際洗錢防制規範</w:t>
      </w:r>
      <w:r>
        <w:rPr>
          <w:rStyle w:val="10"/>
          <w:rFonts w:hint="eastAsia"/>
        </w:rPr>
        <w:t>】</w:t>
      </w:r>
    </w:p>
    <w:p w:rsidR="00517400" w:rsidRDefault="00517400" w:rsidP="0008560D">
      <w:pPr>
        <w:pStyle w:val="a5"/>
        <w:numPr>
          <w:ilvl w:val="0"/>
          <w:numId w:val="8"/>
        </w:numPr>
        <w:ind w:leftChars="0"/>
      </w:pPr>
      <w:r>
        <w:rPr>
          <w:rFonts w:hint="eastAsia"/>
        </w:rPr>
        <w:t>公司每年定期申報義務</w:t>
      </w:r>
    </w:p>
    <w:tbl>
      <w:tblPr>
        <w:tblStyle w:val="a7"/>
        <w:tblW w:w="0" w:type="auto"/>
        <w:tblInd w:w="421" w:type="dxa"/>
        <w:tblLook w:val="04A0" w:firstRow="1" w:lastRow="0" w:firstColumn="1" w:lastColumn="0" w:noHBand="0" w:noVBand="1"/>
      </w:tblPr>
      <w:tblGrid>
        <w:gridCol w:w="3969"/>
        <w:gridCol w:w="3906"/>
      </w:tblGrid>
      <w:tr w:rsidR="00517400" w:rsidTr="00D96A36">
        <w:tc>
          <w:tcPr>
            <w:tcW w:w="3969" w:type="dxa"/>
          </w:tcPr>
          <w:p w:rsidR="00517400" w:rsidRDefault="00517400" w:rsidP="00BC0012">
            <w:pPr>
              <w:pStyle w:val="a5"/>
              <w:ind w:leftChars="0" w:left="0"/>
              <w:rPr>
                <w:rFonts w:ascii="標楷體" w:eastAsia="標楷體" w:hAnsi="標楷體"/>
                <w:szCs w:val="24"/>
              </w:rPr>
            </w:pPr>
            <w:r w:rsidRPr="008B4B49">
              <w:rPr>
                <w:rFonts w:ascii="標楷體" w:eastAsia="標楷體" w:hAnsi="標楷體" w:hint="eastAsia"/>
                <w:szCs w:val="24"/>
              </w:rPr>
              <w:t>第二十二條之</w:t>
            </w:r>
            <w:proofErr w:type="gramStart"/>
            <w:r w:rsidRPr="008B4B49">
              <w:rPr>
                <w:rFonts w:ascii="標楷體" w:eastAsia="標楷體" w:hAnsi="標楷體" w:hint="eastAsia"/>
                <w:szCs w:val="24"/>
              </w:rPr>
              <w:t>一</w:t>
            </w:r>
            <w:proofErr w:type="gramEnd"/>
            <w:r w:rsidRPr="008B4B49">
              <w:rPr>
                <w:rFonts w:ascii="標楷體" w:eastAsia="標楷體" w:hAnsi="標楷體" w:hint="eastAsia"/>
                <w:szCs w:val="24"/>
              </w:rPr>
              <w:t xml:space="preserve">  </w:t>
            </w:r>
          </w:p>
          <w:p w:rsidR="00517400" w:rsidRDefault="00517400" w:rsidP="00B750AD">
            <w:pPr>
              <w:pStyle w:val="a5"/>
              <w:numPr>
                <w:ilvl w:val="0"/>
                <w:numId w:val="67"/>
              </w:numPr>
              <w:ind w:leftChars="0"/>
              <w:rPr>
                <w:rFonts w:ascii="標楷體" w:eastAsia="標楷體" w:hAnsi="標楷體"/>
                <w:szCs w:val="24"/>
              </w:rPr>
            </w:pPr>
            <w:r w:rsidRPr="008B4B49">
              <w:rPr>
                <w:rFonts w:ascii="標楷體" w:eastAsia="標楷體" w:hAnsi="標楷體" w:hint="eastAsia"/>
                <w:b/>
                <w:szCs w:val="24"/>
              </w:rPr>
              <w:t>公司應每年定期將董事、監察人、經理人及持有已發行股份總數或資本總額超過百分之十之股東之姓名或名稱、國籍、出生年月日或設立登記之年月日、身分證明文件號碼、持股數或出資額及其他中央主管機關指定之事項，以電子方式申報至中央主管機關建置或指定之資訊平</w:t>
            </w:r>
            <w:proofErr w:type="gramStart"/>
            <w:r w:rsidRPr="008B4B49">
              <w:rPr>
                <w:rFonts w:ascii="標楷體" w:eastAsia="標楷體" w:hAnsi="標楷體" w:hint="eastAsia"/>
                <w:b/>
                <w:szCs w:val="24"/>
              </w:rPr>
              <w:t>臺</w:t>
            </w:r>
            <w:proofErr w:type="gramEnd"/>
            <w:r w:rsidRPr="008B4B49">
              <w:rPr>
                <w:rFonts w:ascii="標楷體" w:eastAsia="標楷體" w:hAnsi="標楷體" w:hint="eastAsia"/>
                <w:szCs w:val="24"/>
              </w:rPr>
              <w:t>；其有變動者，並應於變動後十五日內為之。但符合一定條件之公司，不適用之。</w:t>
            </w:r>
          </w:p>
          <w:p w:rsidR="00517400" w:rsidRDefault="00517400" w:rsidP="00B750AD">
            <w:pPr>
              <w:pStyle w:val="a5"/>
              <w:numPr>
                <w:ilvl w:val="0"/>
                <w:numId w:val="67"/>
              </w:numPr>
              <w:ind w:leftChars="0"/>
              <w:rPr>
                <w:rFonts w:ascii="標楷體" w:eastAsia="標楷體" w:hAnsi="標楷體"/>
                <w:szCs w:val="24"/>
              </w:rPr>
            </w:pPr>
            <w:r w:rsidRPr="008B4B49">
              <w:rPr>
                <w:rFonts w:ascii="標楷體" w:eastAsia="標楷體" w:hAnsi="標楷體" w:hint="eastAsia"/>
                <w:szCs w:val="24"/>
              </w:rPr>
              <w:t>前項資料，中央主管機關應定期查核。</w:t>
            </w:r>
          </w:p>
          <w:p w:rsidR="00517400" w:rsidRDefault="00517400" w:rsidP="00B750AD">
            <w:pPr>
              <w:pStyle w:val="a5"/>
              <w:numPr>
                <w:ilvl w:val="0"/>
                <w:numId w:val="67"/>
              </w:numPr>
              <w:ind w:leftChars="0"/>
              <w:rPr>
                <w:rFonts w:ascii="標楷體" w:eastAsia="標楷體" w:hAnsi="標楷體"/>
                <w:szCs w:val="24"/>
              </w:rPr>
            </w:pPr>
            <w:r w:rsidRPr="008B4B49">
              <w:rPr>
                <w:rFonts w:ascii="標楷體" w:eastAsia="標楷體" w:hAnsi="標楷體" w:hint="eastAsia"/>
                <w:szCs w:val="24"/>
              </w:rPr>
              <w:t>第一項資訊平</w:t>
            </w:r>
            <w:proofErr w:type="gramStart"/>
            <w:r w:rsidRPr="008B4B49">
              <w:rPr>
                <w:rFonts w:ascii="標楷體" w:eastAsia="標楷體" w:hAnsi="標楷體" w:hint="eastAsia"/>
                <w:szCs w:val="24"/>
              </w:rPr>
              <w:t>臺</w:t>
            </w:r>
            <w:proofErr w:type="gramEnd"/>
            <w:r w:rsidRPr="008B4B49">
              <w:rPr>
                <w:rFonts w:ascii="標楷體" w:eastAsia="標楷體" w:hAnsi="標楷體" w:hint="eastAsia"/>
                <w:szCs w:val="24"/>
              </w:rPr>
              <w:t>之建置或指定、資料之申報</w:t>
            </w:r>
            <w:proofErr w:type="gramStart"/>
            <w:r w:rsidRPr="008B4B49">
              <w:rPr>
                <w:rFonts w:ascii="標楷體" w:eastAsia="標楷體" w:hAnsi="標楷體" w:hint="eastAsia"/>
                <w:szCs w:val="24"/>
              </w:rPr>
              <w:t>期間、</w:t>
            </w:r>
            <w:proofErr w:type="gramEnd"/>
            <w:r w:rsidRPr="008B4B49">
              <w:rPr>
                <w:rFonts w:ascii="標楷體" w:eastAsia="標楷體" w:hAnsi="標楷體" w:hint="eastAsia"/>
                <w:szCs w:val="24"/>
              </w:rPr>
              <w:t>格式、經理人之範圍、一定條件公司之範圍、資料之蒐集、處理、利用及其費用、指定事項之內容，前項之查核程序、方式及其他應遵行事項之辦法，由中央主管機關會同法務部定之。</w:t>
            </w:r>
          </w:p>
          <w:p w:rsidR="00517400" w:rsidRDefault="00517400" w:rsidP="00B750AD">
            <w:pPr>
              <w:pStyle w:val="a5"/>
              <w:numPr>
                <w:ilvl w:val="0"/>
                <w:numId w:val="67"/>
              </w:numPr>
              <w:ind w:leftChars="0"/>
              <w:rPr>
                <w:rFonts w:ascii="標楷體" w:eastAsia="標楷體" w:hAnsi="標楷體"/>
                <w:szCs w:val="24"/>
              </w:rPr>
            </w:pPr>
            <w:r w:rsidRPr="008B4B49">
              <w:rPr>
                <w:rFonts w:ascii="標楷體" w:eastAsia="標楷體" w:hAnsi="標楷體" w:hint="eastAsia"/>
                <w:szCs w:val="24"/>
              </w:rPr>
              <w:t xml:space="preserve">未依第一項規定申報或申報之資料不實，經中央主管機關限期通知改正，屆期未改正者，處代表公司之董事新臺幣五萬元以上五十萬元以下罰鍰。經再限期通知改正仍未改正者，按次處新臺幣五十萬元以上五百萬元以下罰鍰，至改正為止。其情節重大者，得廢止公司登記。 </w:t>
            </w:r>
          </w:p>
          <w:p w:rsidR="00517400" w:rsidRPr="008B4B49" w:rsidRDefault="00517400" w:rsidP="00B750AD">
            <w:pPr>
              <w:pStyle w:val="a5"/>
              <w:numPr>
                <w:ilvl w:val="0"/>
                <w:numId w:val="67"/>
              </w:numPr>
              <w:ind w:leftChars="0"/>
              <w:rPr>
                <w:rFonts w:ascii="標楷體" w:eastAsia="標楷體" w:hAnsi="標楷體"/>
                <w:szCs w:val="24"/>
              </w:rPr>
            </w:pPr>
            <w:r w:rsidRPr="008B4B49">
              <w:rPr>
                <w:rFonts w:ascii="標楷體" w:eastAsia="標楷體" w:hAnsi="標楷體" w:hint="eastAsia"/>
                <w:szCs w:val="24"/>
              </w:rPr>
              <w:t>前項情形，應於第一項之資訊平</w:t>
            </w:r>
            <w:proofErr w:type="gramStart"/>
            <w:r w:rsidRPr="008B4B49">
              <w:rPr>
                <w:rFonts w:ascii="標楷體" w:eastAsia="標楷體" w:hAnsi="標楷體" w:hint="eastAsia"/>
                <w:szCs w:val="24"/>
              </w:rPr>
              <w:t>臺</w:t>
            </w:r>
            <w:proofErr w:type="gramEnd"/>
            <w:r w:rsidRPr="008B4B49">
              <w:rPr>
                <w:rFonts w:ascii="標楷體" w:eastAsia="標楷體" w:hAnsi="標楷體" w:hint="eastAsia"/>
                <w:szCs w:val="24"/>
              </w:rPr>
              <w:t>依次註記裁處情形。</w:t>
            </w:r>
          </w:p>
        </w:tc>
        <w:tc>
          <w:tcPr>
            <w:tcW w:w="3906" w:type="dxa"/>
          </w:tcPr>
          <w:p w:rsidR="00517400" w:rsidRDefault="00517400" w:rsidP="00BC0012">
            <w:pPr>
              <w:ind w:left="480" w:hangingChars="200" w:hanging="480"/>
              <w:jc w:val="both"/>
              <w:rPr>
                <w:rFonts w:ascii="Times New Roman" w:eastAsia="標楷體" w:hAnsi="Times New Roman" w:cs="Times New Roman"/>
                <w:szCs w:val="24"/>
              </w:rPr>
            </w:pPr>
            <w:r>
              <w:rPr>
                <w:rFonts w:ascii="Times New Roman" w:eastAsia="標楷體" w:hAnsi="Times New Roman" w:cs="Times New Roman" w:hint="eastAsia"/>
                <w:szCs w:val="24"/>
              </w:rPr>
              <w:t>一、</w:t>
            </w:r>
            <w:r>
              <w:rPr>
                <w:rFonts w:ascii="Times New Roman" w:eastAsia="標楷體" w:hAnsi="Times New Roman" w:cs="Times New Roman" w:hint="eastAsia"/>
                <w:szCs w:val="24"/>
                <w:u w:val="single"/>
              </w:rPr>
              <w:t>本條新增</w:t>
            </w:r>
            <w:r>
              <w:rPr>
                <w:rFonts w:ascii="Times New Roman" w:eastAsia="標楷體" w:hAnsi="Times New Roman" w:cs="Times New Roman" w:hint="eastAsia"/>
                <w:szCs w:val="24"/>
              </w:rPr>
              <w:t>。</w:t>
            </w:r>
          </w:p>
          <w:p w:rsidR="00517400" w:rsidRDefault="00517400" w:rsidP="00BC0012">
            <w:pPr>
              <w:spacing w:line="380" w:lineRule="exact"/>
              <w:ind w:left="480" w:rightChars="50" w:right="120" w:hanging="480"/>
              <w:jc w:val="both"/>
              <w:rPr>
                <w:rFonts w:ascii="Times New Roman" w:eastAsia="標楷體" w:hAnsi="Times New Roman" w:cs="Times New Roman"/>
                <w:szCs w:val="24"/>
              </w:rPr>
            </w:pPr>
            <w:r>
              <w:rPr>
                <w:rFonts w:ascii="Times New Roman" w:eastAsia="標楷體" w:hAnsi="Times New Roman" w:cs="Times New Roman" w:hint="eastAsia"/>
                <w:szCs w:val="24"/>
              </w:rPr>
              <w:t>二、第一項：</w:t>
            </w:r>
          </w:p>
          <w:p w:rsidR="00517400" w:rsidRDefault="00517400" w:rsidP="00BC0012">
            <w:pPr>
              <w:spacing w:line="380" w:lineRule="exact"/>
              <w:ind w:left="480" w:rightChars="50" w:right="120" w:hanging="480"/>
              <w:jc w:val="both"/>
              <w:rPr>
                <w:rFonts w:ascii="Times New Roman" w:eastAsia="標楷體" w:hAnsi="Times New Roman" w:cs="Times New Roman"/>
                <w:szCs w:val="24"/>
              </w:rPr>
            </w:pPr>
            <w:proofErr w:type="gramStart"/>
            <w:r>
              <w:rPr>
                <w:rFonts w:ascii="Times New Roman" w:eastAsia="標楷體" w:hAnsi="Times New Roman" w:cs="Times New Roman" w:hint="eastAsia"/>
                <w:szCs w:val="24"/>
              </w:rPr>
              <w:t>（一</w:t>
            </w:r>
            <w:proofErr w:type="gramEnd"/>
            <w:r>
              <w:rPr>
                <w:rFonts w:ascii="Times New Roman" w:eastAsia="標楷體" w:hAnsi="Times New Roman" w:cs="Times New Roman" w:hint="eastAsia"/>
                <w:szCs w:val="24"/>
              </w:rPr>
              <w:t>)</w:t>
            </w:r>
            <w:r>
              <w:rPr>
                <w:rFonts w:ascii="Times New Roman" w:eastAsia="標楷體" w:hAnsi="Times New Roman" w:cs="Times New Roman" w:hint="eastAsia"/>
                <w:szCs w:val="24"/>
              </w:rPr>
              <w:t>為配合洗錢防制政策，協助建置完善洗錢防制體制，強化洗錢防制作為，</w:t>
            </w:r>
            <w:r w:rsidRPr="008B4B49">
              <w:rPr>
                <w:rFonts w:ascii="Times New Roman" w:eastAsia="標楷體" w:hAnsi="Times New Roman" w:cs="Times New Roman" w:hint="eastAsia"/>
                <w:b/>
                <w:szCs w:val="24"/>
              </w:rPr>
              <w:t>增加法人</w:t>
            </w:r>
            <w:proofErr w:type="gramStart"/>
            <w:r w:rsidRPr="008B4B49">
              <w:rPr>
                <w:rFonts w:ascii="Times New Roman" w:eastAsia="標楷體" w:hAnsi="Times New Roman" w:cs="Times New Roman" w:hint="eastAsia"/>
                <w:b/>
                <w:szCs w:val="24"/>
              </w:rPr>
              <w:t>（</w:t>
            </w:r>
            <w:proofErr w:type="gramEnd"/>
            <w:r w:rsidRPr="008B4B49">
              <w:rPr>
                <w:rFonts w:ascii="Times New Roman" w:eastAsia="標楷體" w:hAnsi="Times New Roman" w:cs="Times New Roman" w:hint="eastAsia"/>
                <w:b/>
                <w:szCs w:val="24"/>
              </w:rPr>
              <w:t>公司</w:t>
            </w:r>
            <w:r w:rsidRPr="008B4B49">
              <w:rPr>
                <w:rFonts w:ascii="Times New Roman" w:eastAsia="標楷體" w:hAnsi="Times New Roman" w:cs="Times New Roman" w:hint="eastAsia"/>
                <w:b/>
                <w:szCs w:val="24"/>
              </w:rPr>
              <w:t>)</w:t>
            </w:r>
            <w:r w:rsidRPr="008B4B49">
              <w:rPr>
                <w:rFonts w:ascii="Times New Roman" w:eastAsia="標楷體" w:hAnsi="Times New Roman" w:cs="Times New Roman" w:hint="eastAsia"/>
                <w:b/>
                <w:szCs w:val="24"/>
              </w:rPr>
              <w:t>之透明度</w:t>
            </w:r>
            <w:r>
              <w:rPr>
                <w:rFonts w:ascii="Times New Roman" w:eastAsia="標楷體" w:hAnsi="Times New Roman" w:cs="Times New Roman" w:hint="eastAsia"/>
                <w:szCs w:val="24"/>
              </w:rPr>
              <w:t>，明定公司應每年定期以電子方式申報相關資料至中央主管機關建置或指定之資訊平</w:t>
            </w:r>
            <w:proofErr w:type="gramStart"/>
            <w:r>
              <w:rPr>
                <w:rFonts w:ascii="Times New Roman" w:eastAsia="標楷體" w:hAnsi="Times New Roman" w:cs="Times New Roman" w:hint="eastAsia"/>
                <w:szCs w:val="24"/>
              </w:rPr>
              <w:t>臺</w:t>
            </w:r>
            <w:proofErr w:type="gramEnd"/>
            <w:r>
              <w:rPr>
                <w:rFonts w:ascii="Times New Roman" w:eastAsia="標楷體" w:hAnsi="Times New Roman" w:cs="Times New Roman" w:hint="eastAsia"/>
                <w:szCs w:val="24"/>
              </w:rPr>
              <w:t>。申報資料如有變動，並應於變動後十五日內申報。</w:t>
            </w:r>
          </w:p>
          <w:p w:rsidR="00517400" w:rsidRDefault="00517400" w:rsidP="00BC0012">
            <w:pPr>
              <w:spacing w:line="380" w:lineRule="exact"/>
              <w:ind w:left="480" w:rightChars="50" w:right="120" w:hanging="480"/>
              <w:jc w:val="both"/>
              <w:rPr>
                <w:rFonts w:ascii="Times New Roman" w:eastAsia="標楷體" w:hAnsi="Times New Roman" w:cs="Times New Roman"/>
                <w:szCs w:val="24"/>
              </w:rPr>
            </w:pPr>
            <w:proofErr w:type="gramStart"/>
            <w:r>
              <w:rPr>
                <w:rFonts w:ascii="Times New Roman" w:eastAsia="標楷體" w:hAnsi="Times New Roman" w:cs="Times New Roman" w:hint="eastAsia"/>
                <w:szCs w:val="24"/>
              </w:rPr>
              <w:t>（</w:t>
            </w:r>
            <w:proofErr w:type="gramEnd"/>
            <w:r>
              <w:rPr>
                <w:rFonts w:ascii="Times New Roman" w:eastAsia="標楷體" w:hAnsi="Times New Roman" w:cs="Times New Roman" w:hint="eastAsia"/>
                <w:szCs w:val="24"/>
              </w:rPr>
              <w:t>二</w:t>
            </w:r>
            <w:r>
              <w:rPr>
                <w:rFonts w:ascii="Times New Roman" w:eastAsia="標楷體" w:hAnsi="Times New Roman" w:cs="Times New Roman" w:hint="eastAsia"/>
                <w:szCs w:val="24"/>
              </w:rPr>
              <w:t>)</w:t>
            </w:r>
            <w:r>
              <w:rPr>
                <w:rFonts w:ascii="Times New Roman" w:eastAsia="標楷體" w:hAnsi="Times New Roman" w:cs="Times New Roman" w:hint="eastAsia"/>
                <w:szCs w:val="24"/>
              </w:rPr>
              <w:t>參照證券交易法第二十五條第一項、第二項規定，明定公司應申報之資料為董事、監察人、經理人及持有已發行股份總數或資本總額超過百分之十之股東之持股數或出資額等相關資料。</w:t>
            </w:r>
          </w:p>
          <w:p w:rsidR="00517400" w:rsidRDefault="00517400" w:rsidP="00BC0012">
            <w:pPr>
              <w:spacing w:line="380" w:lineRule="exact"/>
              <w:ind w:left="480" w:rightChars="50" w:right="120" w:hanging="480"/>
              <w:jc w:val="both"/>
              <w:rPr>
                <w:rFonts w:ascii="標楷體" w:eastAsia="標楷體" w:hAnsi="標楷體"/>
                <w:szCs w:val="24"/>
              </w:rPr>
            </w:pPr>
            <w:proofErr w:type="gramStart"/>
            <w:r>
              <w:rPr>
                <w:rFonts w:ascii="Times New Roman" w:eastAsia="標楷體" w:hAnsi="Times New Roman" w:cs="Times New Roman" w:hint="eastAsia"/>
                <w:szCs w:val="24"/>
              </w:rPr>
              <w:t>（</w:t>
            </w:r>
            <w:proofErr w:type="gramEnd"/>
            <w:r>
              <w:rPr>
                <w:rFonts w:ascii="Times New Roman" w:eastAsia="標楷體" w:hAnsi="Times New Roman" w:cs="Times New Roman" w:hint="eastAsia"/>
                <w:szCs w:val="24"/>
              </w:rPr>
              <w:t>三</w:t>
            </w:r>
            <w:r>
              <w:rPr>
                <w:rFonts w:ascii="Times New Roman" w:eastAsia="標楷體" w:hAnsi="Times New Roman" w:cs="Times New Roman" w:hint="eastAsia"/>
                <w:szCs w:val="24"/>
              </w:rPr>
              <w:t>)</w:t>
            </w:r>
            <w:r w:rsidRPr="008B4B49">
              <w:rPr>
                <w:rFonts w:ascii="Times New Roman" w:eastAsia="標楷體" w:hAnsi="Times New Roman" w:cs="Times New Roman" w:hint="eastAsia"/>
                <w:b/>
                <w:szCs w:val="24"/>
              </w:rPr>
              <w:t>鑒於具特殊性質之公司例如</w:t>
            </w:r>
            <w:r w:rsidRPr="00581C20">
              <w:rPr>
                <w:rFonts w:ascii="Times New Roman" w:eastAsia="標楷體" w:hAnsi="Times New Roman" w:cs="Times New Roman" w:hint="eastAsia"/>
                <w:b/>
                <w:szCs w:val="24"/>
                <w:u w:val="single"/>
              </w:rPr>
              <w:t>國營事業</w:t>
            </w:r>
            <w:r w:rsidRPr="008B4B49">
              <w:rPr>
                <w:rFonts w:ascii="Times New Roman" w:eastAsia="標楷體" w:hAnsi="Times New Roman" w:cs="Times New Roman" w:hint="eastAsia"/>
                <w:b/>
                <w:szCs w:val="24"/>
              </w:rPr>
              <w:t>等，因有特殊考量，宜予以排除適用，</w:t>
            </w:r>
            <w:proofErr w:type="gramStart"/>
            <w:r w:rsidRPr="008B4B49">
              <w:rPr>
                <w:rFonts w:ascii="Times New Roman" w:eastAsia="標楷體" w:hAnsi="Times New Roman" w:cs="Times New Roman" w:hint="eastAsia"/>
                <w:b/>
                <w:szCs w:val="24"/>
              </w:rPr>
              <w:t>爰</w:t>
            </w:r>
            <w:proofErr w:type="gramEnd"/>
            <w:r w:rsidRPr="008B4B49">
              <w:rPr>
                <w:rFonts w:ascii="Times New Roman" w:eastAsia="標楷體" w:hAnsi="Times New Roman" w:cs="Times New Roman" w:hint="eastAsia"/>
                <w:b/>
                <w:szCs w:val="24"/>
              </w:rPr>
              <w:t>於但書規定，符合一定條件之公司，不適用之。</w:t>
            </w:r>
          </w:p>
          <w:p w:rsidR="00517400" w:rsidRDefault="00517400" w:rsidP="00BC0012">
            <w:pPr>
              <w:pStyle w:val="a5"/>
              <w:ind w:leftChars="0" w:left="0"/>
              <w:rPr>
                <w:rFonts w:ascii="標楷體" w:eastAsia="標楷體" w:hAnsi="標楷體"/>
                <w:szCs w:val="24"/>
              </w:rPr>
            </w:pPr>
          </w:p>
        </w:tc>
      </w:tr>
    </w:tbl>
    <w:p w:rsidR="00517400" w:rsidRDefault="00517400" w:rsidP="00517400"/>
    <w:p w:rsidR="00623EEA" w:rsidRDefault="00611762" w:rsidP="0008560D">
      <w:pPr>
        <w:pStyle w:val="a5"/>
        <w:numPr>
          <w:ilvl w:val="0"/>
          <w:numId w:val="8"/>
        </w:numPr>
        <w:ind w:leftChars="0"/>
      </w:pPr>
      <w:r>
        <w:t>為避免無記名股票成為洗錢之工具，廢除無記名股票制度。</w:t>
      </w:r>
    </w:p>
    <w:p w:rsidR="004E318A" w:rsidRDefault="00611762" w:rsidP="00623EEA">
      <w:pPr>
        <w:pStyle w:val="a5"/>
        <w:ind w:leftChars="0"/>
      </w:pPr>
      <w:proofErr w:type="gramStart"/>
      <w:r>
        <w:t>（</w:t>
      </w:r>
      <w:proofErr w:type="gramEnd"/>
      <w:r>
        <w:t>修正條文第一百三十七條、第一百六十四條、第一百六十六條、第</w:t>
      </w:r>
      <w:r>
        <w:t xml:space="preserve"> </w:t>
      </w:r>
      <w:r>
        <w:t>一百六十九條、第一百七十二條、第一百七十五條、第一百七十六條、第二百四十條、第二百七十三條、第二百七十九條、第二</w:t>
      </w:r>
      <w:r>
        <w:t xml:space="preserve"> </w:t>
      </w:r>
      <w:r>
        <w:t>百九十一條、第二百九十七條、第三百十一條、第三百十六條及</w:t>
      </w:r>
      <w:r>
        <w:t xml:space="preserve"> </w:t>
      </w:r>
      <w:r>
        <w:t>第四百四十七條之</w:t>
      </w:r>
      <w:proofErr w:type="gramStart"/>
      <w:r>
        <w:t>一</w:t>
      </w:r>
      <w:proofErr w:type="gramEnd"/>
      <w:r>
        <w:t>)</w:t>
      </w:r>
    </w:p>
    <w:p w:rsidR="004E318A" w:rsidRDefault="004E318A" w:rsidP="004E318A"/>
    <w:p w:rsidR="004E318A" w:rsidRDefault="00AE7C67" w:rsidP="009F5E7C">
      <w:pPr>
        <w:pStyle w:val="2"/>
      </w:pPr>
      <w:r>
        <w:rPr>
          <w:rFonts w:hint="eastAsia"/>
        </w:rPr>
        <w:t>【</w:t>
      </w:r>
      <w:r w:rsidR="004E318A">
        <w:rPr>
          <w:rFonts w:hint="eastAsia"/>
        </w:rPr>
        <w:t>未修正部分</w:t>
      </w:r>
      <w:r>
        <w:rPr>
          <w:rFonts w:hint="eastAsia"/>
        </w:rPr>
        <w:t>】</w:t>
      </w:r>
    </w:p>
    <w:p w:rsidR="009F5E7C" w:rsidRDefault="004E318A" w:rsidP="00B750AD">
      <w:pPr>
        <w:pStyle w:val="a5"/>
        <w:numPr>
          <w:ilvl w:val="0"/>
          <w:numId w:val="30"/>
        </w:numPr>
        <w:ind w:leftChars="0"/>
      </w:pPr>
      <w:r>
        <w:rPr>
          <w:rFonts w:hint="eastAsia"/>
        </w:rPr>
        <w:t>董事資訊請求權未</w:t>
      </w:r>
      <w:r w:rsidR="009F5E7C">
        <w:rPr>
          <w:rFonts w:hint="eastAsia"/>
        </w:rPr>
        <w:t>予</w:t>
      </w:r>
      <w:r>
        <w:rPr>
          <w:rFonts w:hint="eastAsia"/>
        </w:rPr>
        <w:t>增訂</w:t>
      </w:r>
    </w:p>
    <w:p w:rsidR="004E318A" w:rsidRDefault="004E318A" w:rsidP="009F5E7C">
      <w:pPr>
        <w:pStyle w:val="a5"/>
        <w:pBdr>
          <w:top w:val="dotDash" w:sz="4" w:space="1" w:color="auto"/>
          <w:left w:val="dotDash" w:sz="4" w:space="4" w:color="auto"/>
          <w:bottom w:val="dotDash" w:sz="4" w:space="1" w:color="auto"/>
          <w:right w:val="dotDash" w:sz="4" w:space="4" w:color="auto"/>
        </w:pBdr>
        <w:ind w:leftChars="0"/>
      </w:pPr>
      <w:r>
        <w:rPr>
          <w:rFonts w:hint="eastAsia"/>
        </w:rPr>
        <w:t>修正草案第</w:t>
      </w:r>
      <w:r>
        <w:rPr>
          <w:rFonts w:hint="eastAsia"/>
        </w:rPr>
        <w:t>193</w:t>
      </w:r>
      <w:r>
        <w:rPr>
          <w:rFonts w:hint="eastAsia"/>
        </w:rPr>
        <w:t>條之</w:t>
      </w:r>
      <w:r w:rsidR="009F5E7C">
        <w:rPr>
          <w:rFonts w:hint="eastAsia"/>
        </w:rPr>
        <w:t>1</w:t>
      </w:r>
    </w:p>
    <w:p w:rsidR="004E318A" w:rsidRDefault="004E318A" w:rsidP="009F5E7C">
      <w:pPr>
        <w:pStyle w:val="a5"/>
        <w:pBdr>
          <w:top w:val="dotDash" w:sz="4" w:space="1" w:color="auto"/>
          <w:left w:val="dotDash" w:sz="4" w:space="4" w:color="auto"/>
          <w:bottom w:val="dotDash" w:sz="4" w:space="1" w:color="auto"/>
          <w:right w:val="dotDash" w:sz="4" w:space="4" w:color="auto"/>
        </w:pBdr>
        <w:ind w:leftChars="0"/>
      </w:pPr>
      <w:r>
        <w:rPr>
          <w:rFonts w:hint="eastAsia"/>
        </w:rPr>
        <w:t>董事為執行業務，得隨時查閱、抄錄或複製公司業務、財務狀況及簿冊文件，公司不得妨礙、拒絕或規避。</w:t>
      </w:r>
    </w:p>
    <w:p w:rsidR="009F5E7C" w:rsidRDefault="009F5E7C" w:rsidP="009F5E7C">
      <w:pPr>
        <w:pStyle w:val="a5"/>
        <w:pBdr>
          <w:top w:val="dotDash" w:sz="4" w:space="1" w:color="auto"/>
          <w:left w:val="dotDash" w:sz="4" w:space="4" w:color="auto"/>
          <w:bottom w:val="dotDash" w:sz="4" w:space="1" w:color="auto"/>
          <w:right w:val="dotDash" w:sz="4" w:space="4" w:color="auto"/>
        </w:pBdr>
        <w:ind w:leftChars="0"/>
      </w:pPr>
    </w:p>
    <w:p w:rsidR="009F5E7C" w:rsidRPr="000E2A91" w:rsidRDefault="009F5E7C" w:rsidP="009F5E7C">
      <w:pPr>
        <w:pStyle w:val="a5"/>
        <w:pBdr>
          <w:top w:val="dotDash" w:sz="4" w:space="1" w:color="auto"/>
          <w:left w:val="dotDash" w:sz="4" w:space="4" w:color="auto"/>
          <w:bottom w:val="dotDash" w:sz="4" w:space="1" w:color="auto"/>
          <w:right w:val="dotDash" w:sz="4" w:space="4" w:color="auto"/>
        </w:pBdr>
        <w:ind w:leftChars="0"/>
        <w:rPr>
          <w:bdr w:val="single" w:sz="4" w:space="0" w:color="auto"/>
        </w:rPr>
      </w:pPr>
      <w:r w:rsidRPr="000E2A91">
        <w:rPr>
          <w:rFonts w:hint="eastAsia"/>
          <w:bdr w:val="single" w:sz="4" w:space="0" w:color="auto"/>
        </w:rPr>
        <w:t>Q</w:t>
      </w:r>
      <w:r w:rsidRPr="000E2A91">
        <w:rPr>
          <w:rFonts w:hint="eastAsia"/>
          <w:bdr w:val="single" w:sz="4" w:space="0" w:color="auto"/>
        </w:rPr>
        <w:t>：經濟部解釋是否可繼續援用？</w:t>
      </w:r>
    </w:p>
    <w:p w:rsidR="000E2A91" w:rsidRDefault="000E2A91" w:rsidP="00BA5F36">
      <w:pPr>
        <w:pStyle w:val="a5"/>
        <w:pBdr>
          <w:top w:val="dotDash" w:sz="4" w:space="1" w:color="auto"/>
          <w:left w:val="dotDash" w:sz="4" w:space="4" w:color="auto"/>
          <w:bottom w:val="dotDash" w:sz="4" w:space="1" w:color="auto"/>
          <w:right w:val="dotDash" w:sz="4" w:space="4" w:color="auto"/>
        </w:pBdr>
      </w:pPr>
      <w:r w:rsidRPr="000E2A91">
        <w:rPr>
          <w:rFonts w:hint="eastAsia"/>
        </w:rPr>
        <w:t>經濟部</w:t>
      </w:r>
      <w:r w:rsidRPr="000E2A91">
        <w:rPr>
          <w:rFonts w:hint="eastAsia"/>
        </w:rPr>
        <w:t>94.7.5</w:t>
      </w:r>
      <w:r w:rsidRPr="000E2A91">
        <w:rPr>
          <w:rFonts w:hint="eastAsia"/>
        </w:rPr>
        <w:t>經商字第</w:t>
      </w:r>
      <w:r w:rsidRPr="000E2A91">
        <w:rPr>
          <w:rFonts w:hint="eastAsia"/>
        </w:rPr>
        <w:t>09409012260</w:t>
      </w:r>
      <w:r w:rsidRPr="000E2A91">
        <w:rPr>
          <w:rFonts w:hint="eastAsia"/>
        </w:rPr>
        <w:t>號函：「按董事為股份有限公司之負責人，應忠實執行業務並盡善良管理人之注意義務，如有違反致公司受損害者，負損害賠償責任（公司法第</w:t>
      </w:r>
      <w:r w:rsidRPr="000E2A91">
        <w:rPr>
          <w:rFonts w:hint="eastAsia"/>
        </w:rPr>
        <w:t>8</w:t>
      </w:r>
      <w:r w:rsidRPr="000E2A91">
        <w:rPr>
          <w:rFonts w:hint="eastAsia"/>
        </w:rPr>
        <w:t>條及第</w:t>
      </w:r>
      <w:r w:rsidRPr="000E2A91">
        <w:rPr>
          <w:rFonts w:hint="eastAsia"/>
        </w:rPr>
        <w:t>23</w:t>
      </w:r>
      <w:r w:rsidRPr="000E2A91">
        <w:rPr>
          <w:rFonts w:hint="eastAsia"/>
        </w:rPr>
        <w:t>條參照）；依本部</w:t>
      </w:r>
      <w:r w:rsidRPr="000E2A91">
        <w:rPr>
          <w:rFonts w:hint="eastAsia"/>
        </w:rPr>
        <w:t>76</w:t>
      </w:r>
      <w:r w:rsidRPr="000E2A91">
        <w:rPr>
          <w:rFonts w:hint="eastAsia"/>
        </w:rPr>
        <w:t>年</w:t>
      </w:r>
      <w:r w:rsidRPr="000E2A91">
        <w:rPr>
          <w:rFonts w:hint="eastAsia"/>
        </w:rPr>
        <w:t>4</w:t>
      </w:r>
      <w:r w:rsidRPr="000E2A91">
        <w:rPr>
          <w:rFonts w:hint="eastAsia"/>
        </w:rPr>
        <w:t>月</w:t>
      </w:r>
      <w:r w:rsidRPr="000E2A91">
        <w:rPr>
          <w:rFonts w:hint="eastAsia"/>
        </w:rPr>
        <w:t>18</w:t>
      </w:r>
      <w:r w:rsidRPr="000E2A91">
        <w:rPr>
          <w:rFonts w:hint="eastAsia"/>
        </w:rPr>
        <w:t>日商第</w:t>
      </w:r>
      <w:r w:rsidRPr="000E2A91">
        <w:rPr>
          <w:rFonts w:hint="eastAsia"/>
        </w:rPr>
        <w:t>17612</w:t>
      </w:r>
      <w:r w:rsidRPr="000E2A91">
        <w:rPr>
          <w:rFonts w:hint="eastAsia"/>
        </w:rPr>
        <w:t>號函釋略</w:t>
      </w:r>
      <w:proofErr w:type="gramStart"/>
      <w:r w:rsidRPr="000E2A91">
        <w:rPr>
          <w:rFonts w:hint="eastAsia"/>
        </w:rPr>
        <w:t>以</w:t>
      </w:r>
      <w:proofErr w:type="gramEnd"/>
      <w:r w:rsidRPr="000E2A91">
        <w:rPr>
          <w:rFonts w:hint="eastAsia"/>
        </w:rPr>
        <w:t>：「董事會就其權限言，對公司有內部</w:t>
      </w:r>
      <w:proofErr w:type="gramStart"/>
      <w:r w:rsidRPr="000E2A91">
        <w:rPr>
          <w:rFonts w:hint="eastAsia"/>
        </w:rPr>
        <w:t>監查權</w:t>
      </w:r>
      <w:proofErr w:type="gramEnd"/>
      <w:r w:rsidRPr="000E2A91">
        <w:rPr>
          <w:rFonts w:hint="eastAsia"/>
        </w:rPr>
        <w:t>，為使內部監察權奏效，身為董事會成員之董事，如為執行業務上需要，依其權責自有查閱、抄錄公司法第</w:t>
      </w:r>
      <w:r w:rsidRPr="000E2A91">
        <w:rPr>
          <w:rFonts w:hint="eastAsia"/>
        </w:rPr>
        <w:t>210</w:t>
      </w:r>
      <w:r w:rsidRPr="000E2A91">
        <w:rPr>
          <w:rFonts w:hint="eastAsia"/>
        </w:rPr>
        <w:t>條第</w:t>
      </w:r>
      <w:r w:rsidRPr="000E2A91">
        <w:rPr>
          <w:rFonts w:hint="eastAsia"/>
        </w:rPr>
        <w:t>1</w:t>
      </w:r>
      <w:r w:rsidRPr="000E2A91">
        <w:rPr>
          <w:rFonts w:hint="eastAsia"/>
        </w:rPr>
        <w:t>項章程、簿冊之權」。基此，</w:t>
      </w:r>
      <w:r w:rsidRPr="000E2A91">
        <w:rPr>
          <w:rFonts w:hint="eastAsia"/>
          <w:b/>
          <w:u w:val="single"/>
        </w:rPr>
        <w:t>董事為執行業務而依其權責自有查閱或抄錄公司法第</w:t>
      </w:r>
      <w:r w:rsidRPr="000E2A91">
        <w:rPr>
          <w:rFonts w:hint="eastAsia"/>
          <w:b/>
          <w:u w:val="single"/>
        </w:rPr>
        <w:t>210</w:t>
      </w:r>
      <w:r w:rsidRPr="000E2A91">
        <w:rPr>
          <w:rFonts w:hint="eastAsia"/>
          <w:b/>
          <w:u w:val="single"/>
        </w:rPr>
        <w:t>條第</w:t>
      </w:r>
      <w:r w:rsidRPr="000E2A91">
        <w:rPr>
          <w:rFonts w:hint="eastAsia"/>
          <w:b/>
          <w:u w:val="single"/>
        </w:rPr>
        <w:t>1</w:t>
      </w:r>
      <w:r w:rsidRPr="000E2A91">
        <w:rPr>
          <w:rFonts w:hint="eastAsia"/>
          <w:b/>
          <w:u w:val="single"/>
        </w:rPr>
        <w:t>項有關章程、簿冊之權，公司尚不得拒絕之</w:t>
      </w:r>
      <w:r w:rsidRPr="000E2A91">
        <w:rPr>
          <w:rFonts w:hint="eastAsia"/>
        </w:rPr>
        <w:t>。至於查閱或抄錄應負保密義務，自是董事忠實執行</w:t>
      </w:r>
      <w:proofErr w:type="gramStart"/>
      <w:r w:rsidRPr="000E2A91">
        <w:rPr>
          <w:rFonts w:hint="eastAsia"/>
        </w:rPr>
        <w:t>業務及盡善良</w:t>
      </w:r>
      <w:proofErr w:type="gramEnd"/>
      <w:r w:rsidRPr="000E2A91">
        <w:rPr>
          <w:rFonts w:hint="eastAsia"/>
        </w:rPr>
        <w:t>管理人義務範疇</w:t>
      </w:r>
      <w:r w:rsidRPr="000E2A91">
        <w:rPr>
          <w:vertAlign w:val="superscript"/>
        </w:rPr>
        <w:footnoteReference w:id="21"/>
      </w:r>
      <w:r w:rsidRPr="000E2A91">
        <w:rPr>
          <w:rFonts w:hint="eastAsia"/>
        </w:rPr>
        <w:t>。」</w:t>
      </w:r>
      <w:r w:rsidRPr="000E2A91">
        <w:rPr>
          <w:rFonts w:hint="eastAsia"/>
        </w:rPr>
        <w:t xml:space="preserve"> </w:t>
      </w:r>
    </w:p>
    <w:p w:rsidR="004E318A" w:rsidRDefault="00DB5A63" w:rsidP="00B750AD">
      <w:pPr>
        <w:pStyle w:val="a5"/>
        <w:numPr>
          <w:ilvl w:val="0"/>
          <w:numId w:val="30"/>
        </w:numPr>
        <w:ind w:leftChars="0"/>
      </w:pPr>
      <w:r>
        <w:rPr>
          <w:rFonts w:hint="eastAsia"/>
        </w:rPr>
        <w:t>資金借貸</w:t>
      </w:r>
      <w:r w:rsidR="008B6D4E">
        <w:rPr>
          <w:rFonts w:hint="eastAsia"/>
        </w:rPr>
        <w:t>、保證</w:t>
      </w:r>
      <w:r w:rsidR="000E2A91">
        <w:rPr>
          <w:rFonts w:hint="eastAsia"/>
        </w:rPr>
        <w:t>並</w:t>
      </w:r>
      <w:r>
        <w:rPr>
          <w:rFonts w:hint="eastAsia"/>
        </w:rPr>
        <w:t>未修正</w:t>
      </w:r>
    </w:p>
    <w:p w:rsidR="00DB5A63" w:rsidRDefault="000E2A91" w:rsidP="000E2A91">
      <w:pPr>
        <w:pStyle w:val="a5"/>
        <w:pBdr>
          <w:top w:val="dotDash" w:sz="4" w:space="1" w:color="auto"/>
          <w:left w:val="dotDash" w:sz="4" w:space="4" w:color="auto"/>
          <w:bottom w:val="dotDash" w:sz="4" w:space="1" w:color="auto"/>
          <w:right w:val="dotDash" w:sz="4" w:space="4" w:color="auto"/>
        </w:pBdr>
        <w:ind w:leftChars="0"/>
      </w:pPr>
      <w:r>
        <w:rPr>
          <w:rFonts w:hint="eastAsia"/>
        </w:rPr>
        <w:t>(</w:t>
      </w:r>
      <w:r w:rsidR="00DB5A63">
        <w:rPr>
          <w:rFonts w:hint="eastAsia"/>
        </w:rPr>
        <w:t>修正草案第</w:t>
      </w:r>
      <w:r w:rsidR="00DB5A63">
        <w:rPr>
          <w:rFonts w:hint="eastAsia"/>
        </w:rPr>
        <w:t>15</w:t>
      </w:r>
      <w:r w:rsidR="00DB5A63">
        <w:rPr>
          <w:rFonts w:hint="eastAsia"/>
        </w:rPr>
        <w:t>條</w:t>
      </w:r>
      <w:r>
        <w:rPr>
          <w:rFonts w:hint="eastAsia"/>
        </w:rPr>
        <w:t>)</w:t>
      </w:r>
    </w:p>
    <w:p w:rsidR="00DB5A63" w:rsidRDefault="00DB5A63" w:rsidP="000E2A91">
      <w:pPr>
        <w:pStyle w:val="a5"/>
        <w:pBdr>
          <w:top w:val="dotDash" w:sz="4" w:space="1" w:color="auto"/>
          <w:left w:val="dotDash" w:sz="4" w:space="4" w:color="auto"/>
          <w:bottom w:val="dotDash" w:sz="4" w:space="1" w:color="auto"/>
          <w:right w:val="dotDash" w:sz="4" w:space="4" w:color="auto"/>
        </w:pBdr>
        <w:ind w:leftChars="0"/>
      </w:pPr>
      <w:r w:rsidRPr="000E2A91">
        <w:rPr>
          <w:rFonts w:hint="eastAsia"/>
          <w:u w:val="single"/>
        </w:rPr>
        <w:t>公開發行股票之公司</w:t>
      </w:r>
      <w:r>
        <w:rPr>
          <w:rFonts w:hint="eastAsia"/>
        </w:rPr>
        <w:t>之資金，除有下列各款情形外，不得貸與股東或任何他人：</w:t>
      </w:r>
    </w:p>
    <w:p w:rsidR="00DB5A63" w:rsidRDefault="00DB5A63" w:rsidP="000E2A91">
      <w:pPr>
        <w:pStyle w:val="a5"/>
        <w:pBdr>
          <w:top w:val="dotDash" w:sz="4" w:space="1" w:color="auto"/>
          <w:left w:val="dotDash" w:sz="4" w:space="4" w:color="auto"/>
          <w:bottom w:val="dotDash" w:sz="4" w:space="1" w:color="auto"/>
          <w:right w:val="dotDash" w:sz="4" w:space="4" w:color="auto"/>
        </w:pBdr>
        <w:ind w:leftChars="0"/>
      </w:pPr>
      <w:r>
        <w:rPr>
          <w:rFonts w:hint="eastAsia"/>
        </w:rPr>
        <w:t>公司間或與</w:t>
      </w:r>
      <w:proofErr w:type="gramStart"/>
      <w:r>
        <w:rPr>
          <w:rFonts w:hint="eastAsia"/>
        </w:rPr>
        <w:t>行號間有業務</w:t>
      </w:r>
      <w:proofErr w:type="gramEnd"/>
      <w:r>
        <w:rPr>
          <w:rFonts w:hint="eastAsia"/>
        </w:rPr>
        <w:t>往來者。</w:t>
      </w:r>
    </w:p>
    <w:p w:rsidR="00DB5A63" w:rsidRDefault="00DB5A63" w:rsidP="000E2A91">
      <w:pPr>
        <w:pStyle w:val="a5"/>
        <w:pBdr>
          <w:top w:val="dotDash" w:sz="4" w:space="1" w:color="auto"/>
          <w:left w:val="dotDash" w:sz="4" w:space="4" w:color="auto"/>
          <w:bottom w:val="dotDash" w:sz="4" w:space="1" w:color="auto"/>
          <w:right w:val="dotDash" w:sz="4" w:space="4" w:color="auto"/>
        </w:pBdr>
        <w:ind w:leftChars="0"/>
      </w:pPr>
      <w:r>
        <w:rPr>
          <w:rFonts w:hint="eastAsia"/>
        </w:rPr>
        <w:t>公司間或與</w:t>
      </w:r>
      <w:proofErr w:type="gramStart"/>
      <w:r>
        <w:rPr>
          <w:rFonts w:hint="eastAsia"/>
        </w:rPr>
        <w:t>行號間有短期</w:t>
      </w:r>
      <w:proofErr w:type="gramEnd"/>
      <w:r>
        <w:rPr>
          <w:rFonts w:hint="eastAsia"/>
        </w:rPr>
        <w:t>融通資金之必要者。融資金額不得超過貸與企業淨值的百分之四十。</w:t>
      </w:r>
    </w:p>
    <w:p w:rsidR="00EF1BC1" w:rsidRDefault="00EF1BC1" w:rsidP="000E2A91">
      <w:pPr>
        <w:pStyle w:val="a5"/>
        <w:pBdr>
          <w:top w:val="dotDash" w:sz="4" w:space="1" w:color="auto"/>
          <w:left w:val="dotDash" w:sz="4" w:space="4" w:color="auto"/>
          <w:bottom w:val="dotDash" w:sz="4" w:space="1" w:color="auto"/>
          <w:right w:val="dotDash" w:sz="4" w:space="4" w:color="auto"/>
        </w:pBdr>
        <w:ind w:leftChars="0"/>
      </w:pPr>
    </w:p>
    <w:p w:rsidR="00DB5A63" w:rsidRDefault="000E2A91" w:rsidP="000E2A91">
      <w:pPr>
        <w:pStyle w:val="a5"/>
        <w:pBdr>
          <w:top w:val="dotDash" w:sz="4" w:space="1" w:color="auto"/>
          <w:left w:val="dotDash" w:sz="4" w:space="4" w:color="auto"/>
          <w:bottom w:val="dotDash" w:sz="4" w:space="1" w:color="auto"/>
          <w:right w:val="dotDash" w:sz="4" w:space="4" w:color="auto"/>
        </w:pBdr>
      </w:pPr>
      <w:r>
        <w:rPr>
          <w:rFonts w:hint="eastAsia"/>
        </w:rPr>
        <w:t>(</w:t>
      </w:r>
      <w:r w:rsidR="00DB5A63">
        <w:rPr>
          <w:rFonts w:hint="eastAsia"/>
        </w:rPr>
        <w:t>修正草案第</w:t>
      </w:r>
      <w:r w:rsidR="00DB5A63">
        <w:rPr>
          <w:rFonts w:hint="eastAsia"/>
        </w:rPr>
        <w:t>16</w:t>
      </w:r>
      <w:r w:rsidR="00DB5A63">
        <w:rPr>
          <w:rFonts w:hint="eastAsia"/>
        </w:rPr>
        <w:t>條</w:t>
      </w:r>
      <w:r>
        <w:rPr>
          <w:rFonts w:hint="eastAsia"/>
        </w:rPr>
        <w:t>)</w:t>
      </w:r>
    </w:p>
    <w:p w:rsidR="00DB5A63" w:rsidRDefault="00DB5A63" w:rsidP="000E2A91">
      <w:pPr>
        <w:pStyle w:val="a5"/>
        <w:pBdr>
          <w:top w:val="dotDash" w:sz="4" w:space="1" w:color="auto"/>
          <w:left w:val="dotDash" w:sz="4" w:space="4" w:color="auto"/>
          <w:bottom w:val="dotDash" w:sz="4" w:space="1" w:color="auto"/>
          <w:right w:val="dotDash" w:sz="4" w:space="4" w:color="auto"/>
        </w:pBdr>
        <w:ind w:leftChars="0"/>
      </w:pPr>
      <w:r w:rsidRPr="000E2A91">
        <w:rPr>
          <w:rFonts w:hint="eastAsia"/>
          <w:u w:val="single"/>
        </w:rPr>
        <w:t>公開發行股票之公司</w:t>
      </w:r>
      <w:r>
        <w:rPr>
          <w:rFonts w:hint="eastAsia"/>
        </w:rPr>
        <w:t>除依其他法律或公司章程規定得為保證者外，不得為任何保證人。</w:t>
      </w:r>
    </w:p>
    <w:p w:rsidR="00DB5A63" w:rsidRPr="007D7DDB" w:rsidRDefault="00DB5A63" w:rsidP="007D7DDB"/>
    <w:p w:rsidR="00EF7827" w:rsidRDefault="00EF7827" w:rsidP="00EF7827">
      <w:pPr>
        <w:pStyle w:val="a5"/>
        <w:numPr>
          <w:ilvl w:val="0"/>
          <w:numId w:val="30"/>
        </w:numPr>
        <w:ind w:leftChars="0"/>
      </w:pPr>
      <w:r w:rsidRPr="00EF7827">
        <w:rPr>
          <w:rFonts w:hint="eastAsia"/>
        </w:rPr>
        <w:t>公司法第</w:t>
      </w:r>
      <w:r w:rsidRPr="00EF7827">
        <w:rPr>
          <w:rFonts w:hint="eastAsia"/>
        </w:rPr>
        <w:t>27</w:t>
      </w:r>
      <w:r>
        <w:rPr>
          <w:rFonts w:hint="eastAsia"/>
        </w:rPr>
        <w:t>條未刪除</w:t>
      </w:r>
    </w:p>
    <w:p w:rsidR="00FF62CD" w:rsidRDefault="00FF62CD" w:rsidP="00FF62CD">
      <w:pPr>
        <w:pStyle w:val="a5"/>
        <w:ind w:leftChars="0"/>
      </w:pPr>
    </w:p>
    <w:p w:rsidR="00EF1BC1" w:rsidRDefault="00EF1BC1" w:rsidP="00B750AD">
      <w:pPr>
        <w:pStyle w:val="a5"/>
        <w:numPr>
          <w:ilvl w:val="0"/>
          <w:numId w:val="30"/>
        </w:numPr>
        <w:ind w:leftChars="0"/>
      </w:pPr>
      <w:r>
        <w:rPr>
          <w:rFonts w:hint="eastAsia"/>
        </w:rPr>
        <w:t>不增訂董事失格制度</w:t>
      </w:r>
    </w:p>
    <w:tbl>
      <w:tblPr>
        <w:tblStyle w:val="230"/>
        <w:tblW w:w="0" w:type="auto"/>
        <w:tblInd w:w="421" w:type="dxa"/>
        <w:tblLook w:val="04A0" w:firstRow="1" w:lastRow="0" w:firstColumn="1" w:lastColumn="0" w:noHBand="0" w:noVBand="1"/>
      </w:tblPr>
      <w:tblGrid>
        <w:gridCol w:w="7875"/>
      </w:tblGrid>
      <w:tr w:rsidR="00FD4CA5" w:rsidRPr="00FD4CA5" w:rsidTr="00FD4CA5">
        <w:tc>
          <w:tcPr>
            <w:tcW w:w="7875" w:type="dxa"/>
            <w:tcBorders>
              <w:top w:val="single" w:sz="4" w:space="0" w:color="auto"/>
              <w:left w:val="single" w:sz="4" w:space="0" w:color="auto"/>
              <w:bottom w:val="single" w:sz="4" w:space="0" w:color="auto"/>
              <w:right w:val="single" w:sz="4" w:space="0" w:color="auto"/>
            </w:tcBorders>
            <w:hideMark/>
          </w:tcPr>
          <w:p w:rsidR="00FD4CA5" w:rsidRPr="00FD4CA5" w:rsidRDefault="00FD4CA5" w:rsidP="00FD4CA5">
            <w:pPr>
              <w:rPr>
                <w:rFonts w:ascii="標楷體" w:eastAsia="標楷體" w:hAnsi="標楷體"/>
                <w:szCs w:val="24"/>
              </w:rPr>
            </w:pPr>
            <w:proofErr w:type="gramStart"/>
            <w:r w:rsidRPr="00FD4CA5">
              <w:rPr>
                <w:rFonts w:ascii="標楷體" w:eastAsia="標楷體" w:hAnsi="標楷體" w:hint="eastAsia"/>
                <w:szCs w:val="24"/>
              </w:rPr>
              <w:t>【</w:t>
            </w:r>
            <w:proofErr w:type="gramEnd"/>
            <w:r w:rsidRPr="00FD4CA5">
              <w:rPr>
                <w:rFonts w:ascii="標楷體" w:eastAsia="標楷體" w:hAnsi="標楷體" w:hint="eastAsia"/>
                <w:szCs w:val="24"/>
              </w:rPr>
              <w:t>遺珠之憾？</w:t>
            </w:r>
            <w:proofErr w:type="gramStart"/>
            <w:r w:rsidRPr="00FD4CA5">
              <w:rPr>
                <w:rFonts w:ascii="標楷體" w:eastAsia="標楷體" w:hAnsi="標楷體" w:hint="eastAsia"/>
                <w:szCs w:val="24"/>
              </w:rPr>
              <w:t>─</w:t>
            </w:r>
            <w:proofErr w:type="gramEnd"/>
            <w:r w:rsidRPr="00FD4CA5">
              <w:rPr>
                <w:rFonts w:ascii="標楷體" w:eastAsia="標楷體" w:hAnsi="標楷體" w:hint="eastAsia"/>
                <w:szCs w:val="24"/>
              </w:rPr>
              <w:t>董事失格制度</w:t>
            </w:r>
            <w:proofErr w:type="gramStart"/>
            <w:r w:rsidRPr="00FD4CA5">
              <w:rPr>
                <w:rFonts w:ascii="標楷體" w:eastAsia="標楷體" w:hAnsi="標楷體" w:hint="eastAsia"/>
                <w:szCs w:val="24"/>
              </w:rPr>
              <w:t>】</w:t>
            </w:r>
            <w:proofErr w:type="gramEnd"/>
            <w:r w:rsidRPr="00FD4CA5">
              <w:rPr>
                <w:rFonts w:ascii="標楷體" w:eastAsia="標楷體" w:hAnsi="標楷體"/>
                <w:szCs w:val="24"/>
              </w:rPr>
              <w:sym w:font="Wingdings" w:char="F043"/>
            </w:r>
            <w:r w:rsidRPr="00FD4CA5">
              <w:rPr>
                <w:rFonts w:ascii="標楷體" w:eastAsia="標楷體" w:hAnsi="標楷體"/>
                <w:szCs w:val="24"/>
              </w:rPr>
              <w:sym w:font="Wingdings" w:char="F043"/>
            </w:r>
          </w:p>
          <w:p w:rsidR="00FD4CA5" w:rsidRPr="00FD4CA5" w:rsidRDefault="00FD4CA5" w:rsidP="00FD4CA5">
            <w:pPr>
              <w:numPr>
                <w:ilvl w:val="0"/>
                <w:numId w:val="134"/>
              </w:numPr>
              <w:rPr>
                <w:rFonts w:ascii="標楷體" w:eastAsia="標楷體" w:hAnsi="標楷體"/>
                <w:color w:val="FF0000"/>
                <w:szCs w:val="24"/>
              </w:rPr>
            </w:pPr>
            <w:r w:rsidRPr="00FD4CA5">
              <w:rPr>
                <w:rFonts w:ascii="標楷體" w:eastAsia="標楷體" w:hAnsi="標楷體" w:hint="eastAsia"/>
                <w:szCs w:val="24"/>
              </w:rPr>
              <w:t>問題緣起</w:t>
            </w:r>
            <w:r w:rsidRPr="00FD4CA5">
              <w:rPr>
                <w:rFonts w:ascii="標楷體" w:eastAsia="標楷體" w:hAnsi="標楷體"/>
                <w:szCs w:val="24"/>
                <w:vertAlign w:val="superscript"/>
              </w:rPr>
              <w:footnoteReference w:id="22"/>
            </w:r>
          </w:p>
          <w:p w:rsidR="00FD4CA5" w:rsidRDefault="00FD4CA5" w:rsidP="00FD4CA5">
            <w:pPr>
              <w:ind w:left="480"/>
              <w:rPr>
                <w:rFonts w:ascii="標楷體" w:eastAsia="標楷體" w:hAnsi="標楷體"/>
                <w:szCs w:val="24"/>
              </w:rPr>
            </w:pPr>
            <w:r w:rsidRPr="00FD4CA5">
              <w:rPr>
                <w:rFonts w:ascii="標楷體" w:eastAsia="標楷體" w:hAnsi="標楷體" w:hint="eastAsia"/>
                <w:szCs w:val="24"/>
              </w:rPr>
              <w:t>現行公司法對於不適任董事之淘汰機制</w:t>
            </w:r>
            <w:r>
              <w:rPr>
                <w:rFonts w:ascii="標楷體" w:eastAsia="標楷體" w:hAnsi="標楷體" w:hint="eastAsia"/>
                <w:szCs w:val="24"/>
              </w:rPr>
              <w:t>，</w:t>
            </w:r>
            <w:r w:rsidRPr="00FD4CA5">
              <w:rPr>
                <w:rFonts w:ascii="標楷體" w:eastAsia="標楷體" w:hAnsi="標楷體" w:hint="eastAsia"/>
                <w:szCs w:val="24"/>
              </w:rPr>
              <w:t>僅有董事消極資格(</w:t>
            </w:r>
            <w:r w:rsidRPr="00FD4CA5">
              <w:rPr>
                <w:rFonts w:ascii="新細明體" w:hAnsi="新細明體" w:hint="eastAsia"/>
                <w:szCs w:val="24"/>
              </w:rPr>
              <w:t>§30</w:t>
            </w:r>
            <w:r w:rsidRPr="00FD4CA5">
              <w:rPr>
                <w:rFonts w:ascii="標楷體" w:eastAsia="標楷體" w:hAnsi="標楷體" w:hint="eastAsia"/>
                <w:szCs w:val="24"/>
              </w:rPr>
              <w:t>)、股東會決議解任(</w:t>
            </w:r>
            <w:r w:rsidRPr="00FD4CA5">
              <w:rPr>
                <w:rFonts w:ascii="新細明體" w:hAnsi="新細明體" w:hint="eastAsia"/>
                <w:szCs w:val="24"/>
              </w:rPr>
              <w:t>§199、§199-1</w:t>
            </w:r>
            <w:r w:rsidRPr="00FD4CA5">
              <w:rPr>
                <w:rFonts w:ascii="標楷體" w:eastAsia="標楷體" w:hAnsi="標楷體" w:hint="eastAsia"/>
                <w:szCs w:val="24"/>
              </w:rPr>
              <w:t>)、裁判解任(</w:t>
            </w:r>
            <w:r w:rsidRPr="00FD4CA5">
              <w:rPr>
                <w:rFonts w:ascii="新細明體" w:hAnsi="新細明體" w:hint="eastAsia"/>
                <w:szCs w:val="24"/>
              </w:rPr>
              <w:t>§200</w:t>
            </w:r>
            <w:r w:rsidRPr="00FD4CA5">
              <w:rPr>
                <w:rFonts w:ascii="標楷體" w:eastAsia="標楷體" w:hAnsi="標楷體" w:hint="eastAsia"/>
                <w:szCs w:val="24"/>
              </w:rPr>
              <w:t>)</w:t>
            </w:r>
            <w:r>
              <w:rPr>
                <w:rFonts w:ascii="標楷體" w:eastAsia="標楷體" w:hAnsi="標楷體" w:hint="eastAsia"/>
                <w:szCs w:val="24"/>
              </w:rPr>
              <w:t>，然而董事消極資格之規定，須以判決確定為要件；</w:t>
            </w:r>
            <w:r w:rsidRPr="00FD4CA5">
              <w:rPr>
                <w:rFonts w:ascii="標楷體" w:eastAsia="標楷體" w:hAnsi="標楷體" w:hint="eastAsia"/>
                <w:szCs w:val="24"/>
              </w:rPr>
              <w:t>股東會</w:t>
            </w:r>
            <w:r>
              <w:rPr>
                <w:rFonts w:ascii="標楷體" w:eastAsia="標楷體" w:hAnsi="標楷體" w:hint="eastAsia"/>
                <w:szCs w:val="24"/>
              </w:rPr>
              <w:t>決議</w:t>
            </w:r>
            <w:r w:rsidRPr="00FD4CA5">
              <w:rPr>
                <w:rFonts w:ascii="標楷體" w:eastAsia="標楷體" w:hAnsi="標楷體" w:hint="eastAsia"/>
                <w:szCs w:val="24"/>
              </w:rPr>
              <w:t>解任又受限</w:t>
            </w:r>
            <w:r>
              <w:rPr>
                <w:rFonts w:ascii="標楷體" w:eastAsia="標楷體" w:hAnsi="標楷體" w:hint="eastAsia"/>
                <w:szCs w:val="24"/>
              </w:rPr>
              <w:t>特別決議門檻；</w:t>
            </w:r>
            <w:r w:rsidRPr="00FD4CA5">
              <w:rPr>
                <w:rFonts w:ascii="標楷體" w:eastAsia="標楷體" w:hAnsi="標楷體" w:hint="eastAsia"/>
                <w:szCs w:val="24"/>
              </w:rPr>
              <w:t>裁判解任亦須以</w:t>
            </w:r>
            <w:r>
              <w:rPr>
                <w:rFonts w:ascii="標楷體" w:eastAsia="標楷體" w:hAnsi="標楷體" w:hint="eastAsia"/>
                <w:szCs w:val="24"/>
              </w:rPr>
              <w:t>有「持股條件」、「股東會未為決議將其解任」為前提，可見此三種管道皆有所不足。</w:t>
            </w:r>
          </w:p>
          <w:p w:rsidR="00FD4CA5" w:rsidRPr="00FD4CA5" w:rsidRDefault="00FD4CA5" w:rsidP="00FD4CA5">
            <w:pPr>
              <w:ind w:left="480"/>
              <w:rPr>
                <w:rFonts w:ascii="標楷體" w:eastAsia="標楷體" w:hAnsi="標楷體"/>
                <w:szCs w:val="24"/>
              </w:rPr>
            </w:pPr>
            <w:r w:rsidRPr="00FD4CA5">
              <w:rPr>
                <w:rFonts w:ascii="標楷體" w:eastAsia="標楷體" w:hAnsi="標楷體" w:hint="eastAsia"/>
                <w:szCs w:val="24"/>
              </w:rPr>
              <w:t>雖有投保法第10條之1</w:t>
            </w:r>
            <w:r w:rsidR="002C15BC">
              <w:rPr>
                <w:rFonts w:ascii="標楷體" w:eastAsia="標楷體" w:hAnsi="標楷體" w:hint="eastAsia"/>
                <w:szCs w:val="24"/>
              </w:rPr>
              <w:t>補其不足，但</w:t>
            </w:r>
            <w:r w:rsidR="002C15BC" w:rsidRPr="002C15BC">
              <w:rPr>
                <w:rFonts w:ascii="標楷體" w:eastAsia="標楷體" w:hAnsi="標楷體" w:hint="eastAsia"/>
                <w:b/>
                <w:szCs w:val="24"/>
              </w:rPr>
              <w:t>因我國法</w:t>
            </w:r>
            <w:r w:rsidRPr="00FD4CA5">
              <w:rPr>
                <w:rFonts w:ascii="標楷體" w:eastAsia="標楷體" w:hAnsi="標楷體" w:hint="eastAsia"/>
                <w:b/>
                <w:szCs w:val="24"/>
              </w:rPr>
              <w:t>不</w:t>
            </w:r>
            <w:r w:rsidR="002C15BC" w:rsidRPr="002C15BC">
              <w:rPr>
                <w:rFonts w:ascii="標楷體" w:eastAsia="標楷體" w:hAnsi="標楷體" w:hint="eastAsia"/>
                <w:b/>
                <w:szCs w:val="24"/>
              </w:rPr>
              <w:t>像</w:t>
            </w:r>
            <w:r w:rsidRPr="00FD4CA5">
              <w:rPr>
                <w:rFonts w:ascii="標楷體" w:eastAsia="標楷體" w:hAnsi="標楷體" w:hint="eastAsia"/>
                <w:b/>
                <w:szCs w:val="24"/>
              </w:rPr>
              <w:t>英、美國法，禁止被解任之董事於一定期間內不許再當選之規定，因此縱使歷經多年訴訟後，該被解任之董事又可在判決後隔日，利用多數股權優勢重新被選為公司董事，造成裁判解任幾無任何實益</w:t>
            </w:r>
            <w:r w:rsidRPr="00FD4CA5">
              <w:rPr>
                <w:rFonts w:ascii="標楷體" w:eastAsia="標楷體" w:hAnsi="標楷體" w:hint="eastAsia"/>
                <w:szCs w:val="24"/>
              </w:rPr>
              <w:t>，故學者認為應引進英國法之「董事失格制度</w:t>
            </w:r>
            <w:r w:rsidRPr="00FD4CA5">
              <w:rPr>
                <w:rFonts w:eastAsia="標楷體" w:cs="Calibri"/>
                <w:szCs w:val="24"/>
              </w:rPr>
              <w:t xml:space="preserve">(director </w:t>
            </w:r>
            <w:proofErr w:type="spellStart"/>
            <w:r w:rsidRPr="00FD4CA5">
              <w:rPr>
                <w:rFonts w:eastAsia="標楷體" w:cs="Calibri"/>
                <w:szCs w:val="24"/>
              </w:rPr>
              <w:t>disqulification</w:t>
            </w:r>
            <w:proofErr w:type="spellEnd"/>
            <w:r w:rsidRPr="00FD4CA5">
              <w:rPr>
                <w:rFonts w:eastAsia="標楷體" w:cs="Calibri"/>
                <w:szCs w:val="24"/>
              </w:rPr>
              <w:t>)</w:t>
            </w:r>
            <w:r w:rsidRPr="00FD4CA5">
              <w:rPr>
                <w:rFonts w:ascii="標楷體" w:eastAsia="標楷體" w:hAnsi="標楷體" w:hint="eastAsia"/>
                <w:szCs w:val="24"/>
              </w:rPr>
              <w:t>」。</w:t>
            </w:r>
          </w:p>
          <w:p w:rsidR="00FD4CA5" w:rsidRPr="00FD4CA5" w:rsidRDefault="00FD4CA5" w:rsidP="00FD4CA5">
            <w:pPr>
              <w:numPr>
                <w:ilvl w:val="0"/>
                <w:numId w:val="134"/>
              </w:numPr>
              <w:rPr>
                <w:rFonts w:ascii="標楷體" w:eastAsia="標楷體" w:hAnsi="標楷體"/>
                <w:szCs w:val="24"/>
              </w:rPr>
            </w:pPr>
            <w:r w:rsidRPr="00FD4CA5">
              <w:rPr>
                <w:rFonts w:ascii="標楷體" w:eastAsia="標楷體" w:hAnsi="標楷體" w:hint="eastAsia"/>
                <w:szCs w:val="24"/>
              </w:rPr>
              <w:t>董事失格制度</w:t>
            </w:r>
          </w:p>
          <w:p w:rsidR="00FD4CA5" w:rsidRPr="00FD4CA5" w:rsidRDefault="00FD4CA5" w:rsidP="00FD4CA5">
            <w:pPr>
              <w:ind w:left="480"/>
              <w:rPr>
                <w:rFonts w:ascii="標楷體" w:eastAsia="標楷體" w:hAnsi="標楷體"/>
                <w:szCs w:val="24"/>
              </w:rPr>
            </w:pPr>
            <w:r w:rsidRPr="00FD4CA5">
              <w:rPr>
                <w:rFonts w:ascii="標楷體" w:eastAsia="標楷體" w:hAnsi="標楷體" w:hint="eastAsia"/>
                <w:szCs w:val="24"/>
              </w:rPr>
              <w:t>所謂董事失格制度係指在特定情形下，某公司董事已不適合再繼續擔任公司經營者，從而</w:t>
            </w:r>
            <w:r w:rsidRPr="00FD4CA5">
              <w:rPr>
                <w:rFonts w:ascii="標楷體" w:eastAsia="標楷體" w:hAnsi="標楷體" w:hint="eastAsia"/>
                <w:b/>
                <w:szCs w:val="24"/>
              </w:rPr>
              <w:t>法院或主管機關</w:t>
            </w:r>
            <w:r w:rsidRPr="00FD4CA5">
              <w:rPr>
                <w:rFonts w:ascii="標楷體" w:eastAsia="標楷體" w:hAnsi="標楷體" w:hint="eastAsia"/>
                <w:szCs w:val="24"/>
              </w:rPr>
              <w:t>得對該人予以</w:t>
            </w:r>
            <w:r w:rsidRPr="00FD4CA5">
              <w:rPr>
                <w:rFonts w:ascii="標楷體" w:eastAsia="標楷體" w:hAnsi="標楷體" w:hint="eastAsia"/>
                <w:b/>
                <w:szCs w:val="24"/>
                <w:u w:val="single"/>
              </w:rPr>
              <w:t>失格宣告</w:t>
            </w:r>
            <w:r w:rsidRPr="00FD4CA5">
              <w:rPr>
                <w:rFonts w:ascii="標楷體" w:eastAsia="標楷體" w:hAnsi="標楷體" w:hint="eastAsia"/>
                <w:szCs w:val="24"/>
              </w:rPr>
              <w:t>，並使該人</w:t>
            </w:r>
            <w:r w:rsidRPr="00FD4CA5">
              <w:rPr>
                <w:rFonts w:ascii="標楷體" w:eastAsia="標楷體" w:hAnsi="標楷體" w:hint="eastAsia"/>
                <w:b/>
                <w:szCs w:val="24"/>
                <w:u w:val="single"/>
              </w:rPr>
              <w:t>在一定期間內</w:t>
            </w:r>
            <w:r w:rsidRPr="00FD4CA5">
              <w:rPr>
                <w:rFonts w:ascii="標楷體" w:eastAsia="標楷體" w:hAnsi="標楷體" w:hint="eastAsia"/>
                <w:szCs w:val="24"/>
              </w:rPr>
              <w:t>，不得擔任公司董事、經理人等相當於公司負責人職務，以保障債權人、公司股東及其他利害關係人之利益。</w:t>
            </w:r>
          </w:p>
          <w:p w:rsidR="00FD4CA5" w:rsidRPr="00FD4CA5" w:rsidRDefault="002C15BC" w:rsidP="00FD4CA5">
            <w:pPr>
              <w:numPr>
                <w:ilvl w:val="0"/>
                <w:numId w:val="134"/>
              </w:numPr>
              <w:rPr>
                <w:rFonts w:ascii="標楷體" w:eastAsia="標楷體" w:hAnsi="標楷體"/>
                <w:color w:val="FF0000"/>
                <w:szCs w:val="24"/>
              </w:rPr>
            </w:pPr>
            <w:r>
              <w:rPr>
                <w:rFonts w:ascii="標楷體" w:eastAsia="標楷體" w:hAnsi="標楷體" w:hint="eastAsia"/>
                <w:szCs w:val="24"/>
              </w:rPr>
              <w:t>民間</w:t>
            </w:r>
            <w:r w:rsidR="00FD4CA5" w:rsidRPr="00FD4CA5">
              <w:rPr>
                <w:rFonts w:ascii="標楷體" w:eastAsia="標楷體" w:hAnsi="標楷體" w:hint="eastAsia"/>
                <w:szCs w:val="24"/>
              </w:rPr>
              <w:t>全盤修正委員會之建議</w:t>
            </w:r>
          </w:p>
          <w:p w:rsidR="002C15BC" w:rsidRPr="00FD4CA5" w:rsidRDefault="00FD4CA5" w:rsidP="002C15BC">
            <w:pPr>
              <w:ind w:left="480"/>
              <w:rPr>
                <w:rFonts w:ascii="標楷體" w:eastAsia="標楷體" w:hAnsi="標楷體"/>
                <w:szCs w:val="24"/>
              </w:rPr>
            </w:pPr>
            <w:r w:rsidRPr="00FD4CA5">
              <w:rPr>
                <w:rFonts w:ascii="標楷體" w:eastAsia="標楷體" w:hAnsi="標楷體" w:hint="eastAsia"/>
                <w:szCs w:val="24"/>
              </w:rPr>
              <w:t>修正建議3.1.3.2：「</w:t>
            </w:r>
            <w:r w:rsidRPr="00FD4CA5">
              <w:rPr>
                <w:rFonts w:ascii="標楷體" w:eastAsia="標楷體" w:hAnsi="標楷體" w:cs="新細明體" w:hint="eastAsia"/>
                <w:kern w:val="0"/>
                <w:szCs w:val="24"/>
              </w:rPr>
              <w:t>董事違反公司法特定規定情節嚴重者，</w:t>
            </w:r>
            <w:r w:rsidRPr="00FD4CA5">
              <w:rPr>
                <w:rFonts w:ascii="標楷體" w:eastAsia="標楷體" w:hAnsi="標楷體" w:cs="新細明體" w:hint="eastAsia"/>
                <w:kern w:val="0"/>
                <w:szCs w:val="24"/>
                <w:u w:val="single"/>
              </w:rPr>
              <w:t>主管機關</w:t>
            </w:r>
            <w:r w:rsidRPr="00FD4CA5">
              <w:rPr>
                <w:rFonts w:ascii="標楷體" w:eastAsia="標楷體" w:hAnsi="標楷體" w:cs="新細明體" w:hint="eastAsia"/>
                <w:kern w:val="0"/>
                <w:szCs w:val="24"/>
              </w:rPr>
              <w:t>得為失格處分，禁止其於一定期間內擔任該公司董事。違反失格處分，於一定條件下尚有刑責。</w:t>
            </w:r>
            <w:r w:rsidRPr="00FD4CA5">
              <w:rPr>
                <w:rFonts w:ascii="標楷體" w:eastAsia="標楷體" w:hAnsi="標楷體" w:hint="eastAsia"/>
                <w:szCs w:val="24"/>
              </w:rPr>
              <w:t>」</w:t>
            </w:r>
          </w:p>
        </w:tc>
      </w:tr>
    </w:tbl>
    <w:p w:rsidR="00EF1BC1" w:rsidRDefault="00EF1BC1" w:rsidP="00EF1BC1">
      <w:pPr>
        <w:pStyle w:val="a5"/>
        <w:ind w:leftChars="0"/>
      </w:pPr>
    </w:p>
    <w:p w:rsidR="00EF7827" w:rsidRDefault="008B6D4E" w:rsidP="00EF7827">
      <w:pPr>
        <w:pStyle w:val="a5"/>
        <w:numPr>
          <w:ilvl w:val="0"/>
          <w:numId w:val="30"/>
        </w:numPr>
        <w:ind w:leftChars="0"/>
      </w:pPr>
      <w:r>
        <w:rPr>
          <w:rFonts w:hint="eastAsia"/>
        </w:rPr>
        <w:t>不</w:t>
      </w:r>
      <w:r w:rsidR="00EF1BC1">
        <w:rPr>
          <w:rFonts w:hint="eastAsia"/>
        </w:rPr>
        <w:t>予</w:t>
      </w:r>
      <w:proofErr w:type="gramStart"/>
      <w:r>
        <w:rPr>
          <w:rFonts w:hint="eastAsia"/>
        </w:rPr>
        <w:t>增訂兼益公司</w:t>
      </w:r>
      <w:proofErr w:type="gramEnd"/>
      <w:r w:rsidR="000C5F25">
        <w:rPr>
          <w:rFonts w:hint="eastAsia"/>
        </w:rPr>
        <w:t>(</w:t>
      </w:r>
      <w:r w:rsidR="00EF1BC1">
        <w:rPr>
          <w:rFonts w:hint="eastAsia"/>
        </w:rPr>
        <w:t>修正草案</w:t>
      </w:r>
      <w:r w:rsidR="000C5F25">
        <w:rPr>
          <w:rFonts w:hint="eastAsia"/>
        </w:rPr>
        <w:t>§</w:t>
      </w:r>
      <w:r w:rsidR="000C5F25">
        <w:rPr>
          <w:rFonts w:hint="eastAsia"/>
        </w:rPr>
        <w:t>3</w:t>
      </w:r>
      <w:r w:rsidR="000C5F25">
        <w:t>9-1~39-6</w:t>
      </w:r>
      <w:r w:rsidR="000C5F25">
        <w:rPr>
          <w:rFonts w:hint="eastAsia"/>
        </w:rPr>
        <w:t>)</w:t>
      </w:r>
    </w:p>
    <w:p w:rsidR="00BA5F36" w:rsidRPr="00BA5F36" w:rsidRDefault="00EF7827" w:rsidP="00BA5F36">
      <w:pPr>
        <w:pStyle w:val="a5"/>
        <w:numPr>
          <w:ilvl w:val="0"/>
          <w:numId w:val="30"/>
        </w:numPr>
        <w:ind w:leftChars="0"/>
        <w:rPr>
          <w:rFonts w:asciiTheme="minorEastAsia" w:hAnsiTheme="minorEastAsia"/>
        </w:rPr>
      </w:pPr>
      <w:r w:rsidRPr="00EF7827">
        <w:rPr>
          <w:rFonts w:asciiTheme="minorEastAsia" w:hAnsiTheme="minorEastAsia" w:hint="eastAsia"/>
        </w:rPr>
        <w:t>不予增訂</w:t>
      </w:r>
      <w:r w:rsidR="00062E31" w:rsidRPr="00EF7827">
        <w:rPr>
          <w:rFonts w:asciiTheme="minorEastAsia" w:hAnsiTheme="minorEastAsia" w:hint="eastAsia"/>
          <w:szCs w:val="24"/>
        </w:rPr>
        <w:t>不公平救濟侵害制度</w:t>
      </w:r>
    </w:p>
    <w:p w:rsidR="00BA5F36" w:rsidRPr="00BA5F36" w:rsidRDefault="00062E31" w:rsidP="00BA5F36">
      <w:pPr>
        <w:pStyle w:val="a5"/>
        <w:ind w:leftChars="0"/>
        <w:rPr>
          <w:rFonts w:asciiTheme="minorEastAsia" w:hAnsiTheme="minorEastAsia"/>
        </w:rPr>
      </w:pPr>
      <w:r w:rsidRPr="00BA5F36">
        <w:rPr>
          <w:rFonts w:asciiTheme="minorEastAsia" w:hAnsiTheme="minorEastAsia" w:hint="eastAsia"/>
          <w:szCs w:val="24"/>
        </w:rPr>
        <w:t>當少數股東權益遭受侵害，或公司發生僵局時，並無給予股東直接訴權之救濟管道，因此修法建議</w:t>
      </w:r>
      <w:smartTag w:uri="urn:schemas-microsoft-com:office:smarttags" w:element="chsdate">
        <w:smartTagPr>
          <w:attr w:name="IsROCDate" w:val="False"/>
          <w:attr w:name="IsLunarDate" w:val="False"/>
          <w:attr w:name="Day" w:val="30"/>
          <w:attr w:name="Month" w:val="12"/>
          <w:attr w:name="Year" w:val="1899"/>
        </w:smartTagPr>
        <w:r w:rsidRPr="00BA5F36">
          <w:rPr>
            <w:rFonts w:asciiTheme="minorEastAsia" w:hAnsiTheme="minorEastAsia" w:cs="新細明體" w:hint="eastAsia"/>
            <w:kern w:val="0"/>
            <w:szCs w:val="24"/>
          </w:rPr>
          <w:t>6.2.2</w:t>
        </w:r>
      </w:smartTag>
      <w:r w:rsidRPr="00BA5F36">
        <w:rPr>
          <w:rFonts w:asciiTheme="minorEastAsia" w:hAnsiTheme="minorEastAsia" w:cs="新細明體" w:hint="eastAsia"/>
          <w:kern w:val="0"/>
          <w:szCs w:val="24"/>
        </w:rPr>
        <w:t>.6認為應於非公開發行公司引進英國法之「不公平救濟侵害制度」，亦即當公司事務執行對全體或部分股東利益造成不公平侵害時，法院得依據股東所提出之請求並衡酌個案情狀，</w:t>
      </w:r>
      <w:r w:rsidRPr="00BA5F36">
        <w:rPr>
          <w:rFonts w:asciiTheme="minorEastAsia" w:hAnsiTheme="minorEastAsia" w:cs="新細明體" w:hint="eastAsia"/>
          <w:b/>
          <w:kern w:val="0"/>
          <w:szCs w:val="24"/>
        </w:rPr>
        <w:t>命令公司一定作為、不作為或使公司收購該股東之股份</w:t>
      </w:r>
      <w:r w:rsidRPr="00BA5F36">
        <w:rPr>
          <w:rFonts w:asciiTheme="minorEastAsia" w:hAnsiTheme="minorEastAsia" w:cs="新細明體" w:hint="eastAsia"/>
          <w:kern w:val="0"/>
          <w:szCs w:val="24"/>
        </w:rPr>
        <w:t>。</w:t>
      </w:r>
    </w:p>
    <w:p w:rsidR="00BA5F36" w:rsidRPr="00BA5F36" w:rsidRDefault="00BA5F36" w:rsidP="00BA5F36">
      <w:pPr>
        <w:pStyle w:val="a5"/>
        <w:ind w:leftChars="0"/>
        <w:rPr>
          <w:rFonts w:asciiTheme="minorEastAsia" w:hAnsiTheme="minorEastAsia"/>
        </w:rPr>
      </w:pPr>
      <w:r>
        <w:rPr>
          <w:rFonts w:asciiTheme="minorEastAsia" w:hAnsiTheme="minorEastAsia"/>
          <w:noProof/>
        </w:rPr>
        <w:drawing>
          <wp:inline distT="0" distB="0" distL="0" distR="0" wp14:anchorId="41E5DEF2">
            <wp:extent cx="5273675" cy="3225165"/>
            <wp:effectExtent l="0" t="0" r="3175"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3675" cy="3225165"/>
                    </a:xfrm>
                    <a:prstGeom prst="rect">
                      <a:avLst/>
                    </a:prstGeom>
                    <a:noFill/>
                  </pic:spPr>
                </pic:pic>
              </a:graphicData>
            </a:graphic>
          </wp:inline>
        </w:drawing>
      </w:r>
    </w:p>
    <w:p w:rsidR="003D464A" w:rsidRPr="00BA5F36" w:rsidRDefault="00BA5F36" w:rsidP="00BA5F36">
      <w:pPr>
        <w:pStyle w:val="a5"/>
        <w:numPr>
          <w:ilvl w:val="0"/>
          <w:numId w:val="30"/>
        </w:numPr>
        <w:ind w:leftChars="0"/>
        <w:rPr>
          <w:rFonts w:asciiTheme="minorEastAsia" w:hAnsiTheme="minorEastAsia"/>
        </w:rPr>
      </w:pPr>
      <w:r>
        <w:rPr>
          <w:rFonts w:ascii="標楷體" w:eastAsia="標楷體" w:hAnsi="標楷體" w:hint="eastAsia"/>
          <w:szCs w:val="24"/>
        </w:rPr>
        <w:t>不予增訂</w:t>
      </w:r>
      <w:r w:rsidR="003D464A" w:rsidRPr="00BA5F36">
        <w:rPr>
          <w:rFonts w:ascii="標楷體" w:eastAsia="標楷體" w:hAnsi="標楷體" w:hint="eastAsia"/>
          <w:szCs w:val="24"/>
        </w:rPr>
        <w:t>公司秘書</w:t>
      </w:r>
    </w:p>
    <w:p w:rsidR="003D464A" w:rsidRPr="003D464A" w:rsidRDefault="003D464A" w:rsidP="003D464A">
      <w:pPr>
        <w:numPr>
          <w:ilvl w:val="0"/>
          <w:numId w:val="130"/>
        </w:numPr>
        <w:rPr>
          <w:rFonts w:ascii="標楷體" w:eastAsia="標楷體" w:hAnsi="標楷體"/>
          <w:b/>
          <w:szCs w:val="24"/>
        </w:rPr>
      </w:pPr>
      <w:r w:rsidRPr="003D464A">
        <w:rPr>
          <w:rFonts w:ascii="標楷體" w:eastAsia="標楷體" w:hAnsi="標楷體" w:hint="eastAsia"/>
          <w:b/>
          <w:szCs w:val="24"/>
        </w:rPr>
        <w:t>公司秘書制度</w:t>
      </w:r>
    </w:p>
    <w:p w:rsidR="00BA5F36" w:rsidRDefault="003D464A" w:rsidP="00BA5F36">
      <w:pPr>
        <w:numPr>
          <w:ilvl w:val="0"/>
          <w:numId w:val="131"/>
        </w:numPr>
        <w:rPr>
          <w:rFonts w:ascii="標楷體" w:eastAsia="標楷體" w:hAnsi="標楷體"/>
          <w:szCs w:val="24"/>
        </w:rPr>
      </w:pPr>
      <w:r w:rsidRPr="003D464A">
        <w:rPr>
          <w:rFonts w:ascii="標楷體" w:eastAsia="標楷體" w:hAnsi="標楷體" w:hint="eastAsia"/>
          <w:szCs w:val="24"/>
        </w:rPr>
        <w:t>原則</w:t>
      </w:r>
    </w:p>
    <w:p w:rsidR="00BA5F36" w:rsidRDefault="003D464A" w:rsidP="00BA5F36">
      <w:pPr>
        <w:ind w:left="1615"/>
        <w:rPr>
          <w:rFonts w:ascii="標楷體" w:eastAsia="標楷體" w:hAnsi="標楷體"/>
          <w:szCs w:val="24"/>
        </w:rPr>
      </w:pPr>
      <w:r w:rsidRPr="003D464A">
        <w:rPr>
          <w:rFonts w:ascii="標楷體" w:eastAsia="標楷體" w:hAnsi="標楷體" w:hint="eastAsia"/>
          <w:szCs w:val="24"/>
        </w:rPr>
        <w:t>公司得依章程規定置公司治理專職人員，協助董事、監察人忠實執行</w:t>
      </w:r>
      <w:proofErr w:type="gramStart"/>
      <w:r w:rsidRPr="003D464A">
        <w:rPr>
          <w:rFonts w:ascii="標楷體" w:eastAsia="標楷體" w:hAnsi="標楷體" w:hint="eastAsia"/>
          <w:szCs w:val="24"/>
        </w:rPr>
        <w:t>業務及盡善良</w:t>
      </w:r>
      <w:proofErr w:type="gramEnd"/>
      <w:r w:rsidRPr="003D464A">
        <w:rPr>
          <w:rFonts w:ascii="標楷體" w:eastAsia="標楷體" w:hAnsi="標楷體" w:hint="eastAsia"/>
          <w:szCs w:val="24"/>
        </w:rPr>
        <w:t>管理人之注意義務。</w:t>
      </w:r>
    </w:p>
    <w:p w:rsidR="003D464A" w:rsidRPr="003D464A" w:rsidRDefault="003D464A" w:rsidP="00BA5F36">
      <w:pPr>
        <w:ind w:left="1615"/>
        <w:rPr>
          <w:rFonts w:ascii="標楷體" w:eastAsia="標楷體" w:hAnsi="標楷體"/>
          <w:szCs w:val="24"/>
        </w:rPr>
      </w:pPr>
      <w:r w:rsidRPr="003D464A">
        <w:rPr>
          <w:rFonts w:ascii="標楷體" w:eastAsia="標楷體" w:hAnsi="標楷體" w:hint="eastAsia"/>
          <w:szCs w:val="24"/>
        </w:rPr>
        <w:t>(修正草案</w:t>
      </w:r>
      <w:r w:rsidRPr="003D464A">
        <w:rPr>
          <w:rFonts w:ascii="新細明體" w:hAnsi="新細明體" w:hint="eastAsia"/>
          <w:szCs w:val="24"/>
        </w:rPr>
        <w:t>§215-1I</w:t>
      </w:r>
      <w:r w:rsidRPr="003D464A">
        <w:rPr>
          <w:rFonts w:ascii="標楷體" w:eastAsia="標楷體" w:hAnsi="標楷體" w:hint="eastAsia"/>
          <w:szCs w:val="24"/>
        </w:rPr>
        <w:t>)</w:t>
      </w:r>
    </w:p>
    <w:tbl>
      <w:tblPr>
        <w:tblStyle w:val="220"/>
        <w:tblW w:w="0" w:type="auto"/>
        <w:tblInd w:w="1696" w:type="dxa"/>
        <w:tblLook w:val="04A0" w:firstRow="1" w:lastRow="0" w:firstColumn="1" w:lastColumn="0" w:noHBand="0" w:noVBand="1"/>
      </w:tblPr>
      <w:tblGrid>
        <w:gridCol w:w="6600"/>
      </w:tblGrid>
      <w:tr w:rsidR="003D464A" w:rsidRPr="003D464A" w:rsidTr="006D0B1D">
        <w:tc>
          <w:tcPr>
            <w:tcW w:w="6600" w:type="dxa"/>
            <w:tcBorders>
              <w:top w:val="single" w:sz="4" w:space="0" w:color="auto"/>
              <w:left w:val="single" w:sz="4" w:space="0" w:color="auto"/>
              <w:bottom w:val="single" w:sz="4" w:space="0" w:color="auto"/>
              <w:right w:val="single" w:sz="4" w:space="0" w:color="auto"/>
            </w:tcBorders>
            <w:hideMark/>
          </w:tcPr>
          <w:p w:rsidR="003D464A" w:rsidRPr="003D464A" w:rsidRDefault="003D464A" w:rsidP="003D464A">
            <w:pPr>
              <w:rPr>
                <w:rFonts w:ascii="新細明體" w:eastAsia="新細明體" w:hAnsi="新細明體"/>
                <w:szCs w:val="24"/>
              </w:rPr>
            </w:pPr>
            <w:r w:rsidRPr="003D464A">
              <w:rPr>
                <w:rFonts w:ascii="新細明體" w:eastAsiaTheme="minorEastAsia" w:hAnsi="新細明體" w:hint="eastAsia"/>
                <w:szCs w:val="24"/>
              </w:rPr>
              <w:t>增訂理由</w:t>
            </w:r>
          </w:p>
          <w:p w:rsidR="003D464A" w:rsidRPr="003D464A" w:rsidRDefault="003D464A" w:rsidP="003D464A">
            <w:pPr>
              <w:rPr>
                <w:rFonts w:ascii="標楷體" w:hAnsi="標楷體"/>
                <w:szCs w:val="24"/>
              </w:rPr>
            </w:pPr>
            <w:r w:rsidRPr="003D464A">
              <w:rPr>
                <w:rFonts w:ascii="新細明體" w:eastAsiaTheme="minorEastAsia" w:hAnsi="新細明體" w:hint="eastAsia"/>
                <w:szCs w:val="24"/>
              </w:rPr>
              <w:t>我國近年來常發生公司違反公司治理爭議事件。因此，</w:t>
            </w:r>
            <w:proofErr w:type="gramStart"/>
            <w:r w:rsidRPr="003D464A">
              <w:rPr>
                <w:rFonts w:ascii="新細明體" w:eastAsiaTheme="minorEastAsia" w:hAnsi="新細明體" w:hint="eastAsia"/>
                <w:szCs w:val="24"/>
              </w:rPr>
              <w:t>迭有論</w:t>
            </w:r>
            <w:proofErr w:type="gramEnd"/>
            <w:r w:rsidRPr="003D464A">
              <w:rPr>
                <w:rFonts w:ascii="新細明體" w:eastAsiaTheme="minorEastAsia" w:hAnsi="新細明體" w:hint="eastAsia"/>
                <w:szCs w:val="24"/>
              </w:rPr>
              <w:t>者倡議引進英美法系國家，如英國、新加坡或香港之「公司秘書」</w:t>
            </w:r>
            <w:r w:rsidRPr="003D464A">
              <w:rPr>
                <w:rFonts w:eastAsiaTheme="minorEastAsia" w:cs="Calibri"/>
                <w:szCs w:val="24"/>
              </w:rPr>
              <w:t>(company secretary)</w:t>
            </w:r>
            <w:r w:rsidRPr="003D464A">
              <w:rPr>
                <w:rFonts w:ascii="新細明體" w:eastAsiaTheme="minorEastAsia" w:hAnsi="新細明體" w:hint="eastAsia"/>
                <w:szCs w:val="24"/>
              </w:rPr>
              <w:t>制度。蓋在該國公司之公司秘書不僅對董事提出法制及良善治理之諮詢意見，協助董事善盡職責，並確保董事會之議事與決策能遵循法令外，更能協助建立公司治理相關制度，提出有效之公司治理與法令遵循之作業準則，並加以落實，以協助提升公司經營活動或對外事務的之</w:t>
            </w:r>
            <w:proofErr w:type="gramStart"/>
            <w:r w:rsidRPr="003D464A">
              <w:rPr>
                <w:rFonts w:ascii="新細明體" w:eastAsiaTheme="minorEastAsia" w:hAnsi="新細明體" w:hint="eastAsia"/>
                <w:szCs w:val="24"/>
              </w:rPr>
              <w:t>遵</w:t>
            </w:r>
            <w:proofErr w:type="gramEnd"/>
            <w:r w:rsidRPr="003D464A">
              <w:rPr>
                <w:rFonts w:ascii="新細明體" w:eastAsiaTheme="minorEastAsia" w:hAnsi="新細明體" w:hint="eastAsia"/>
                <w:szCs w:val="24"/>
              </w:rPr>
              <w:t>法性。</w:t>
            </w:r>
          </w:p>
        </w:tc>
      </w:tr>
    </w:tbl>
    <w:p w:rsidR="003D464A" w:rsidRPr="003D464A" w:rsidRDefault="003D464A" w:rsidP="003D464A">
      <w:pPr>
        <w:ind w:left="1898"/>
        <w:rPr>
          <w:rFonts w:ascii="標楷體" w:eastAsia="標楷體" w:hAnsi="標楷體" w:cs="Times New Roman"/>
          <w:szCs w:val="24"/>
        </w:rPr>
      </w:pPr>
    </w:p>
    <w:p w:rsidR="006D0B1D" w:rsidRDefault="003D464A" w:rsidP="006D0B1D">
      <w:pPr>
        <w:numPr>
          <w:ilvl w:val="0"/>
          <w:numId w:val="131"/>
        </w:numPr>
        <w:rPr>
          <w:rFonts w:ascii="標楷體" w:eastAsia="標楷體" w:hAnsi="標楷體"/>
          <w:szCs w:val="24"/>
        </w:rPr>
      </w:pPr>
      <w:r w:rsidRPr="003D464A">
        <w:rPr>
          <w:rFonts w:ascii="標楷體" w:eastAsia="標楷體" w:hAnsi="標楷體" w:hint="eastAsia"/>
          <w:szCs w:val="24"/>
        </w:rPr>
        <w:t>強制設置</w:t>
      </w:r>
    </w:p>
    <w:p w:rsidR="003D464A" w:rsidRPr="003D464A" w:rsidRDefault="003D464A" w:rsidP="006D0B1D">
      <w:pPr>
        <w:ind w:left="1615"/>
        <w:rPr>
          <w:rFonts w:ascii="標楷體" w:eastAsia="標楷體" w:hAnsi="標楷體"/>
          <w:szCs w:val="24"/>
        </w:rPr>
      </w:pPr>
      <w:r w:rsidRPr="003D464A">
        <w:rPr>
          <w:rFonts w:ascii="標楷體" w:eastAsia="標楷體" w:hAnsi="標楷體" w:hint="eastAsia"/>
          <w:szCs w:val="24"/>
        </w:rPr>
        <w:t>證券主管機關得視公開發行股票公司規模、股東人數與結構及其他必要情形，命其置公司治理專職人員；其資格、條件、職權及其他應遵行事項之辦法，由證券主管機關定之。(修正草案</w:t>
      </w:r>
      <w:r w:rsidRPr="003D464A">
        <w:rPr>
          <w:rFonts w:ascii="新細明體" w:hAnsi="新細明體" w:hint="eastAsia"/>
          <w:szCs w:val="24"/>
        </w:rPr>
        <w:t>§215-1II</w:t>
      </w:r>
      <w:r w:rsidRPr="003D464A">
        <w:rPr>
          <w:rFonts w:ascii="標楷體" w:eastAsia="標楷體" w:hAnsi="標楷體" w:hint="eastAsia"/>
          <w:szCs w:val="24"/>
        </w:rPr>
        <w:t>)</w:t>
      </w:r>
    </w:p>
    <w:p w:rsidR="003D464A" w:rsidRPr="003D464A" w:rsidRDefault="003D464A" w:rsidP="003D464A">
      <w:pPr>
        <w:ind w:left="1898"/>
        <w:rPr>
          <w:rFonts w:ascii="標楷體" w:eastAsia="標楷體" w:hAnsi="標楷體"/>
          <w:szCs w:val="24"/>
        </w:rPr>
      </w:pPr>
    </w:p>
    <w:p w:rsidR="003D464A" w:rsidRPr="003D464A" w:rsidRDefault="003D464A" w:rsidP="003D464A">
      <w:pPr>
        <w:numPr>
          <w:ilvl w:val="0"/>
          <w:numId w:val="131"/>
        </w:numPr>
        <w:rPr>
          <w:rFonts w:ascii="標楷體" w:eastAsia="標楷體" w:hAnsi="標楷體"/>
          <w:szCs w:val="24"/>
        </w:rPr>
      </w:pPr>
      <w:r w:rsidRPr="003D464A">
        <w:rPr>
          <w:rFonts w:ascii="標楷體" w:eastAsia="標楷體" w:hAnsi="標楷體" w:hint="eastAsia"/>
          <w:szCs w:val="24"/>
        </w:rPr>
        <w:t>公司秘書引進之目的</w:t>
      </w:r>
    </w:p>
    <w:p w:rsidR="003D464A" w:rsidRPr="003D464A" w:rsidRDefault="003D464A" w:rsidP="006D0B1D">
      <w:pPr>
        <w:ind w:left="1560"/>
        <w:rPr>
          <w:rFonts w:ascii="標楷體" w:eastAsia="標楷體" w:hAnsi="標楷體"/>
          <w:szCs w:val="24"/>
        </w:rPr>
      </w:pPr>
      <w:r w:rsidRPr="003D464A">
        <w:rPr>
          <w:rFonts w:ascii="標楷體" w:eastAsia="標楷體" w:hAnsi="標楷體"/>
          <w:szCs w:val="24"/>
        </w:rPr>
        <w:sym w:font="Wingdings" w:char="F081"/>
      </w:r>
      <w:r w:rsidRPr="003D464A">
        <w:rPr>
          <w:rFonts w:ascii="標楷體" w:eastAsia="標楷體" w:hAnsi="標楷體" w:hint="eastAsia"/>
          <w:b/>
          <w:szCs w:val="24"/>
        </w:rPr>
        <w:t>加強資訊透明化</w:t>
      </w:r>
    </w:p>
    <w:p w:rsidR="003D464A" w:rsidRPr="003D464A" w:rsidRDefault="003D464A" w:rsidP="00D5445D">
      <w:pPr>
        <w:ind w:left="1843"/>
        <w:rPr>
          <w:rFonts w:ascii="標楷體" w:eastAsia="標楷體" w:hAnsi="標楷體"/>
          <w:szCs w:val="24"/>
        </w:rPr>
      </w:pPr>
      <w:r w:rsidRPr="003D464A">
        <w:rPr>
          <w:rFonts w:ascii="標楷體" w:eastAsia="標楷體" w:hAnsi="標楷體" w:hint="eastAsia"/>
          <w:szCs w:val="24"/>
        </w:rPr>
        <w:t>現行法關於公司資訊之公開，顯有不足，且所有公司登記事項全由主管機關審查，在人力不足之情況下，主管機關不但無法滿足即時公開之需求，亦不能確保公司登記之真實性，因此為了確保資訊之真實性及經濟效率，應由公司指定公司秘書或特定人，建立專責登記制度，由公司自行登記應行登記之事項，並由該專責登記之人擔保其內容之真實，以建立即時資訊公開透明之平台。</w:t>
      </w:r>
    </w:p>
    <w:p w:rsidR="003D464A" w:rsidRPr="003D464A" w:rsidRDefault="003D464A" w:rsidP="006D0B1D">
      <w:pPr>
        <w:ind w:left="1560"/>
        <w:rPr>
          <w:rFonts w:ascii="標楷體" w:eastAsia="標楷體" w:hAnsi="標楷體"/>
          <w:szCs w:val="24"/>
        </w:rPr>
      </w:pPr>
      <w:r w:rsidRPr="003D464A">
        <w:rPr>
          <w:rFonts w:ascii="標楷體" w:eastAsia="標楷體" w:hAnsi="標楷體"/>
          <w:szCs w:val="24"/>
        </w:rPr>
        <w:sym w:font="Wingdings" w:char="F082"/>
      </w:r>
      <w:r w:rsidR="00D5445D">
        <w:rPr>
          <w:rFonts w:ascii="標楷體" w:eastAsia="標楷體" w:hAnsi="標楷體" w:hint="eastAsia"/>
          <w:b/>
          <w:szCs w:val="24"/>
        </w:rPr>
        <w:t>獨立董事與審計委員會</w:t>
      </w:r>
      <w:r w:rsidRPr="003D464A">
        <w:rPr>
          <w:rFonts w:ascii="標楷體" w:eastAsia="標楷體" w:hAnsi="標楷體" w:hint="eastAsia"/>
          <w:b/>
          <w:szCs w:val="24"/>
        </w:rPr>
        <w:t>之重要配套</w:t>
      </w:r>
    </w:p>
    <w:p w:rsidR="003D464A" w:rsidRPr="003D464A" w:rsidRDefault="003D464A" w:rsidP="00D5445D">
      <w:pPr>
        <w:ind w:leftChars="767" w:left="1841"/>
        <w:rPr>
          <w:rFonts w:ascii="標楷體" w:eastAsia="標楷體" w:hAnsi="標楷體"/>
          <w:szCs w:val="24"/>
        </w:rPr>
      </w:pPr>
      <w:r w:rsidRPr="003D464A">
        <w:rPr>
          <w:rFonts w:ascii="標楷體" w:eastAsia="標楷體" w:hAnsi="標楷體" w:hint="eastAsia"/>
          <w:szCs w:val="24"/>
        </w:rPr>
        <w:t>引進公司秘書之目的，除擔保公司登記資訊確實性及透明化外，公司秘書尚能成為公司經營層彼此間之「資訊交流平台」</w:t>
      </w:r>
      <w:r w:rsidR="00D5445D">
        <w:rPr>
          <w:rFonts w:ascii="標楷體" w:eastAsia="標楷體" w:hAnsi="標楷體" w:hint="eastAsia"/>
          <w:szCs w:val="24"/>
        </w:rPr>
        <w:t>，因公司秘書依法負有保存文件及</w:t>
      </w:r>
      <w:r w:rsidRPr="003D464A">
        <w:rPr>
          <w:rFonts w:ascii="標楷體" w:eastAsia="標楷體" w:hAnsi="標楷體" w:hint="eastAsia"/>
          <w:szCs w:val="24"/>
        </w:rPr>
        <w:t>協助董事會遵循法令</w:t>
      </w:r>
      <w:r w:rsidR="00D5445D">
        <w:rPr>
          <w:rFonts w:ascii="標楷體" w:eastAsia="標楷體" w:hAnsi="標楷體" w:hint="eastAsia"/>
          <w:szCs w:val="24"/>
        </w:rPr>
        <w:t>之義務</w:t>
      </w:r>
      <w:r w:rsidR="00855514">
        <w:rPr>
          <w:rFonts w:ascii="標楷體" w:eastAsia="標楷體" w:hAnsi="標楷體" w:hint="eastAsia"/>
          <w:szCs w:val="24"/>
        </w:rPr>
        <w:t>，例如依法負有保存公司文件之義務，是以獨立董事、審計委員會若欲對公司進行監督，得自公司秘書取得相關文件，故公司秘書之設立，</w:t>
      </w:r>
      <w:r w:rsidRPr="003D464A">
        <w:rPr>
          <w:rFonts w:ascii="標楷體" w:eastAsia="標楷體" w:hAnsi="標楷體" w:hint="eastAsia"/>
          <w:szCs w:val="24"/>
        </w:rPr>
        <w:t>能提供獨立董事</w:t>
      </w:r>
      <w:r w:rsidR="00855514">
        <w:rPr>
          <w:rFonts w:ascii="標楷體" w:eastAsia="標楷體" w:hAnsi="標楷體" w:hint="eastAsia"/>
          <w:szCs w:val="24"/>
        </w:rPr>
        <w:t>及審計委員會相關完整資訊，</w:t>
      </w:r>
      <w:r w:rsidRPr="003D464A">
        <w:rPr>
          <w:rFonts w:ascii="標楷體" w:eastAsia="標楷體" w:hAnsi="標楷體" w:hint="eastAsia"/>
          <w:szCs w:val="24"/>
        </w:rPr>
        <w:t>強化獨立董事、審計委員會之職權。</w:t>
      </w:r>
    </w:p>
    <w:p w:rsidR="003D464A" w:rsidRPr="003D464A" w:rsidRDefault="003D464A" w:rsidP="003D464A">
      <w:pPr>
        <w:ind w:left="2127"/>
        <w:rPr>
          <w:rFonts w:ascii="標楷體" w:eastAsia="標楷體" w:hAnsi="標楷體"/>
          <w:szCs w:val="24"/>
        </w:rPr>
      </w:pPr>
    </w:p>
    <w:p w:rsidR="003D464A" w:rsidRPr="003D464A" w:rsidRDefault="003D464A" w:rsidP="003D464A">
      <w:pPr>
        <w:numPr>
          <w:ilvl w:val="0"/>
          <w:numId w:val="131"/>
        </w:numPr>
        <w:rPr>
          <w:rFonts w:ascii="標楷體" w:eastAsia="標楷體" w:hAnsi="標楷體"/>
          <w:szCs w:val="24"/>
        </w:rPr>
      </w:pPr>
      <w:r w:rsidRPr="003D464A">
        <w:rPr>
          <w:rFonts w:ascii="標楷體" w:eastAsia="標楷體" w:hAnsi="標楷體" w:hint="eastAsia"/>
          <w:szCs w:val="24"/>
        </w:rPr>
        <w:t>公司秘書之職權</w:t>
      </w:r>
      <w:r w:rsidRPr="003D464A">
        <w:rPr>
          <w:rFonts w:ascii="標楷體" w:eastAsia="標楷體" w:hAnsi="標楷體"/>
          <w:szCs w:val="24"/>
        </w:rPr>
        <w:sym w:font="Wingdings" w:char="F043"/>
      </w:r>
      <w:r w:rsidRPr="003D464A">
        <w:rPr>
          <w:rFonts w:ascii="標楷體" w:eastAsia="標楷體" w:hAnsi="標楷體"/>
          <w:szCs w:val="24"/>
        </w:rPr>
        <w:sym w:font="Wingdings" w:char="F043"/>
      </w:r>
    </w:p>
    <w:p w:rsidR="00855514" w:rsidRDefault="003D464A" w:rsidP="006D0B1D">
      <w:pPr>
        <w:ind w:leftChars="708" w:left="1699" w:firstLine="2"/>
        <w:rPr>
          <w:rFonts w:ascii="標楷體" w:eastAsia="標楷體" w:hAnsi="標楷體"/>
          <w:szCs w:val="24"/>
        </w:rPr>
      </w:pPr>
      <w:r w:rsidRPr="003D464A">
        <w:rPr>
          <w:rFonts w:ascii="標楷體" w:eastAsia="標楷體" w:hAnsi="標楷體"/>
          <w:szCs w:val="24"/>
        </w:rPr>
        <w:sym w:font="Wingdings" w:char="F081"/>
      </w:r>
      <w:r w:rsidRPr="003D464A">
        <w:rPr>
          <w:rFonts w:ascii="標楷體" w:eastAsia="標楷體" w:hAnsi="標楷體" w:hint="eastAsia"/>
          <w:szCs w:val="24"/>
        </w:rPr>
        <w:t>協助董事會遵循法令，並使獨立董事及相關委員會於會前獲</w:t>
      </w:r>
    </w:p>
    <w:p w:rsidR="003D464A" w:rsidRPr="003D464A" w:rsidRDefault="00855514" w:rsidP="006D0B1D">
      <w:pPr>
        <w:ind w:leftChars="708" w:left="1699" w:firstLine="2"/>
        <w:rPr>
          <w:rFonts w:ascii="標楷體" w:eastAsia="標楷體" w:hAnsi="標楷體"/>
          <w:szCs w:val="24"/>
        </w:rPr>
      </w:pPr>
      <w:r>
        <w:rPr>
          <w:rFonts w:ascii="標楷體" w:eastAsia="標楷體" w:hAnsi="標楷體" w:hint="eastAsia"/>
          <w:szCs w:val="24"/>
        </w:rPr>
        <w:t xml:space="preserve">  </w:t>
      </w:r>
      <w:r w:rsidR="003D464A" w:rsidRPr="003D464A">
        <w:rPr>
          <w:rFonts w:ascii="標楷體" w:eastAsia="標楷體" w:hAnsi="標楷體" w:hint="eastAsia"/>
          <w:szCs w:val="24"/>
        </w:rPr>
        <w:t>得充分資訊。</w:t>
      </w:r>
    </w:p>
    <w:p w:rsidR="003D464A" w:rsidRPr="003D464A" w:rsidRDefault="003D464A" w:rsidP="006D0B1D">
      <w:pPr>
        <w:ind w:leftChars="708" w:left="1699" w:firstLine="2"/>
        <w:rPr>
          <w:rFonts w:ascii="標楷體" w:eastAsia="標楷體" w:hAnsi="標楷體"/>
          <w:szCs w:val="24"/>
        </w:rPr>
      </w:pPr>
      <w:r w:rsidRPr="003D464A">
        <w:rPr>
          <w:rFonts w:ascii="標楷體" w:eastAsia="標楷體" w:hAnsi="標楷體"/>
          <w:szCs w:val="24"/>
        </w:rPr>
        <w:sym w:font="Wingdings" w:char="F082"/>
      </w:r>
      <w:r w:rsidRPr="003D464A">
        <w:rPr>
          <w:rFonts w:ascii="標楷體" w:eastAsia="標楷體" w:hAnsi="標楷體" w:hint="eastAsia"/>
          <w:szCs w:val="24"/>
        </w:rPr>
        <w:t>保存董事會及股東會議事錄及相關文件。</w:t>
      </w:r>
    </w:p>
    <w:p w:rsidR="003D464A" w:rsidRPr="003D464A" w:rsidRDefault="003D464A" w:rsidP="006D0B1D">
      <w:pPr>
        <w:ind w:leftChars="708" w:left="1699" w:firstLine="2"/>
        <w:rPr>
          <w:rFonts w:ascii="標楷體" w:eastAsia="標楷體" w:hAnsi="標楷體"/>
          <w:szCs w:val="24"/>
        </w:rPr>
      </w:pPr>
      <w:r w:rsidRPr="003D464A">
        <w:rPr>
          <w:rFonts w:ascii="標楷體" w:eastAsia="標楷體" w:hAnsi="標楷體"/>
          <w:szCs w:val="24"/>
        </w:rPr>
        <w:sym w:font="Wingdings" w:char="F083"/>
      </w:r>
      <w:r w:rsidRPr="003D464A">
        <w:rPr>
          <w:rFonts w:ascii="標楷體" w:eastAsia="標楷體" w:hAnsi="標楷體" w:hint="eastAsia"/>
          <w:szCs w:val="24"/>
        </w:rPr>
        <w:t>處理公司登記、申報及公開揭露事項。</w:t>
      </w:r>
    </w:p>
    <w:p w:rsidR="003D464A" w:rsidRPr="003D464A" w:rsidRDefault="003D464A" w:rsidP="006D0B1D">
      <w:pPr>
        <w:ind w:leftChars="708" w:left="1699" w:firstLine="2"/>
        <w:rPr>
          <w:rFonts w:ascii="標楷體" w:eastAsia="標楷體" w:hAnsi="標楷體"/>
          <w:szCs w:val="24"/>
        </w:rPr>
      </w:pPr>
      <w:r w:rsidRPr="003D464A">
        <w:rPr>
          <w:rFonts w:ascii="標楷體" w:eastAsia="標楷體" w:hAnsi="標楷體"/>
          <w:szCs w:val="24"/>
        </w:rPr>
        <w:sym w:font="Wingdings" w:char="F084"/>
      </w:r>
      <w:r w:rsidRPr="003D464A">
        <w:rPr>
          <w:rFonts w:ascii="標楷體" w:eastAsia="標楷體" w:hAnsi="標楷體" w:hint="eastAsia"/>
          <w:szCs w:val="24"/>
        </w:rPr>
        <w:t>設置法令遵循制度，提升治理水準。</w:t>
      </w:r>
    </w:p>
    <w:p w:rsidR="003D464A" w:rsidRPr="003D464A" w:rsidRDefault="003D464A" w:rsidP="003D464A">
      <w:pPr>
        <w:ind w:left="1898"/>
        <w:rPr>
          <w:rFonts w:ascii="標楷體" w:eastAsia="標楷體" w:hAnsi="標楷體"/>
          <w:szCs w:val="24"/>
        </w:rPr>
      </w:pPr>
    </w:p>
    <w:tbl>
      <w:tblPr>
        <w:tblStyle w:val="220"/>
        <w:tblW w:w="0" w:type="auto"/>
        <w:tblInd w:w="-5" w:type="dxa"/>
        <w:tblLook w:val="04A0" w:firstRow="1" w:lastRow="0" w:firstColumn="1" w:lastColumn="0" w:noHBand="0" w:noVBand="1"/>
      </w:tblPr>
      <w:tblGrid>
        <w:gridCol w:w="3119"/>
        <w:gridCol w:w="4961"/>
      </w:tblGrid>
      <w:tr w:rsidR="003D464A" w:rsidRPr="003D464A" w:rsidTr="003D464A">
        <w:tc>
          <w:tcPr>
            <w:tcW w:w="8080" w:type="dxa"/>
            <w:gridSpan w:val="2"/>
            <w:tcBorders>
              <w:top w:val="single" w:sz="4" w:space="0" w:color="auto"/>
              <w:left w:val="single" w:sz="4" w:space="0" w:color="auto"/>
              <w:bottom w:val="single" w:sz="4" w:space="0" w:color="auto"/>
              <w:right w:val="single" w:sz="4" w:space="0" w:color="auto"/>
            </w:tcBorders>
            <w:hideMark/>
          </w:tcPr>
          <w:p w:rsidR="003D464A" w:rsidRPr="003D464A" w:rsidRDefault="003D464A" w:rsidP="003D464A">
            <w:pPr>
              <w:outlineLvl w:val="3"/>
              <w:rPr>
                <w:rFonts w:ascii="標楷體" w:eastAsia="標楷體" w:hAnsi="標楷體"/>
                <w:sz w:val="20"/>
                <w:szCs w:val="20"/>
              </w:rPr>
            </w:pPr>
            <w:r w:rsidRPr="003D464A">
              <w:rPr>
                <w:rFonts w:ascii="標楷體" w:eastAsia="標楷體" w:hAnsi="標楷體" w:hint="eastAsia"/>
                <w:sz w:val="20"/>
                <w:szCs w:val="20"/>
              </w:rPr>
              <w:t>公司法全盤修正委員會建議版本</w:t>
            </w:r>
          </w:p>
        </w:tc>
      </w:tr>
      <w:tr w:rsidR="003D464A" w:rsidRPr="003D464A" w:rsidTr="003D464A">
        <w:tc>
          <w:tcPr>
            <w:tcW w:w="3119" w:type="dxa"/>
            <w:tcBorders>
              <w:top w:val="single" w:sz="4" w:space="0" w:color="auto"/>
              <w:left w:val="single" w:sz="4" w:space="0" w:color="auto"/>
              <w:bottom w:val="single" w:sz="4" w:space="0" w:color="auto"/>
              <w:right w:val="single" w:sz="4" w:space="0" w:color="auto"/>
            </w:tcBorders>
            <w:hideMark/>
          </w:tcPr>
          <w:p w:rsidR="003D464A" w:rsidRPr="003D464A" w:rsidRDefault="003D464A" w:rsidP="003D464A">
            <w:pPr>
              <w:outlineLvl w:val="3"/>
              <w:rPr>
                <w:rFonts w:ascii="標楷體" w:eastAsia="標楷體" w:hAnsi="標楷體"/>
                <w:sz w:val="20"/>
                <w:szCs w:val="20"/>
              </w:rPr>
            </w:pPr>
            <w:bookmarkStart w:id="1" w:name="_Toc489188958"/>
            <w:r w:rsidRPr="003D464A">
              <w:rPr>
                <w:rFonts w:ascii="標楷體" w:eastAsia="標楷體" w:hAnsi="標楷體" w:hint="eastAsia"/>
                <w:sz w:val="20"/>
                <w:szCs w:val="20"/>
              </w:rPr>
              <w:t>第二十九條之</w:t>
            </w:r>
            <w:proofErr w:type="gramStart"/>
            <w:r w:rsidRPr="003D464A">
              <w:rPr>
                <w:rFonts w:ascii="標楷體" w:eastAsia="標楷體" w:hAnsi="標楷體" w:hint="eastAsia"/>
                <w:sz w:val="20"/>
                <w:szCs w:val="20"/>
              </w:rPr>
              <w:t>一</w:t>
            </w:r>
            <w:bookmarkEnd w:id="1"/>
            <w:proofErr w:type="gramEnd"/>
          </w:p>
        </w:tc>
        <w:tc>
          <w:tcPr>
            <w:tcW w:w="4961" w:type="dxa"/>
            <w:tcBorders>
              <w:top w:val="single" w:sz="4" w:space="0" w:color="auto"/>
              <w:left w:val="single" w:sz="4" w:space="0" w:color="auto"/>
              <w:bottom w:val="single" w:sz="4" w:space="0" w:color="auto"/>
              <w:right w:val="single" w:sz="4" w:space="0" w:color="auto"/>
            </w:tcBorders>
            <w:hideMark/>
          </w:tcPr>
          <w:p w:rsidR="003D464A" w:rsidRPr="003D464A" w:rsidRDefault="003D464A" w:rsidP="003D464A">
            <w:pPr>
              <w:outlineLvl w:val="3"/>
              <w:rPr>
                <w:rFonts w:ascii="標楷體" w:eastAsia="標楷體" w:hAnsi="標楷體"/>
                <w:sz w:val="20"/>
                <w:szCs w:val="20"/>
              </w:rPr>
            </w:pPr>
            <w:bookmarkStart w:id="2" w:name="_Toc489188959"/>
            <w:r w:rsidRPr="003D464A">
              <w:rPr>
                <w:rFonts w:ascii="標楷體" w:eastAsia="標楷體" w:hAnsi="標楷體" w:hint="eastAsia"/>
                <w:sz w:val="20"/>
                <w:szCs w:val="20"/>
              </w:rPr>
              <w:t>公司得設公司秘書。但證券主管機關應視公司規模、股東人數與結構及其他必要情形，得命公開發行公司設置公司秘書；其辦法由主管機關訂之。</w:t>
            </w:r>
            <w:bookmarkEnd w:id="2"/>
          </w:p>
        </w:tc>
      </w:tr>
      <w:tr w:rsidR="003D464A" w:rsidRPr="003D464A" w:rsidTr="003D464A">
        <w:tc>
          <w:tcPr>
            <w:tcW w:w="3119" w:type="dxa"/>
            <w:tcBorders>
              <w:top w:val="single" w:sz="4" w:space="0" w:color="auto"/>
              <w:left w:val="single" w:sz="4" w:space="0" w:color="auto"/>
              <w:bottom w:val="single" w:sz="4" w:space="0" w:color="auto"/>
              <w:right w:val="single" w:sz="4" w:space="0" w:color="auto"/>
            </w:tcBorders>
            <w:hideMark/>
          </w:tcPr>
          <w:p w:rsidR="003D464A" w:rsidRPr="003D464A" w:rsidRDefault="003D464A" w:rsidP="003D464A">
            <w:pPr>
              <w:outlineLvl w:val="3"/>
              <w:rPr>
                <w:rFonts w:ascii="標楷體" w:eastAsia="標楷體" w:hAnsi="標楷體"/>
                <w:sz w:val="20"/>
                <w:szCs w:val="20"/>
              </w:rPr>
            </w:pPr>
            <w:bookmarkStart w:id="3" w:name="_Toc489188960"/>
            <w:r w:rsidRPr="003D464A">
              <w:rPr>
                <w:rFonts w:ascii="標楷體" w:eastAsia="標楷體" w:hAnsi="標楷體" w:hint="eastAsia"/>
                <w:sz w:val="20"/>
                <w:szCs w:val="20"/>
              </w:rPr>
              <w:t>第二十九條之二</w:t>
            </w:r>
            <w:bookmarkEnd w:id="3"/>
          </w:p>
        </w:tc>
        <w:tc>
          <w:tcPr>
            <w:tcW w:w="4961" w:type="dxa"/>
            <w:tcBorders>
              <w:top w:val="single" w:sz="4" w:space="0" w:color="auto"/>
              <w:left w:val="single" w:sz="4" w:space="0" w:color="auto"/>
              <w:bottom w:val="single" w:sz="4" w:space="0" w:color="auto"/>
              <w:right w:val="single" w:sz="4" w:space="0" w:color="auto"/>
            </w:tcBorders>
            <w:hideMark/>
          </w:tcPr>
          <w:p w:rsidR="003D464A" w:rsidRPr="003D464A" w:rsidRDefault="003D464A" w:rsidP="003D464A">
            <w:pPr>
              <w:outlineLvl w:val="3"/>
              <w:rPr>
                <w:rFonts w:ascii="標楷體" w:eastAsia="標楷體" w:hAnsi="標楷體"/>
                <w:sz w:val="20"/>
                <w:szCs w:val="20"/>
              </w:rPr>
            </w:pPr>
            <w:bookmarkStart w:id="4" w:name="_Toc489188961"/>
            <w:r w:rsidRPr="003D464A">
              <w:rPr>
                <w:rFonts w:ascii="標楷體" w:eastAsia="標楷體" w:hAnsi="標楷體" w:hint="eastAsia"/>
                <w:sz w:val="20"/>
                <w:szCs w:val="20"/>
              </w:rPr>
              <w:t>公司秘書應具備下列資格之</w:t>
            </w:r>
            <w:proofErr w:type="gramStart"/>
            <w:r w:rsidRPr="003D464A">
              <w:rPr>
                <w:rFonts w:ascii="標楷體" w:eastAsia="標楷體" w:hAnsi="標楷體" w:hint="eastAsia"/>
                <w:sz w:val="20"/>
                <w:szCs w:val="20"/>
              </w:rPr>
              <w:t>一</w:t>
            </w:r>
            <w:proofErr w:type="gramEnd"/>
            <w:r w:rsidRPr="003D464A">
              <w:rPr>
                <w:rFonts w:ascii="標楷體" w:eastAsia="標楷體" w:hAnsi="標楷體" w:hint="eastAsia"/>
                <w:sz w:val="20"/>
                <w:szCs w:val="20"/>
              </w:rPr>
              <w:t>：</w:t>
            </w:r>
            <w:bookmarkEnd w:id="4"/>
          </w:p>
          <w:p w:rsidR="003D464A" w:rsidRPr="003D464A" w:rsidRDefault="003D464A" w:rsidP="003D464A">
            <w:pPr>
              <w:numPr>
                <w:ilvl w:val="0"/>
                <w:numId w:val="132"/>
              </w:numPr>
              <w:outlineLvl w:val="3"/>
              <w:rPr>
                <w:rFonts w:ascii="標楷體" w:eastAsia="標楷體" w:hAnsi="標楷體"/>
                <w:sz w:val="20"/>
                <w:szCs w:val="20"/>
              </w:rPr>
            </w:pPr>
            <w:bookmarkStart w:id="5" w:name="_Toc489188962"/>
            <w:r w:rsidRPr="003D464A">
              <w:rPr>
                <w:rFonts w:ascii="標楷體" w:eastAsia="標楷體" w:hAnsi="標楷體" w:hint="eastAsia"/>
                <w:sz w:val="20"/>
                <w:szCs w:val="20"/>
              </w:rPr>
              <w:t>律師或會計師。</w:t>
            </w:r>
            <w:bookmarkStart w:id="6" w:name="_Toc489188963"/>
            <w:bookmarkEnd w:id="5"/>
          </w:p>
          <w:p w:rsidR="003D464A" w:rsidRPr="003D464A" w:rsidRDefault="003D464A" w:rsidP="003D464A">
            <w:pPr>
              <w:numPr>
                <w:ilvl w:val="0"/>
                <w:numId w:val="132"/>
              </w:numPr>
              <w:outlineLvl w:val="3"/>
              <w:rPr>
                <w:rFonts w:ascii="標楷體" w:eastAsia="標楷體" w:hAnsi="標楷體"/>
                <w:sz w:val="20"/>
                <w:szCs w:val="20"/>
              </w:rPr>
            </w:pPr>
            <w:r w:rsidRPr="003D464A">
              <w:rPr>
                <w:rFonts w:ascii="標楷體" w:eastAsia="標楷體" w:hAnsi="標楷體" w:hint="eastAsia"/>
                <w:sz w:val="20"/>
                <w:szCs w:val="20"/>
              </w:rPr>
              <w:t>從事法律或會計工作達十年以上。</w:t>
            </w:r>
            <w:bookmarkEnd w:id="6"/>
          </w:p>
          <w:p w:rsidR="003D464A" w:rsidRPr="003D464A" w:rsidRDefault="003D464A" w:rsidP="003D464A">
            <w:pPr>
              <w:outlineLvl w:val="3"/>
              <w:rPr>
                <w:rFonts w:ascii="標楷體" w:eastAsia="標楷體" w:hAnsi="標楷體"/>
                <w:sz w:val="20"/>
                <w:szCs w:val="20"/>
              </w:rPr>
            </w:pPr>
            <w:bookmarkStart w:id="7" w:name="_Toc489188964"/>
            <w:r w:rsidRPr="003D464A">
              <w:rPr>
                <w:rFonts w:ascii="標楷體" w:eastAsia="標楷體" w:hAnsi="標楷體" w:hint="eastAsia"/>
                <w:sz w:val="20"/>
                <w:szCs w:val="20"/>
              </w:rPr>
              <w:t>董事不得兼任公司秘書。</w:t>
            </w:r>
            <w:bookmarkEnd w:id="7"/>
          </w:p>
        </w:tc>
      </w:tr>
      <w:tr w:rsidR="003D464A" w:rsidRPr="003D464A" w:rsidTr="003D464A">
        <w:tc>
          <w:tcPr>
            <w:tcW w:w="3119" w:type="dxa"/>
            <w:tcBorders>
              <w:top w:val="single" w:sz="4" w:space="0" w:color="auto"/>
              <w:left w:val="single" w:sz="4" w:space="0" w:color="auto"/>
              <w:bottom w:val="single" w:sz="4" w:space="0" w:color="auto"/>
              <w:right w:val="single" w:sz="4" w:space="0" w:color="auto"/>
            </w:tcBorders>
            <w:hideMark/>
          </w:tcPr>
          <w:p w:rsidR="003D464A" w:rsidRPr="003D464A" w:rsidRDefault="003D464A" w:rsidP="003D464A">
            <w:pPr>
              <w:outlineLvl w:val="3"/>
              <w:rPr>
                <w:rFonts w:ascii="標楷體" w:eastAsia="標楷體" w:hAnsi="標楷體"/>
                <w:sz w:val="20"/>
                <w:szCs w:val="20"/>
              </w:rPr>
            </w:pPr>
            <w:bookmarkStart w:id="8" w:name="_Toc489188965"/>
            <w:r w:rsidRPr="003D464A">
              <w:rPr>
                <w:rFonts w:ascii="標楷體" w:eastAsia="標楷體" w:hAnsi="標楷體" w:hint="eastAsia"/>
                <w:sz w:val="20"/>
                <w:szCs w:val="20"/>
              </w:rPr>
              <w:t>第二十九條之三</w:t>
            </w:r>
            <w:bookmarkEnd w:id="8"/>
          </w:p>
        </w:tc>
        <w:tc>
          <w:tcPr>
            <w:tcW w:w="4961" w:type="dxa"/>
            <w:tcBorders>
              <w:top w:val="single" w:sz="4" w:space="0" w:color="auto"/>
              <w:left w:val="single" w:sz="4" w:space="0" w:color="auto"/>
              <w:bottom w:val="single" w:sz="4" w:space="0" w:color="auto"/>
              <w:right w:val="single" w:sz="4" w:space="0" w:color="auto"/>
            </w:tcBorders>
            <w:hideMark/>
          </w:tcPr>
          <w:p w:rsidR="003D464A" w:rsidRPr="003D464A" w:rsidRDefault="003D464A" w:rsidP="003D464A">
            <w:pPr>
              <w:outlineLvl w:val="3"/>
              <w:rPr>
                <w:rFonts w:ascii="標楷體" w:eastAsia="標楷體" w:hAnsi="標楷體"/>
                <w:b/>
                <w:sz w:val="20"/>
                <w:szCs w:val="20"/>
              </w:rPr>
            </w:pPr>
            <w:bookmarkStart w:id="9" w:name="_Toc489188966"/>
            <w:r w:rsidRPr="003D464A">
              <w:rPr>
                <w:rFonts w:ascii="標楷體" w:eastAsia="標楷體" w:hAnsi="標楷體" w:hint="eastAsia"/>
                <w:b/>
                <w:sz w:val="20"/>
                <w:szCs w:val="20"/>
              </w:rPr>
              <w:t>公司秘書之職權如下：</w:t>
            </w:r>
            <w:bookmarkEnd w:id="9"/>
          </w:p>
          <w:p w:rsidR="003D464A" w:rsidRPr="003D464A" w:rsidRDefault="003D464A" w:rsidP="003D464A">
            <w:pPr>
              <w:numPr>
                <w:ilvl w:val="0"/>
                <w:numId w:val="133"/>
              </w:numPr>
              <w:outlineLvl w:val="3"/>
              <w:rPr>
                <w:rFonts w:ascii="標楷體" w:eastAsia="標楷體" w:hAnsi="標楷體"/>
                <w:b/>
                <w:sz w:val="20"/>
                <w:szCs w:val="20"/>
              </w:rPr>
            </w:pPr>
            <w:bookmarkStart w:id="10" w:name="_Toc489188967"/>
            <w:r w:rsidRPr="003D464A">
              <w:rPr>
                <w:rFonts w:ascii="標楷體" w:eastAsia="標楷體" w:hAnsi="標楷體" w:hint="eastAsia"/>
                <w:b/>
                <w:sz w:val="20"/>
                <w:szCs w:val="20"/>
              </w:rPr>
              <w:t>保管公司印章。</w:t>
            </w:r>
            <w:bookmarkEnd w:id="10"/>
          </w:p>
          <w:p w:rsidR="003D464A" w:rsidRPr="003D464A" w:rsidRDefault="003D464A" w:rsidP="003D464A">
            <w:pPr>
              <w:numPr>
                <w:ilvl w:val="0"/>
                <w:numId w:val="133"/>
              </w:numPr>
              <w:outlineLvl w:val="3"/>
              <w:rPr>
                <w:rFonts w:ascii="標楷體" w:eastAsia="標楷體" w:hAnsi="標楷體"/>
                <w:b/>
                <w:sz w:val="20"/>
                <w:szCs w:val="20"/>
              </w:rPr>
            </w:pPr>
            <w:bookmarkStart w:id="11" w:name="_Toc489188968"/>
            <w:r w:rsidRPr="003D464A">
              <w:rPr>
                <w:rFonts w:ascii="標楷體" w:eastAsia="標楷體" w:hAnsi="標楷體" w:hint="eastAsia"/>
                <w:b/>
                <w:sz w:val="20"/>
                <w:szCs w:val="20"/>
              </w:rPr>
              <w:t>辦理公司登記及變更登記。</w:t>
            </w:r>
            <w:bookmarkEnd w:id="11"/>
          </w:p>
          <w:p w:rsidR="003D464A" w:rsidRPr="003D464A" w:rsidRDefault="003D464A" w:rsidP="003D464A">
            <w:pPr>
              <w:numPr>
                <w:ilvl w:val="0"/>
                <w:numId w:val="133"/>
              </w:numPr>
              <w:outlineLvl w:val="3"/>
              <w:rPr>
                <w:rFonts w:ascii="標楷體" w:eastAsia="標楷體" w:hAnsi="標楷體"/>
                <w:b/>
                <w:sz w:val="20"/>
                <w:szCs w:val="20"/>
              </w:rPr>
            </w:pPr>
            <w:bookmarkStart w:id="12" w:name="_Toc489188969"/>
            <w:r w:rsidRPr="003D464A">
              <w:rPr>
                <w:rFonts w:ascii="標楷體" w:eastAsia="標楷體" w:hAnsi="標楷體" w:hint="eastAsia"/>
                <w:b/>
                <w:sz w:val="20"/>
                <w:szCs w:val="20"/>
              </w:rPr>
              <w:t>辦理董事會及股東會之召集事宜。</w:t>
            </w:r>
            <w:bookmarkEnd w:id="12"/>
          </w:p>
          <w:p w:rsidR="003D464A" w:rsidRPr="003D464A" w:rsidRDefault="003D464A" w:rsidP="003D464A">
            <w:pPr>
              <w:numPr>
                <w:ilvl w:val="0"/>
                <w:numId w:val="133"/>
              </w:numPr>
              <w:outlineLvl w:val="3"/>
              <w:rPr>
                <w:rFonts w:ascii="標楷體" w:eastAsia="標楷體" w:hAnsi="標楷體"/>
                <w:b/>
                <w:sz w:val="20"/>
                <w:szCs w:val="20"/>
              </w:rPr>
            </w:pPr>
            <w:bookmarkStart w:id="13" w:name="_Toc489188970"/>
            <w:r w:rsidRPr="003D464A">
              <w:rPr>
                <w:rFonts w:ascii="標楷體" w:eastAsia="標楷體" w:hAnsi="標楷體" w:hint="eastAsia"/>
                <w:b/>
                <w:sz w:val="20"/>
                <w:szCs w:val="20"/>
              </w:rPr>
              <w:t>製作董事會及股東會議事錄。</w:t>
            </w:r>
            <w:bookmarkEnd w:id="13"/>
          </w:p>
          <w:p w:rsidR="003D464A" w:rsidRPr="003D464A" w:rsidRDefault="003D464A" w:rsidP="003D464A">
            <w:pPr>
              <w:numPr>
                <w:ilvl w:val="0"/>
                <w:numId w:val="133"/>
              </w:numPr>
              <w:outlineLvl w:val="3"/>
              <w:rPr>
                <w:rFonts w:ascii="標楷體" w:eastAsia="標楷體" w:hAnsi="標楷體"/>
                <w:b/>
                <w:sz w:val="20"/>
                <w:szCs w:val="20"/>
              </w:rPr>
            </w:pPr>
            <w:bookmarkStart w:id="14" w:name="_Toc489188971"/>
            <w:r w:rsidRPr="003D464A">
              <w:rPr>
                <w:rFonts w:ascii="標楷體" w:eastAsia="標楷體" w:hAnsi="標楷體" w:hint="eastAsia"/>
                <w:b/>
                <w:sz w:val="20"/>
                <w:szCs w:val="20"/>
              </w:rPr>
              <w:t>保管公司依法應備置之文件及簿冊。</w:t>
            </w:r>
            <w:bookmarkEnd w:id="14"/>
          </w:p>
          <w:p w:rsidR="003D464A" w:rsidRPr="003D464A" w:rsidRDefault="003D464A" w:rsidP="003D464A">
            <w:pPr>
              <w:numPr>
                <w:ilvl w:val="0"/>
                <w:numId w:val="133"/>
              </w:numPr>
              <w:outlineLvl w:val="3"/>
              <w:rPr>
                <w:rFonts w:ascii="標楷體" w:eastAsia="標楷體" w:hAnsi="標楷體"/>
                <w:sz w:val="20"/>
                <w:szCs w:val="20"/>
              </w:rPr>
            </w:pPr>
            <w:bookmarkStart w:id="15" w:name="_Toc489188972"/>
            <w:r w:rsidRPr="003D464A">
              <w:rPr>
                <w:rFonts w:ascii="標楷體" w:eastAsia="標楷體" w:hAnsi="標楷體" w:hint="eastAsia"/>
                <w:b/>
                <w:sz w:val="20"/>
                <w:szCs w:val="20"/>
              </w:rPr>
              <w:t>提供董事與監察人執行職務所需之資料、以及最新之法規發展以協助董事及監察人遵循法令。</w:t>
            </w:r>
            <w:bookmarkEnd w:id="15"/>
          </w:p>
        </w:tc>
      </w:tr>
      <w:tr w:rsidR="003D464A" w:rsidRPr="003D464A" w:rsidTr="003D464A">
        <w:tc>
          <w:tcPr>
            <w:tcW w:w="3119" w:type="dxa"/>
            <w:tcBorders>
              <w:top w:val="single" w:sz="4" w:space="0" w:color="auto"/>
              <w:left w:val="single" w:sz="4" w:space="0" w:color="auto"/>
              <w:bottom w:val="single" w:sz="4" w:space="0" w:color="auto"/>
              <w:right w:val="single" w:sz="4" w:space="0" w:color="auto"/>
            </w:tcBorders>
            <w:hideMark/>
          </w:tcPr>
          <w:p w:rsidR="003D464A" w:rsidRPr="003D464A" w:rsidRDefault="003D464A" w:rsidP="003D464A">
            <w:pPr>
              <w:outlineLvl w:val="3"/>
              <w:rPr>
                <w:rFonts w:ascii="標楷體" w:eastAsia="標楷體" w:hAnsi="標楷體"/>
                <w:sz w:val="20"/>
                <w:szCs w:val="20"/>
              </w:rPr>
            </w:pPr>
            <w:bookmarkStart w:id="16" w:name="_Toc489188973"/>
            <w:r w:rsidRPr="003D464A">
              <w:rPr>
                <w:rFonts w:ascii="標楷體" w:eastAsia="標楷體" w:hAnsi="標楷體" w:hint="eastAsia"/>
                <w:sz w:val="20"/>
                <w:szCs w:val="20"/>
              </w:rPr>
              <w:t>第三百八十八條</w:t>
            </w:r>
            <w:bookmarkEnd w:id="16"/>
          </w:p>
        </w:tc>
        <w:tc>
          <w:tcPr>
            <w:tcW w:w="4961" w:type="dxa"/>
            <w:tcBorders>
              <w:top w:val="single" w:sz="4" w:space="0" w:color="auto"/>
              <w:left w:val="single" w:sz="4" w:space="0" w:color="auto"/>
              <w:bottom w:val="single" w:sz="4" w:space="0" w:color="auto"/>
              <w:right w:val="single" w:sz="4" w:space="0" w:color="auto"/>
            </w:tcBorders>
            <w:hideMark/>
          </w:tcPr>
          <w:p w:rsidR="003D464A" w:rsidRPr="003D464A" w:rsidRDefault="003D464A" w:rsidP="003D464A">
            <w:pPr>
              <w:outlineLvl w:val="3"/>
              <w:rPr>
                <w:rFonts w:ascii="標楷體" w:eastAsia="標楷體" w:hAnsi="標楷體"/>
                <w:sz w:val="20"/>
                <w:szCs w:val="20"/>
              </w:rPr>
            </w:pPr>
            <w:bookmarkStart w:id="17" w:name="_Toc489188974"/>
            <w:r w:rsidRPr="003D464A">
              <w:rPr>
                <w:rFonts w:ascii="標楷體" w:eastAsia="標楷體" w:hAnsi="標楷體" w:hint="eastAsia"/>
                <w:sz w:val="20"/>
                <w:szCs w:val="20"/>
              </w:rPr>
              <w:t>中央主管機關應設置電子登記平台，就本法之規定應為登記或公告之事項，公司得以電子方式登載於平台，其實施辦法由中央主管機關訂之。</w:t>
            </w:r>
            <w:bookmarkEnd w:id="17"/>
          </w:p>
          <w:p w:rsidR="003D464A" w:rsidRPr="003D464A" w:rsidRDefault="003D464A" w:rsidP="003D464A">
            <w:pPr>
              <w:outlineLvl w:val="3"/>
              <w:rPr>
                <w:rFonts w:ascii="標楷體" w:eastAsia="標楷體" w:hAnsi="標楷體"/>
                <w:sz w:val="20"/>
                <w:szCs w:val="20"/>
              </w:rPr>
            </w:pPr>
            <w:bookmarkStart w:id="18" w:name="_Toc489188975"/>
            <w:r w:rsidRPr="003D464A">
              <w:rPr>
                <w:rFonts w:ascii="標楷體" w:eastAsia="標楷體" w:hAnsi="標楷體" w:hint="eastAsia"/>
                <w:sz w:val="20"/>
                <w:szCs w:val="20"/>
              </w:rPr>
              <w:t>公司應對其依前項規定登載於平台資訊之真實性與時效性負責。</w:t>
            </w:r>
            <w:bookmarkEnd w:id="18"/>
          </w:p>
        </w:tc>
      </w:tr>
      <w:tr w:rsidR="003D464A" w:rsidRPr="003D464A" w:rsidTr="003D464A">
        <w:tc>
          <w:tcPr>
            <w:tcW w:w="3119" w:type="dxa"/>
            <w:tcBorders>
              <w:top w:val="single" w:sz="4" w:space="0" w:color="auto"/>
              <w:left w:val="single" w:sz="4" w:space="0" w:color="auto"/>
              <w:bottom w:val="single" w:sz="4" w:space="0" w:color="auto"/>
              <w:right w:val="single" w:sz="4" w:space="0" w:color="auto"/>
            </w:tcBorders>
            <w:hideMark/>
          </w:tcPr>
          <w:p w:rsidR="003D464A" w:rsidRPr="003D464A" w:rsidRDefault="003D464A" w:rsidP="003D464A">
            <w:pPr>
              <w:outlineLvl w:val="3"/>
              <w:rPr>
                <w:rFonts w:ascii="標楷體" w:eastAsia="標楷體" w:hAnsi="標楷體"/>
                <w:sz w:val="20"/>
                <w:szCs w:val="20"/>
              </w:rPr>
            </w:pPr>
            <w:bookmarkStart w:id="19" w:name="_Toc489188976"/>
            <w:r w:rsidRPr="003D464A">
              <w:rPr>
                <w:rFonts w:ascii="標楷體" w:eastAsia="標楷體" w:hAnsi="標楷體" w:hint="eastAsia"/>
                <w:sz w:val="20"/>
                <w:szCs w:val="20"/>
              </w:rPr>
              <w:t>第三百八十八條之</w:t>
            </w:r>
            <w:proofErr w:type="gramStart"/>
            <w:r w:rsidRPr="003D464A">
              <w:rPr>
                <w:rFonts w:ascii="標楷體" w:eastAsia="標楷體" w:hAnsi="標楷體" w:hint="eastAsia"/>
                <w:sz w:val="20"/>
                <w:szCs w:val="20"/>
              </w:rPr>
              <w:t>一</w:t>
            </w:r>
            <w:bookmarkEnd w:id="19"/>
            <w:proofErr w:type="gramEnd"/>
          </w:p>
        </w:tc>
        <w:tc>
          <w:tcPr>
            <w:tcW w:w="4961" w:type="dxa"/>
            <w:tcBorders>
              <w:top w:val="single" w:sz="4" w:space="0" w:color="auto"/>
              <w:left w:val="single" w:sz="4" w:space="0" w:color="auto"/>
              <w:bottom w:val="single" w:sz="4" w:space="0" w:color="auto"/>
              <w:right w:val="single" w:sz="4" w:space="0" w:color="auto"/>
            </w:tcBorders>
            <w:hideMark/>
          </w:tcPr>
          <w:p w:rsidR="003D464A" w:rsidRPr="003D464A" w:rsidRDefault="003D464A" w:rsidP="003D464A">
            <w:pPr>
              <w:outlineLvl w:val="3"/>
              <w:rPr>
                <w:rFonts w:ascii="標楷體" w:eastAsia="標楷體" w:hAnsi="標楷體"/>
                <w:sz w:val="20"/>
                <w:szCs w:val="20"/>
              </w:rPr>
            </w:pPr>
            <w:bookmarkStart w:id="20" w:name="_Toc489188977"/>
            <w:r w:rsidRPr="003D464A">
              <w:rPr>
                <w:rFonts w:ascii="標楷體" w:eastAsia="標楷體" w:hAnsi="標楷體" w:hint="eastAsia"/>
                <w:sz w:val="20"/>
                <w:szCs w:val="20"/>
              </w:rPr>
              <w:t>公司應設置登記專責人員辦理前條規定之事項。</w:t>
            </w:r>
            <w:bookmarkEnd w:id="20"/>
          </w:p>
          <w:p w:rsidR="003D464A" w:rsidRPr="003D464A" w:rsidRDefault="003D464A" w:rsidP="003D464A">
            <w:pPr>
              <w:outlineLvl w:val="3"/>
              <w:rPr>
                <w:rFonts w:ascii="標楷體" w:eastAsia="標楷體" w:hAnsi="標楷體"/>
                <w:sz w:val="20"/>
                <w:szCs w:val="20"/>
              </w:rPr>
            </w:pPr>
            <w:bookmarkStart w:id="21" w:name="_Toc489188978"/>
            <w:r w:rsidRPr="003D464A">
              <w:rPr>
                <w:rFonts w:ascii="標楷體" w:eastAsia="標楷體" w:hAnsi="標楷體" w:hint="eastAsia"/>
                <w:sz w:val="20"/>
                <w:szCs w:val="20"/>
              </w:rPr>
              <w:t>前項所稱登記專責人員係指下列人員之</w:t>
            </w:r>
            <w:proofErr w:type="gramStart"/>
            <w:r w:rsidRPr="003D464A">
              <w:rPr>
                <w:rFonts w:ascii="標楷體" w:eastAsia="標楷體" w:hAnsi="標楷體" w:hint="eastAsia"/>
                <w:sz w:val="20"/>
                <w:szCs w:val="20"/>
              </w:rPr>
              <w:t>一</w:t>
            </w:r>
            <w:proofErr w:type="gramEnd"/>
            <w:r w:rsidRPr="003D464A">
              <w:rPr>
                <w:rFonts w:ascii="標楷體" w:eastAsia="標楷體" w:hAnsi="標楷體" w:hint="eastAsia"/>
                <w:sz w:val="20"/>
                <w:szCs w:val="20"/>
              </w:rPr>
              <w:t>：</w:t>
            </w:r>
            <w:bookmarkEnd w:id="21"/>
          </w:p>
          <w:p w:rsidR="003D464A" w:rsidRPr="003D464A" w:rsidRDefault="003D464A" w:rsidP="003D464A">
            <w:pPr>
              <w:outlineLvl w:val="3"/>
              <w:rPr>
                <w:rFonts w:ascii="標楷體" w:eastAsia="標楷體" w:hAnsi="標楷體"/>
                <w:sz w:val="20"/>
                <w:szCs w:val="20"/>
              </w:rPr>
            </w:pPr>
            <w:bookmarkStart w:id="22" w:name="_Toc489188979"/>
            <w:r w:rsidRPr="003D464A">
              <w:rPr>
                <w:rFonts w:ascii="標楷體" w:eastAsia="標楷體" w:hAnsi="標楷體" w:hint="eastAsia"/>
                <w:sz w:val="20"/>
                <w:szCs w:val="20"/>
              </w:rPr>
              <w:t>一、公司秘書；</w:t>
            </w:r>
            <w:bookmarkEnd w:id="22"/>
          </w:p>
          <w:p w:rsidR="003D464A" w:rsidRPr="003D464A" w:rsidRDefault="003D464A" w:rsidP="003D464A">
            <w:pPr>
              <w:outlineLvl w:val="3"/>
              <w:rPr>
                <w:rFonts w:ascii="標楷體" w:eastAsia="標楷體" w:hAnsi="標楷體"/>
                <w:sz w:val="20"/>
                <w:szCs w:val="20"/>
              </w:rPr>
            </w:pPr>
            <w:bookmarkStart w:id="23" w:name="_Toc489188980"/>
            <w:r w:rsidRPr="003D464A">
              <w:rPr>
                <w:rFonts w:ascii="標楷體" w:eastAsia="標楷體" w:hAnsi="標楷體" w:hint="eastAsia"/>
                <w:sz w:val="20"/>
                <w:szCs w:val="20"/>
              </w:rPr>
              <w:t>二、代表公司之董事；</w:t>
            </w:r>
            <w:bookmarkEnd w:id="23"/>
          </w:p>
          <w:p w:rsidR="003D464A" w:rsidRPr="003D464A" w:rsidRDefault="003D464A" w:rsidP="003D464A">
            <w:pPr>
              <w:outlineLvl w:val="3"/>
              <w:rPr>
                <w:rFonts w:ascii="標楷體" w:eastAsia="標楷體" w:hAnsi="標楷體"/>
                <w:sz w:val="20"/>
                <w:szCs w:val="20"/>
              </w:rPr>
            </w:pPr>
            <w:bookmarkStart w:id="24" w:name="_Toc489188981"/>
            <w:r w:rsidRPr="003D464A">
              <w:rPr>
                <w:rFonts w:ascii="標楷體" w:eastAsia="標楷體" w:hAnsi="標楷體" w:hint="eastAsia"/>
                <w:sz w:val="20"/>
                <w:szCs w:val="20"/>
              </w:rPr>
              <w:t>三、外部具有專門職業資格之人。</w:t>
            </w:r>
            <w:bookmarkEnd w:id="24"/>
          </w:p>
          <w:p w:rsidR="003D464A" w:rsidRPr="003D464A" w:rsidRDefault="003D464A" w:rsidP="003D464A">
            <w:pPr>
              <w:outlineLvl w:val="3"/>
              <w:rPr>
                <w:rFonts w:ascii="標楷體" w:eastAsia="標楷體" w:hAnsi="標楷體"/>
                <w:sz w:val="20"/>
                <w:szCs w:val="20"/>
              </w:rPr>
            </w:pPr>
            <w:bookmarkStart w:id="25" w:name="_Toc489188982"/>
            <w:r w:rsidRPr="003D464A">
              <w:rPr>
                <w:rFonts w:ascii="標楷體" w:eastAsia="標楷體" w:hAnsi="標楷體" w:hint="eastAsia"/>
                <w:sz w:val="20"/>
                <w:szCs w:val="20"/>
              </w:rPr>
              <w:t>前項第三款人員之資格要件、專門職業種類、應受之課程訓練、任免及登錄、應行登記、公示等事項，由中央主管機關另訂之。</w:t>
            </w:r>
            <w:bookmarkEnd w:id="25"/>
          </w:p>
          <w:p w:rsidR="003D464A" w:rsidRPr="003D464A" w:rsidRDefault="003D464A" w:rsidP="003D464A">
            <w:pPr>
              <w:outlineLvl w:val="3"/>
              <w:rPr>
                <w:rFonts w:ascii="標楷體" w:eastAsia="標楷體" w:hAnsi="標楷體"/>
                <w:sz w:val="20"/>
                <w:szCs w:val="20"/>
              </w:rPr>
            </w:pPr>
            <w:bookmarkStart w:id="26" w:name="_Toc489188983"/>
            <w:r w:rsidRPr="003D464A">
              <w:rPr>
                <w:rFonts w:ascii="標楷體" w:eastAsia="標楷體" w:hAnsi="標楷體" w:hint="eastAsia"/>
                <w:sz w:val="20"/>
                <w:szCs w:val="20"/>
              </w:rPr>
              <w:t>登記專責人員免職、離職或變更職務時，公司應於十五日內指定其他人員填補之，並辦理變更登記。</w:t>
            </w:r>
            <w:bookmarkEnd w:id="26"/>
          </w:p>
          <w:p w:rsidR="003D464A" w:rsidRPr="003D464A" w:rsidRDefault="003D464A" w:rsidP="003D464A">
            <w:pPr>
              <w:outlineLvl w:val="3"/>
              <w:rPr>
                <w:rFonts w:ascii="標楷體" w:eastAsia="標楷體" w:hAnsi="標楷體"/>
                <w:sz w:val="20"/>
                <w:szCs w:val="20"/>
              </w:rPr>
            </w:pPr>
            <w:bookmarkStart w:id="27" w:name="_Toc489188984"/>
            <w:r w:rsidRPr="003D464A">
              <w:rPr>
                <w:rFonts w:ascii="標楷體" w:eastAsia="標楷體" w:hAnsi="標楷體" w:hint="eastAsia"/>
                <w:sz w:val="20"/>
                <w:szCs w:val="20"/>
              </w:rPr>
              <w:t>明知而登記與事實不符之事項或提供不實之登記相關文件者，</w:t>
            </w:r>
            <w:r w:rsidRPr="003D464A">
              <w:rPr>
                <w:rFonts w:ascii="標楷體" w:eastAsia="標楷體" w:hAnsi="標楷體" w:hint="eastAsia"/>
                <w:b/>
                <w:sz w:val="20"/>
                <w:szCs w:val="20"/>
                <w:u w:val="single"/>
              </w:rPr>
              <w:t>處登記專責人員五年以下有期徒刑</w:t>
            </w:r>
            <w:r w:rsidRPr="003D464A">
              <w:rPr>
                <w:rFonts w:ascii="標楷體" w:eastAsia="標楷體" w:hAnsi="標楷體" w:hint="eastAsia"/>
                <w:sz w:val="20"/>
                <w:szCs w:val="20"/>
                <w:u w:val="single"/>
              </w:rPr>
              <w:t>、拘役或科或</w:t>
            </w:r>
            <w:proofErr w:type="gramStart"/>
            <w:r w:rsidRPr="003D464A">
              <w:rPr>
                <w:rFonts w:ascii="標楷體" w:eastAsia="標楷體" w:hAnsi="標楷體" w:hint="eastAsia"/>
                <w:sz w:val="20"/>
                <w:szCs w:val="20"/>
                <w:u w:val="single"/>
              </w:rPr>
              <w:t>併</w:t>
            </w:r>
            <w:proofErr w:type="gramEnd"/>
            <w:r w:rsidRPr="003D464A">
              <w:rPr>
                <w:rFonts w:ascii="標楷體" w:eastAsia="標楷體" w:hAnsi="標楷體" w:hint="eastAsia"/>
                <w:sz w:val="20"/>
                <w:szCs w:val="20"/>
                <w:u w:val="single"/>
              </w:rPr>
              <w:t>科新臺幣五十萬元以上二百五十萬元以下罰金</w:t>
            </w:r>
            <w:r w:rsidRPr="003D464A">
              <w:rPr>
                <w:rFonts w:ascii="標楷體" w:eastAsia="標楷體" w:hAnsi="標楷體" w:hint="eastAsia"/>
                <w:sz w:val="20"/>
                <w:szCs w:val="20"/>
              </w:rPr>
              <w:t>。</w:t>
            </w:r>
            <w:bookmarkEnd w:id="27"/>
          </w:p>
        </w:tc>
      </w:tr>
    </w:tbl>
    <w:p w:rsidR="003D464A" w:rsidRPr="00F9496F" w:rsidRDefault="003D464A" w:rsidP="00F9496F">
      <w:pPr>
        <w:rPr>
          <w:rFonts w:ascii="標楷體" w:eastAsia="標楷體" w:hAnsi="標楷體"/>
          <w:szCs w:val="24"/>
        </w:rPr>
      </w:pPr>
    </w:p>
    <w:tbl>
      <w:tblPr>
        <w:tblStyle w:val="a7"/>
        <w:tblW w:w="0" w:type="auto"/>
        <w:tblLook w:val="04A0" w:firstRow="1" w:lastRow="0" w:firstColumn="1" w:lastColumn="0" w:noHBand="0" w:noVBand="1"/>
      </w:tblPr>
      <w:tblGrid>
        <w:gridCol w:w="8296"/>
      </w:tblGrid>
      <w:tr w:rsidR="0076255C" w:rsidTr="0076255C">
        <w:tc>
          <w:tcPr>
            <w:tcW w:w="8296" w:type="dxa"/>
            <w:tcBorders>
              <w:top w:val="single" w:sz="4" w:space="0" w:color="auto"/>
              <w:left w:val="single" w:sz="4" w:space="0" w:color="auto"/>
              <w:bottom w:val="single" w:sz="4" w:space="0" w:color="auto"/>
              <w:right w:val="single" w:sz="4" w:space="0" w:color="auto"/>
            </w:tcBorders>
            <w:hideMark/>
          </w:tcPr>
          <w:p w:rsidR="0076255C" w:rsidRDefault="0076255C">
            <w:pPr>
              <w:rPr>
                <w:rFonts w:ascii="標楷體" w:eastAsia="標楷體" w:hAnsi="標楷體"/>
                <w:szCs w:val="24"/>
              </w:rPr>
            </w:pPr>
            <w:r>
              <w:rPr>
                <w:rFonts w:ascii="標楷體" w:eastAsia="標楷體" w:hAnsi="標楷體" w:hint="eastAsia"/>
                <w:szCs w:val="24"/>
              </w:rPr>
              <w:t>【遺珠之憾─勞務出資仍不允許</w:t>
            </w:r>
            <w:r>
              <w:rPr>
                <w:rStyle w:val="aa"/>
                <w:rFonts w:ascii="標楷體" w:hAnsi="標楷體"/>
                <w:szCs w:val="24"/>
              </w:rPr>
              <w:footnoteReference w:id="23"/>
            </w:r>
            <w:r>
              <w:rPr>
                <w:rFonts w:ascii="標楷體" w:eastAsia="標楷體" w:hAnsi="標楷體" w:hint="eastAsia"/>
                <w:szCs w:val="24"/>
              </w:rPr>
              <w:t>】</w:t>
            </w:r>
          </w:p>
          <w:p w:rsidR="0076255C" w:rsidRDefault="0076255C">
            <w:pPr>
              <w:rPr>
                <w:rFonts w:ascii="標楷體" w:eastAsia="標楷體" w:hAnsi="標楷體"/>
                <w:szCs w:val="24"/>
              </w:rPr>
            </w:pPr>
            <w:r>
              <w:rPr>
                <w:rFonts w:ascii="標楷體" w:eastAsia="標楷體" w:hAnsi="標楷體" w:hint="eastAsia"/>
                <w:szCs w:val="24"/>
              </w:rPr>
              <w:t>現行公司法仍以大型製造業作為主要規範架構，過於強調有形資產，而忽略人力資本對於產業發展與革新之重要性，不利產業轉型與創新創業，因此全盤修正委員會修法建議1.3.1認為，非公開發行公司得以勞務出資，至於出資比例上限由主管機關定之，而若以非現金出資或公司進行減資者，應經會計師查核簽證或經主管機關認可</w:t>
            </w:r>
            <w:proofErr w:type="gramStart"/>
            <w:r>
              <w:rPr>
                <w:rFonts w:ascii="標楷體" w:eastAsia="標楷體" w:hAnsi="標楷體" w:hint="eastAsia"/>
                <w:szCs w:val="24"/>
              </w:rPr>
              <w:t>之人核認</w:t>
            </w:r>
            <w:proofErr w:type="gramEnd"/>
            <w:r>
              <w:rPr>
                <w:rFonts w:ascii="標楷體" w:eastAsia="標楷體" w:hAnsi="標楷體" w:hint="eastAsia"/>
                <w:szCs w:val="24"/>
              </w:rPr>
              <w:t>。</w:t>
            </w:r>
          </w:p>
        </w:tc>
      </w:tr>
    </w:tbl>
    <w:p w:rsidR="0076255C" w:rsidRDefault="0076255C" w:rsidP="0076255C">
      <w:pPr>
        <w:rPr>
          <w:rFonts w:ascii="標楷體" w:eastAsia="標楷體" w:hAnsi="標楷體"/>
          <w:szCs w:val="24"/>
        </w:rPr>
      </w:pPr>
    </w:p>
    <w:tbl>
      <w:tblPr>
        <w:tblStyle w:val="a7"/>
        <w:tblW w:w="0" w:type="auto"/>
        <w:tblLook w:val="04A0" w:firstRow="1" w:lastRow="0" w:firstColumn="1" w:lastColumn="0" w:noHBand="0" w:noVBand="1"/>
      </w:tblPr>
      <w:tblGrid>
        <w:gridCol w:w="8296"/>
      </w:tblGrid>
      <w:tr w:rsidR="0076255C" w:rsidTr="0076255C">
        <w:tc>
          <w:tcPr>
            <w:tcW w:w="8296" w:type="dxa"/>
            <w:tcBorders>
              <w:top w:val="single" w:sz="4" w:space="0" w:color="auto"/>
              <w:left w:val="single" w:sz="4" w:space="0" w:color="auto"/>
              <w:bottom w:val="single" w:sz="4" w:space="0" w:color="auto"/>
              <w:right w:val="single" w:sz="4" w:space="0" w:color="auto"/>
            </w:tcBorders>
            <w:hideMark/>
          </w:tcPr>
          <w:p w:rsidR="0076255C" w:rsidRDefault="0076255C">
            <w:pPr>
              <w:jc w:val="both"/>
              <w:rPr>
                <w:rFonts w:ascii="標楷體" w:eastAsia="標楷體" w:hAnsi="標楷體"/>
                <w:szCs w:val="24"/>
              </w:rPr>
            </w:pPr>
            <w:r>
              <w:rPr>
                <w:rFonts w:ascii="標楷體" w:eastAsia="標楷體" w:hAnsi="標楷體" w:hint="eastAsia"/>
                <w:szCs w:val="24"/>
              </w:rPr>
              <w:t>【遺珠之憾─股東新股認購權無法以章程排除</w:t>
            </w:r>
            <w:r>
              <w:rPr>
                <w:rStyle w:val="aa"/>
                <w:rFonts w:ascii="標楷體" w:hAnsi="標楷體"/>
                <w:szCs w:val="24"/>
              </w:rPr>
              <w:footnoteReference w:id="24"/>
            </w:r>
            <w:r>
              <w:rPr>
                <w:rFonts w:ascii="標楷體" w:eastAsia="標楷體" w:hAnsi="標楷體" w:hint="eastAsia"/>
                <w:szCs w:val="24"/>
              </w:rPr>
              <w:t>】</w:t>
            </w:r>
          </w:p>
          <w:p w:rsidR="0076255C" w:rsidRDefault="0076255C">
            <w:pPr>
              <w:jc w:val="both"/>
              <w:rPr>
                <w:rFonts w:ascii="標楷體" w:eastAsia="標楷體" w:hAnsi="標楷體"/>
                <w:szCs w:val="24"/>
              </w:rPr>
            </w:pPr>
            <w:r>
              <w:rPr>
                <w:rFonts w:ascii="標楷體" w:eastAsia="標楷體" w:hAnsi="標楷體" w:hint="eastAsia"/>
                <w:szCs w:val="24"/>
              </w:rPr>
              <w:t>現行公司法規定，公司增資發行新股時，依公司法第267條第3項，原有股東有新股認購權，其目的在避免股東持股比例遭受稀釋，故其性質為固有權，但就公司籌資而言，卻可能耗時費事，且公司所需之資源，未必是原有股東所能提供，故為鬆綁公司籌資彈性，修法建議1.1.2認為，非公開發行公司發行新股時，得以章程或經股東會特別決議，排除原有股東新股認購權之適用。</w:t>
            </w:r>
            <w:proofErr w:type="gramStart"/>
            <w:r>
              <w:rPr>
                <w:rFonts w:ascii="標楷體" w:eastAsia="標楷體" w:hAnsi="標楷體" w:hint="eastAsia"/>
                <w:szCs w:val="24"/>
              </w:rPr>
              <w:t>此外，</w:t>
            </w:r>
            <w:proofErr w:type="gramEnd"/>
            <w:r>
              <w:rPr>
                <w:rFonts w:ascii="標楷體" w:eastAsia="標楷體" w:hAnsi="標楷體" w:hint="eastAsia"/>
                <w:szCs w:val="24"/>
              </w:rPr>
              <w:t>如公司章程排除者，考量倘增資發行新股數較</w:t>
            </w:r>
            <w:proofErr w:type="gramStart"/>
            <w:r>
              <w:rPr>
                <w:rFonts w:ascii="標楷體" w:eastAsia="標楷體" w:hAnsi="標楷體" w:hint="eastAsia"/>
                <w:szCs w:val="24"/>
              </w:rPr>
              <w:t>多時，</w:t>
            </w:r>
            <w:proofErr w:type="gramEnd"/>
            <w:r>
              <w:rPr>
                <w:rFonts w:ascii="標楷體" w:eastAsia="標楷體" w:hAnsi="標楷體" w:hint="eastAsia"/>
                <w:szCs w:val="24"/>
              </w:rPr>
              <w:t>可能過度稀釋原有股東權益，故建議公司若該次發行新股，已達發行前之已發行股份之表決權數20%，該次發行新股應經股東會特別決議。</w:t>
            </w:r>
          </w:p>
        </w:tc>
      </w:tr>
    </w:tbl>
    <w:p w:rsidR="008B6D4E" w:rsidRPr="0076255C" w:rsidRDefault="008B6D4E" w:rsidP="0076255C"/>
    <w:sectPr w:rsidR="008B6D4E" w:rsidRPr="0076255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B72" w:rsidRDefault="00601B72" w:rsidP="007B3B8F">
      <w:r>
        <w:separator/>
      </w:r>
    </w:p>
  </w:endnote>
  <w:endnote w:type="continuationSeparator" w:id="0">
    <w:p w:rsidR="00601B72" w:rsidRDefault="00601B72" w:rsidP="007B3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Emoji">
    <w:altName w:val="Segoe UI Symbol"/>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B72" w:rsidRDefault="00601B72" w:rsidP="007B3B8F">
      <w:r>
        <w:separator/>
      </w:r>
    </w:p>
  </w:footnote>
  <w:footnote w:type="continuationSeparator" w:id="0">
    <w:p w:rsidR="00601B72" w:rsidRDefault="00601B72" w:rsidP="007B3B8F">
      <w:r>
        <w:continuationSeparator/>
      </w:r>
    </w:p>
  </w:footnote>
  <w:footnote w:id="1">
    <w:p w:rsidR="00777433" w:rsidRDefault="00777433" w:rsidP="00E36B5A">
      <w:pPr>
        <w:pStyle w:val="a8"/>
        <w:rPr>
          <w:rFonts w:ascii="Calibri" w:eastAsia="新細明體" w:hAnsi="Calibri" w:cs="Times New Roman"/>
        </w:rPr>
      </w:pPr>
      <w:r>
        <w:rPr>
          <w:rStyle w:val="aa"/>
        </w:rPr>
        <w:footnoteRef/>
      </w:r>
      <w:r>
        <w:t xml:space="preserve"> </w:t>
      </w:r>
      <w:r>
        <w:rPr>
          <w:rFonts w:hint="eastAsia"/>
        </w:rPr>
        <w:t>以下說明。參《公司法論》，王文宇，元照</w:t>
      </w:r>
      <w:r>
        <w:t>2016</w:t>
      </w:r>
      <w:r>
        <w:rPr>
          <w:rFonts w:hint="eastAsia"/>
        </w:rPr>
        <w:t>年</w:t>
      </w:r>
      <w:r>
        <w:t>7</w:t>
      </w:r>
      <w:r>
        <w:rPr>
          <w:rFonts w:hint="eastAsia"/>
        </w:rPr>
        <w:t>月五版，頁</w:t>
      </w:r>
      <w:r>
        <w:t>61-66</w:t>
      </w:r>
      <w:r>
        <w:rPr>
          <w:rFonts w:hint="eastAsia"/>
        </w:rPr>
        <w:t>。</w:t>
      </w:r>
    </w:p>
  </w:footnote>
  <w:footnote w:id="2">
    <w:p w:rsidR="00777433" w:rsidRDefault="00777433">
      <w:pPr>
        <w:pStyle w:val="a8"/>
      </w:pPr>
      <w:r>
        <w:rPr>
          <w:rStyle w:val="aa"/>
        </w:rPr>
        <w:footnoteRef/>
      </w:r>
      <w:r>
        <w:t xml:space="preserve"> </w:t>
      </w:r>
      <w:proofErr w:type="gramStart"/>
      <w:r>
        <w:rPr>
          <w:rFonts w:hint="eastAsia"/>
        </w:rPr>
        <w:t>修正草案僅言及</w:t>
      </w:r>
      <w:proofErr w:type="gramEnd"/>
      <w:r>
        <w:rPr>
          <w:rFonts w:hint="eastAsia"/>
        </w:rPr>
        <w:t>公司得於每半年度會計終了後分派盈餘，並未擴及於每季分派。</w:t>
      </w:r>
    </w:p>
  </w:footnote>
  <w:footnote w:id="3">
    <w:p w:rsidR="00777433" w:rsidRDefault="00777433" w:rsidP="006403EA">
      <w:pPr>
        <w:pStyle w:val="a8"/>
      </w:pPr>
      <w:r>
        <w:rPr>
          <w:rStyle w:val="aa"/>
        </w:rPr>
        <w:footnoteRef/>
      </w:r>
      <w:r>
        <w:t xml:space="preserve"> </w:t>
      </w:r>
      <w:r>
        <w:rPr>
          <w:rFonts w:hint="eastAsia"/>
        </w:rPr>
        <w:t>增訂理由：「為</w:t>
      </w:r>
      <w:r w:rsidRPr="005C5C84">
        <w:rPr>
          <w:rFonts w:hint="eastAsia"/>
          <w:b/>
        </w:rPr>
        <w:t>避免具複數表決權特別股股東掌控董事及監察人席次，有違公司治理之精神。對於具有複數表決權特別股之股東，應限制其於選舉監察人時，回復為一股</w:t>
      </w:r>
      <w:proofErr w:type="gramStart"/>
      <w:r w:rsidRPr="005C5C84">
        <w:rPr>
          <w:rFonts w:hint="eastAsia"/>
          <w:b/>
        </w:rPr>
        <w:t>一</w:t>
      </w:r>
      <w:proofErr w:type="gramEnd"/>
      <w:r w:rsidRPr="005C5C84">
        <w:rPr>
          <w:rFonts w:hint="eastAsia"/>
          <w:b/>
        </w:rPr>
        <w:t>權</w:t>
      </w:r>
      <w:r>
        <w:rPr>
          <w:rFonts w:hint="eastAsia"/>
        </w:rPr>
        <w:t>，始屬妥適。</w:t>
      </w:r>
      <w:proofErr w:type="gramStart"/>
      <w:r>
        <w:rPr>
          <w:rFonts w:hint="eastAsia"/>
        </w:rPr>
        <w:t>爰</w:t>
      </w:r>
      <w:proofErr w:type="gramEnd"/>
      <w:r>
        <w:rPr>
          <w:rFonts w:hint="eastAsia"/>
        </w:rPr>
        <w:t>明定複數表決權特別股股東，於選舉監察人時，與普通股股東之表決權同。」</w:t>
      </w:r>
    </w:p>
  </w:footnote>
  <w:footnote w:id="4">
    <w:p w:rsidR="00777433" w:rsidRDefault="00777433" w:rsidP="00C85269">
      <w:pPr>
        <w:pStyle w:val="a8"/>
      </w:pPr>
      <w:r>
        <w:rPr>
          <w:rStyle w:val="aa"/>
        </w:rPr>
        <w:footnoteRef/>
      </w:r>
      <w:r>
        <w:t xml:space="preserve"> </w:t>
      </w:r>
      <w:r w:rsidRPr="00C85269">
        <w:rPr>
          <w:rFonts w:hint="eastAsia"/>
        </w:rPr>
        <w:t>增訂理由</w:t>
      </w:r>
      <w:r>
        <w:rPr>
          <w:rFonts w:hint="eastAsia"/>
        </w:rPr>
        <w:t>：「</w:t>
      </w:r>
      <w:r w:rsidRPr="00C85269">
        <w:rPr>
          <w:rFonts w:hint="eastAsia"/>
        </w:rPr>
        <w:t>為讓非公開發行股票公司之特別股更多樣化，參照</w:t>
      </w:r>
      <w:proofErr w:type="gramStart"/>
      <w:r w:rsidRPr="00C85269">
        <w:rPr>
          <w:rFonts w:hint="eastAsia"/>
        </w:rPr>
        <w:t>上開閉鎖</w:t>
      </w:r>
      <w:proofErr w:type="gramEnd"/>
      <w:r w:rsidRPr="00C85269">
        <w:rPr>
          <w:rFonts w:hint="eastAsia"/>
        </w:rPr>
        <w:t>性股份有限公司之規定，修正本條第三款並增列第四款至第六款，</w:t>
      </w:r>
      <w:r w:rsidRPr="00C85269">
        <w:rPr>
          <w:rFonts w:hint="eastAsia"/>
          <w:b/>
        </w:rPr>
        <w:t>其中第四款，基於監察人為監督機關，不允許章程保障特別股股東當選一定名額之監察人，僅允許章程保障特別股股東當選一定名額之董事。</w:t>
      </w:r>
      <w:r>
        <w:rPr>
          <w:rFonts w:hint="eastAsia"/>
          <w:b/>
        </w:rPr>
        <w:t>」【然而閉鎖性公司§</w:t>
      </w:r>
      <w:r>
        <w:rPr>
          <w:rFonts w:hint="eastAsia"/>
          <w:b/>
        </w:rPr>
        <w:t>356-7</w:t>
      </w:r>
      <w:r>
        <w:rPr>
          <w:rFonts w:hint="eastAsia"/>
          <w:b/>
        </w:rPr>
        <w:t>文義觀察，得發行保障監察人特別股】</w:t>
      </w:r>
    </w:p>
  </w:footnote>
  <w:footnote w:id="5">
    <w:p w:rsidR="00777433" w:rsidRDefault="00777433">
      <w:pPr>
        <w:pStyle w:val="a8"/>
      </w:pPr>
      <w:r>
        <w:rPr>
          <w:rStyle w:val="aa"/>
        </w:rPr>
        <w:footnoteRef/>
      </w:r>
      <w:r>
        <w:t xml:space="preserve"> </w:t>
      </w:r>
      <w:r w:rsidRPr="00080E0C">
        <w:rPr>
          <w:rFonts w:hint="eastAsia"/>
        </w:rPr>
        <w:t>修正草案第</w:t>
      </w:r>
      <w:r w:rsidRPr="00080E0C">
        <w:rPr>
          <w:rFonts w:hint="eastAsia"/>
        </w:rPr>
        <w:t>393</w:t>
      </w:r>
      <w:r w:rsidRPr="00080E0C">
        <w:rPr>
          <w:rFonts w:hint="eastAsia"/>
        </w:rPr>
        <w:t>條第</w:t>
      </w:r>
      <w:r w:rsidRPr="00080E0C">
        <w:rPr>
          <w:rFonts w:hint="eastAsia"/>
        </w:rPr>
        <w:t>2</w:t>
      </w:r>
      <w:r w:rsidRPr="00080E0C">
        <w:rPr>
          <w:rFonts w:hint="eastAsia"/>
        </w:rPr>
        <w:t>項：「公司下列事項，主管機關應予公開，</w:t>
      </w:r>
      <w:r w:rsidRPr="00A42BBA">
        <w:rPr>
          <w:rFonts w:hint="eastAsia"/>
          <w:b/>
        </w:rPr>
        <w:t>任何人得向主管機關申請查閱、抄錄或複製</w:t>
      </w:r>
      <w:r w:rsidRPr="00080E0C">
        <w:rPr>
          <w:rFonts w:hint="eastAsia"/>
        </w:rPr>
        <w:t>：…八、有無複數表決權、對於特定事項具否決權之特別股。九、有無第一百五十七條第一項第四款、第三百五十六條之七第四款當選一定名額之特別股。」</w:t>
      </w:r>
    </w:p>
  </w:footnote>
  <w:footnote w:id="6">
    <w:p w:rsidR="00777433" w:rsidRDefault="00777433" w:rsidP="00FA40AC">
      <w:pPr>
        <w:pStyle w:val="a8"/>
      </w:pPr>
      <w:r>
        <w:rPr>
          <w:rStyle w:val="aa"/>
        </w:rPr>
        <w:footnoteRef/>
      </w:r>
      <w:r>
        <w:t xml:space="preserve"> </w:t>
      </w:r>
      <w:r>
        <w:rPr>
          <w:rFonts w:hint="eastAsia"/>
        </w:rPr>
        <w:t>修正理由：「</w:t>
      </w:r>
      <w:proofErr w:type="gramStart"/>
      <w:r w:rsidRPr="00B9148D">
        <w:rPr>
          <w:rFonts w:hint="eastAsia"/>
        </w:rPr>
        <w:t>鑒於閉</w:t>
      </w:r>
      <w:proofErr w:type="gramEnd"/>
      <w:r w:rsidRPr="00B9148D">
        <w:rPr>
          <w:rFonts w:hint="eastAsia"/>
        </w:rPr>
        <w:t>鎖性股份有限公司已放寬私募之標的，</w:t>
      </w:r>
      <w:proofErr w:type="gramStart"/>
      <w:r w:rsidRPr="00B9148D">
        <w:rPr>
          <w:rFonts w:hint="eastAsia"/>
        </w:rPr>
        <w:t>除私募</w:t>
      </w:r>
      <w:proofErr w:type="gramEnd"/>
      <w:r w:rsidRPr="00B9148D">
        <w:rPr>
          <w:rFonts w:hint="eastAsia"/>
        </w:rPr>
        <w:t>普通公司債外，</w:t>
      </w:r>
      <w:proofErr w:type="gramStart"/>
      <w:r w:rsidRPr="00B9148D">
        <w:rPr>
          <w:rFonts w:hint="eastAsia"/>
        </w:rPr>
        <w:t>亦得私募</w:t>
      </w:r>
      <w:proofErr w:type="gramEnd"/>
      <w:r w:rsidRPr="00B9148D">
        <w:rPr>
          <w:rFonts w:hint="eastAsia"/>
        </w:rPr>
        <w:t>轉換公司債及附認股權公司債</w:t>
      </w:r>
      <w:proofErr w:type="gramStart"/>
      <w:r w:rsidRPr="00B9148D">
        <w:rPr>
          <w:rFonts w:hint="eastAsia"/>
        </w:rPr>
        <w:t>（</w:t>
      </w:r>
      <w:proofErr w:type="gramEnd"/>
      <w:r w:rsidRPr="00B9148D">
        <w:rPr>
          <w:rFonts w:hint="eastAsia"/>
        </w:rPr>
        <w:t>第三百五十六條之十一參照</w:t>
      </w:r>
      <w:r w:rsidRPr="00B9148D">
        <w:rPr>
          <w:rFonts w:hint="eastAsia"/>
        </w:rPr>
        <w:t>)</w:t>
      </w:r>
      <w:r w:rsidRPr="00B9148D">
        <w:rPr>
          <w:rFonts w:hint="eastAsia"/>
        </w:rPr>
        <w:t>。此次修正擴大適用範圍，讓非公開發行股票之</w:t>
      </w:r>
      <w:proofErr w:type="gramStart"/>
      <w:r w:rsidRPr="00B9148D">
        <w:rPr>
          <w:rFonts w:hint="eastAsia"/>
        </w:rPr>
        <w:t>公司除私募</w:t>
      </w:r>
      <w:proofErr w:type="gramEnd"/>
      <w:r w:rsidRPr="00B9148D">
        <w:rPr>
          <w:rFonts w:hint="eastAsia"/>
        </w:rPr>
        <w:t>普通公司債外，</w:t>
      </w:r>
      <w:proofErr w:type="gramStart"/>
      <w:r w:rsidRPr="00B9148D">
        <w:rPr>
          <w:rFonts w:hint="eastAsia"/>
        </w:rPr>
        <w:t>亦得私募</w:t>
      </w:r>
      <w:proofErr w:type="gramEnd"/>
      <w:r w:rsidRPr="00B9148D">
        <w:rPr>
          <w:rFonts w:hint="eastAsia"/>
        </w:rPr>
        <w:t>轉換公司債及附認股權公司債，</w:t>
      </w:r>
      <w:proofErr w:type="gramStart"/>
      <w:r w:rsidRPr="00B9148D">
        <w:rPr>
          <w:rFonts w:hint="eastAsia"/>
        </w:rPr>
        <w:t>爰</w:t>
      </w:r>
      <w:proofErr w:type="gramEnd"/>
      <w:r w:rsidRPr="00B9148D">
        <w:rPr>
          <w:rFonts w:hint="eastAsia"/>
        </w:rPr>
        <w:t>修正第二項，以利企業運用。</w:t>
      </w:r>
      <w:r>
        <w:rPr>
          <w:rFonts w:hint="eastAsia"/>
        </w:rPr>
        <w:t>」</w:t>
      </w:r>
    </w:p>
  </w:footnote>
  <w:footnote w:id="7">
    <w:p w:rsidR="00777433" w:rsidRDefault="00777433">
      <w:pPr>
        <w:pStyle w:val="a8"/>
      </w:pPr>
      <w:r>
        <w:rPr>
          <w:rStyle w:val="aa"/>
        </w:rPr>
        <w:footnoteRef/>
      </w:r>
      <w:r>
        <w:t xml:space="preserve"> </w:t>
      </w:r>
      <w:r w:rsidRPr="00BC07D6">
        <w:rPr>
          <w:rFonts w:hint="eastAsia"/>
        </w:rPr>
        <w:t>最高法院</w:t>
      </w:r>
      <w:r w:rsidRPr="00BC07D6">
        <w:rPr>
          <w:rFonts w:hint="eastAsia"/>
        </w:rPr>
        <w:t>103</w:t>
      </w:r>
      <w:r w:rsidRPr="00BC07D6">
        <w:rPr>
          <w:rFonts w:hint="eastAsia"/>
        </w:rPr>
        <w:t>年台上字第</w:t>
      </w:r>
      <w:r w:rsidRPr="00BC07D6">
        <w:rPr>
          <w:rFonts w:hint="eastAsia"/>
        </w:rPr>
        <w:t>736</w:t>
      </w:r>
      <w:r w:rsidRPr="00BC07D6">
        <w:rPr>
          <w:rFonts w:hint="eastAsia"/>
        </w:rPr>
        <w:t>號民事判決：「經由法理的補充功能得以適用包括制定法內之</w:t>
      </w:r>
      <w:proofErr w:type="gramStart"/>
      <w:r w:rsidRPr="00BC07D6">
        <w:rPr>
          <w:rFonts w:hint="eastAsia"/>
        </w:rPr>
        <w:t>法律續造</w:t>
      </w:r>
      <w:proofErr w:type="gramEnd"/>
      <w:r w:rsidRPr="00BC07D6">
        <w:rPr>
          <w:rFonts w:hint="eastAsia"/>
        </w:rPr>
        <w:t>（如基於平等原則所作之類推適用）及制定法外之</w:t>
      </w:r>
      <w:proofErr w:type="gramStart"/>
      <w:r w:rsidRPr="00BC07D6">
        <w:rPr>
          <w:rFonts w:hint="eastAsia"/>
        </w:rPr>
        <w:t>法律續造</w:t>
      </w:r>
      <w:proofErr w:type="gramEnd"/>
      <w:r w:rsidRPr="00BC07D6">
        <w:rPr>
          <w:rFonts w:hint="eastAsia"/>
        </w:rPr>
        <w:t>（如超越法律計畫外所創設之法律規範）。公司法第二百二十三條規定由監察人行使公司代表權，旨在防止公司董事之濫權行為，並避免與公司利益衝突；而</w:t>
      </w:r>
      <w:r w:rsidRPr="00BC07D6">
        <w:rPr>
          <w:rFonts w:hint="eastAsia"/>
          <w:b/>
        </w:rPr>
        <w:t>實質董事雖非登記名義上之董事，但就公司經營有實質控制力或重大影響力，依衡平原則，課予其受委任董事之規範，當無不合。則上開規定適用範圍，自不以公開發行股票之公司為限，</w:t>
      </w:r>
      <w:proofErr w:type="gramStart"/>
      <w:r w:rsidRPr="00BC07D6">
        <w:rPr>
          <w:rFonts w:hint="eastAsia"/>
          <w:b/>
        </w:rPr>
        <w:t>俾</w:t>
      </w:r>
      <w:proofErr w:type="gramEnd"/>
      <w:r w:rsidRPr="00BC07D6">
        <w:rPr>
          <w:rFonts w:hint="eastAsia"/>
          <w:b/>
        </w:rPr>
        <w:t>保障公司股東之權益</w:t>
      </w:r>
      <w:r w:rsidRPr="00BC07D6">
        <w:rPr>
          <w:rFonts w:hint="eastAsia"/>
        </w:rPr>
        <w:t>。被上訴人</w:t>
      </w:r>
      <w:proofErr w:type="gramStart"/>
      <w:r w:rsidRPr="00BC07D6">
        <w:rPr>
          <w:rFonts w:hint="eastAsia"/>
        </w:rPr>
        <w:t>公司縱非公開</w:t>
      </w:r>
      <w:proofErr w:type="gramEnd"/>
      <w:r w:rsidRPr="00BC07D6">
        <w:rPr>
          <w:rFonts w:hint="eastAsia"/>
        </w:rPr>
        <w:t>發行股票之公司，林○仁…</w:t>
      </w:r>
      <w:proofErr w:type="gramStart"/>
      <w:r w:rsidRPr="00BC07D6">
        <w:rPr>
          <w:rFonts w:hint="eastAsia"/>
        </w:rPr>
        <w:t>…</w:t>
      </w:r>
      <w:proofErr w:type="gramEnd"/>
      <w:r w:rsidRPr="00BC07D6">
        <w:rPr>
          <w:rFonts w:hint="eastAsia"/>
        </w:rPr>
        <w:t>屬實質董事…</w:t>
      </w:r>
      <w:proofErr w:type="gramStart"/>
      <w:r w:rsidRPr="00BC07D6">
        <w:rPr>
          <w:rFonts w:hint="eastAsia"/>
        </w:rPr>
        <w:t>…</w:t>
      </w:r>
      <w:proofErr w:type="gramEnd"/>
      <w:r w:rsidRPr="00BC07D6">
        <w:rPr>
          <w:rFonts w:hint="eastAsia"/>
        </w:rPr>
        <w:t>則原審以被上訴人與林○仁</w:t>
      </w:r>
      <w:proofErr w:type="gramStart"/>
      <w:r w:rsidRPr="00BC07D6">
        <w:rPr>
          <w:rFonts w:hint="eastAsia"/>
        </w:rPr>
        <w:t>間就系</w:t>
      </w:r>
      <w:proofErr w:type="gramEnd"/>
      <w:r w:rsidRPr="00BC07D6">
        <w:rPr>
          <w:rFonts w:hint="eastAsia"/>
        </w:rPr>
        <w:t>爭股份買賣有公司法第二百二十三條規定之適用，並無違法可言。」</w:t>
      </w:r>
    </w:p>
  </w:footnote>
  <w:footnote w:id="8">
    <w:p w:rsidR="00777433" w:rsidRPr="00B109CE" w:rsidRDefault="00777433" w:rsidP="00B109CE">
      <w:pPr>
        <w:pStyle w:val="a8"/>
      </w:pPr>
      <w:r>
        <w:rPr>
          <w:rStyle w:val="aa"/>
        </w:rPr>
        <w:footnoteRef/>
      </w:r>
      <w:r>
        <w:t xml:space="preserve"> </w:t>
      </w:r>
      <w:r>
        <w:rPr>
          <w:rFonts w:hint="eastAsia"/>
        </w:rPr>
        <w:t>修正條文第</w:t>
      </w:r>
      <w:r>
        <w:rPr>
          <w:rFonts w:hint="eastAsia"/>
        </w:rPr>
        <w:t>1</w:t>
      </w:r>
      <w:r>
        <w:t>44</w:t>
      </w:r>
      <w:r>
        <w:rPr>
          <w:rFonts w:hint="eastAsia"/>
        </w:rPr>
        <w:t>條：「</w:t>
      </w:r>
      <w:r>
        <w:rPr>
          <w:rFonts w:hint="eastAsia"/>
        </w:rPr>
        <w:t>(I)</w:t>
      </w:r>
      <w:r w:rsidRPr="00B109CE">
        <w:t>創立會之程序及決議，</w:t>
      </w:r>
      <w:proofErr w:type="gramStart"/>
      <w:r w:rsidRPr="00B109CE">
        <w:t>準</w:t>
      </w:r>
      <w:proofErr w:type="gramEnd"/>
      <w:r w:rsidRPr="00B109CE">
        <w:t>用第一百七十二條第一項、第</w:t>
      </w:r>
      <w:r w:rsidRPr="00B109CE">
        <w:rPr>
          <w:u w:val="single"/>
        </w:rPr>
        <w:t>四</w:t>
      </w:r>
      <w:r w:rsidRPr="00B109CE">
        <w:t>項、</w:t>
      </w:r>
      <w:r w:rsidRPr="00B109CE">
        <w:rPr>
          <w:u w:val="single"/>
        </w:rPr>
        <w:t>第五項</w:t>
      </w:r>
      <w:r w:rsidRPr="00B109CE">
        <w:t>、第一百七十四條</w:t>
      </w:r>
      <w:r w:rsidRPr="00B109CE">
        <w:rPr>
          <w:u w:val="single"/>
        </w:rPr>
        <w:t>、第一百七十五條、第一百七十七條、第一百七十八條、</w:t>
      </w:r>
      <w:r w:rsidRPr="00B109CE">
        <w:t>第一百七十九條、第一百八十一條</w:t>
      </w:r>
      <w:r w:rsidRPr="00B109CE">
        <w:rPr>
          <w:u w:val="single"/>
        </w:rPr>
        <w:t>、</w:t>
      </w:r>
      <w:r w:rsidRPr="00B109CE">
        <w:t>第一百八十三條</w:t>
      </w:r>
      <w:r w:rsidRPr="00B109CE">
        <w:rPr>
          <w:u w:val="single"/>
        </w:rPr>
        <w:t>第一項、第二項、第四項、第五項及第一百八十九條至第一百九十一條</w:t>
      </w:r>
      <w:r w:rsidRPr="00B109CE">
        <w:t>之規定</w:t>
      </w:r>
      <w:r w:rsidRPr="00B109CE">
        <w:rPr>
          <w:u w:val="single"/>
        </w:rPr>
        <w:t>。</w:t>
      </w:r>
      <w:r w:rsidRPr="00B109CE">
        <w:t>但關於董事及監察人之選任，</w:t>
      </w:r>
      <w:proofErr w:type="gramStart"/>
      <w:r w:rsidRPr="00B109CE">
        <w:t>準</w:t>
      </w:r>
      <w:proofErr w:type="gramEnd"/>
      <w:r w:rsidRPr="00B109CE">
        <w:t>用第一百九十八條之規定。</w:t>
      </w:r>
      <w:r>
        <w:rPr>
          <w:rFonts w:hint="eastAsia"/>
        </w:rPr>
        <w:t>(II)</w:t>
      </w:r>
      <w:r w:rsidRPr="00B109CE">
        <w:rPr>
          <w:u w:val="single"/>
        </w:rPr>
        <w:t>發起人違反前項</w:t>
      </w:r>
      <w:proofErr w:type="gramStart"/>
      <w:r w:rsidRPr="00B109CE">
        <w:rPr>
          <w:u w:val="single"/>
        </w:rPr>
        <w:t>準</w:t>
      </w:r>
      <w:proofErr w:type="gramEnd"/>
      <w:r w:rsidRPr="00B109CE">
        <w:rPr>
          <w:u w:val="single"/>
        </w:rPr>
        <w:t>用第一百七十二條第一項、第五項規定，或違反前項</w:t>
      </w:r>
      <w:proofErr w:type="gramStart"/>
      <w:r w:rsidRPr="00B109CE">
        <w:rPr>
          <w:u w:val="single"/>
        </w:rPr>
        <w:t>準</w:t>
      </w:r>
      <w:proofErr w:type="gramEnd"/>
      <w:r w:rsidRPr="00B109CE">
        <w:rPr>
          <w:u w:val="single"/>
        </w:rPr>
        <w:t>用第一百八十三條第一項、第四項、第五項規定者，處新臺幣一萬元以上五萬元以下罰鍰。</w:t>
      </w:r>
    </w:p>
  </w:footnote>
  <w:footnote w:id="9">
    <w:p w:rsidR="00777433" w:rsidRDefault="00777433" w:rsidP="003F22D0">
      <w:pPr>
        <w:pStyle w:val="a8"/>
      </w:pPr>
      <w:r>
        <w:rPr>
          <w:rStyle w:val="aa"/>
        </w:rPr>
        <w:footnoteRef/>
      </w:r>
      <w:r>
        <w:t xml:space="preserve"> </w:t>
      </w:r>
      <w:r>
        <w:rPr>
          <w:rFonts w:hint="eastAsia"/>
        </w:rPr>
        <w:t>經濟部</w:t>
      </w:r>
      <w:r>
        <w:rPr>
          <w:rFonts w:hint="eastAsia"/>
        </w:rPr>
        <w:t>90</w:t>
      </w:r>
      <w:r>
        <w:rPr>
          <w:rFonts w:hint="eastAsia"/>
        </w:rPr>
        <w:t>年商字第</w:t>
      </w:r>
      <w:r>
        <w:rPr>
          <w:rFonts w:hint="eastAsia"/>
        </w:rPr>
        <w:t>09002254560</w:t>
      </w:r>
      <w:r>
        <w:rPr>
          <w:rFonts w:hint="eastAsia"/>
        </w:rPr>
        <w:t>號函：「實收資本額達新台幣五億元以上之股份有限公司，應於設立登記或發行新股變更登記後三</w:t>
      </w:r>
      <w:proofErr w:type="gramStart"/>
      <w:r>
        <w:rPr>
          <w:rFonts w:hint="eastAsia"/>
        </w:rPr>
        <w:t>個</w:t>
      </w:r>
      <w:proofErr w:type="gramEnd"/>
      <w:r>
        <w:rPr>
          <w:rFonts w:hint="eastAsia"/>
        </w:rPr>
        <w:t>月內發行股票；其未達該數額者，除章程另有規定外，得不發行股票。」</w:t>
      </w:r>
    </w:p>
  </w:footnote>
  <w:footnote w:id="10">
    <w:p w:rsidR="00777433" w:rsidRPr="00CC4FE5" w:rsidRDefault="00777433" w:rsidP="001E7F42">
      <w:pPr>
        <w:pStyle w:val="a8"/>
      </w:pPr>
      <w:r>
        <w:rPr>
          <w:rStyle w:val="aa"/>
        </w:rPr>
        <w:footnoteRef/>
      </w:r>
      <w:r>
        <w:t xml:space="preserve"> </w:t>
      </w:r>
      <w:r>
        <w:rPr>
          <w:rFonts w:hint="eastAsia"/>
        </w:rPr>
        <w:t>增訂理由：「</w:t>
      </w:r>
      <w:r w:rsidRPr="00CC4FE5">
        <w:rPr>
          <w:rFonts w:hint="eastAsia"/>
        </w:rPr>
        <w:t>依現行規定，僅允許董事會以實體集會或視訊會議方式召開。而香港法原則上對董事會開會方式允許任何方式為之，董事會得以書面決議取代實際開會，但會前須取得全體董事同意；日本會社法亦有類似之規定，</w:t>
      </w:r>
      <w:proofErr w:type="gramStart"/>
      <w:r w:rsidRPr="00CC4FE5">
        <w:rPr>
          <w:rFonts w:hint="eastAsia"/>
        </w:rPr>
        <w:t>爰仿外</w:t>
      </w:r>
      <w:proofErr w:type="gramEnd"/>
      <w:r w:rsidRPr="00CC4FE5">
        <w:rPr>
          <w:rFonts w:hint="eastAsia"/>
        </w:rPr>
        <w:t>國立法例，容許多元方式召開董事會，明定非公開發行股票之公司，得於章程訂明經全體董事同意，董事就當次董事會議案以書面方式行使其表決權，可不實際集會，以利公司運作之彈性及企業經營之自主。</w:t>
      </w:r>
      <w:r>
        <w:rPr>
          <w:rFonts w:hint="eastAsia"/>
        </w:rPr>
        <w:t>」</w:t>
      </w:r>
    </w:p>
  </w:footnote>
  <w:footnote w:id="11">
    <w:p w:rsidR="00777433" w:rsidRPr="0080139E" w:rsidRDefault="00777433">
      <w:pPr>
        <w:pStyle w:val="a8"/>
      </w:pPr>
      <w:r>
        <w:rPr>
          <w:rStyle w:val="aa"/>
        </w:rPr>
        <w:footnoteRef/>
      </w:r>
      <w:r>
        <w:t xml:space="preserve"> </w:t>
      </w:r>
      <w:r>
        <w:rPr>
          <w:rFonts w:hint="eastAsia"/>
        </w:rPr>
        <w:t>修正理由：「</w:t>
      </w:r>
      <w:r>
        <w:rPr>
          <w:rFonts w:ascii="Times New Roman" w:eastAsia="標楷體" w:hAnsi="Times New Roman" w:cs="Times New Roman"/>
          <w:szCs w:val="24"/>
        </w:rPr>
        <w:t>所稱股票包含新股與已發行股份，</w:t>
      </w:r>
      <w:proofErr w:type="gramStart"/>
      <w:r>
        <w:rPr>
          <w:rFonts w:ascii="Times New Roman" w:eastAsia="標楷體" w:hAnsi="Times New Roman" w:cs="Times New Roman"/>
          <w:szCs w:val="24"/>
        </w:rPr>
        <w:t>爰</w:t>
      </w:r>
      <w:proofErr w:type="gramEnd"/>
      <w:r>
        <w:rPr>
          <w:rFonts w:ascii="Times New Roman" w:eastAsia="標楷體" w:hAnsi="Times New Roman" w:cs="Times New Roman"/>
          <w:szCs w:val="24"/>
        </w:rPr>
        <w:t>增訂第四項，明定公司有收買自己之已發行股份以支應員工酬勞之法律依據，</w:t>
      </w:r>
      <w:r w:rsidRPr="0080139E">
        <w:rPr>
          <w:rFonts w:ascii="Times New Roman" w:eastAsia="標楷體" w:hAnsi="Times New Roman" w:cs="Times New Roman"/>
          <w:b/>
          <w:szCs w:val="24"/>
        </w:rPr>
        <w:t>並明定得於同一次董事會決議以股票之方式發給員工酬勞，同時決議以發行新股或收買自己之已發行股份以支應之，毋庸召開二次董事會</w:t>
      </w:r>
      <w:r>
        <w:rPr>
          <w:rFonts w:ascii="Times New Roman" w:eastAsia="標楷體" w:hAnsi="Times New Roman" w:cs="Times New Roman"/>
          <w:szCs w:val="24"/>
        </w:rPr>
        <w:t>。</w:t>
      </w:r>
      <w:r>
        <w:rPr>
          <w:rFonts w:hint="eastAsia"/>
        </w:rPr>
        <w:t>」</w:t>
      </w:r>
    </w:p>
  </w:footnote>
  <w:footnote w:id="12">
    <w:p w:rsidR="00777433" w:rsidRPr="008939EC" w:rsidRDefault="00777433" w:rsidP="008939EC">
      <w:pPr>
        <w:pStyle w:val="a8"/>
      </w:pPr>
      <w:r>
        <w:rPr>
          <w:rStyle w:val="aa"/>
        </w:rPr>
        <w:footnoteRef/>
      </w:r>
      <w:r>
        <w:t xml:space="preserve"> </w:t>
      </w:r>
      <w:r>
        <w:rPr>
          <w:rFonts w:hint="eastAsia"/>
        </w:rPr>
        <w:t>為降低並分散董事因錯誤或疏失行為而造成公司及股東重大損害之風險，參考外國立法例，增訂第一項，明定公司得為董事投保責任保險。為透明公開，增訂第二項，明定公司應將為董事投保責任保險之投保金額、承保範圍及保險費率等重要內容，提最近一次董事會報告。</w:t>
      </w:r>
    </w:p>
  </w:footnote>
  <w:footnote w:id="13">
    <w:p w:rsidR="00777433" w:rsidRDefault="00777433" w:rsidP="003D464A">
      <w:pPr>
        <w:pStyle w:val="a8"/>
      </w:pPr>
      <w:r>
        <w:rPr>
          <w:rStyle w:val="aa"/>
        </w:rPr>
        <w:footnoteRef/>
      </w:r>
      <w:r>
        <w:t xml:space="preserve"> </w:t>
      </w:r>
      <w:r>
        <w:rPr>
          <w:rFonts w:hint="eastAsia"/>
        </w:rPr>
        <w:t>修正草案第</w:t>
      </w:r>
      <w:r>
        <w:rPr>
          <w:rFonts w:hint="eastAsia"/>
        </w:rPr>
        <w:t>78</w:t>
      </w:r>
      <w:r>
        <w:rPr>
          <w:rFonts w:hint="eastAsia"/>
        </w:rPr>
        <w:t>條：「股東依第七十六條第一項或第七十六條之一第一項之規定，改為有限責任時，其在公司變更組織前，公司之債務，於公司變更登記後二年內，仍負連帶無限責任。」</w:t>
      </w:r>
    </w:p>
  </w:footnote>
  <w:footnote w:id="14">
    <w:p w:rsidR="00777433" w:rsidRDefault="00777433">
      <w:pPr>
        <w:pStyle w:val="a8"/>
      </w:pPr>
      <w:r>
        <w:rPr>
          <w:rStyle w:val="aa"/>
        </w:rPr>
        <w:footnoteRef/>
      </w:r>
      <w:r>
        <w:t xml:space="preserve"> </w:t>
      </w:r>
      <w:r>
        <w:rPr>
          <w:rFonts w:hint="eastAsia"/>
        </w:rPr>
        <w:t>修正草案之理由：「</w:t>
      </w:r>
      <w:r w:rsidRPr="00C60CA4">
        <w:rPr>
          <w:rFonts w:asciiTheme="minorEastAsia" w:hAnsiTheme="minorEastAsia" w:hint="eastAsia"/>
          <w:szCs w:val="24"/>
        </w:rPr>
        <w:t>考量股東提案經常涉及公司派與市場派經營糾紛，而法院於體制上具有高度獨立性，有利於做出公正判斷；美國法即明定公司違法未將股東提案列為議案時，證券交易委員會或提案股東得向法院起訴，請求將股東提案列入股東會議案。為落實股東提案權，</w:t>
      </w:r>
      <w:proofErr w:type="gramStart"/>
      <w:r w:rsidRPr="00C60CA4">
        <w:rPr>
          <w:rFonts w:asciiTheme="minorEastAsia" w:hAnsiTheme="minorEastAsia" w:hint="eastAsia"/>
          <w:szCs w:val="24"/>
        </w:rPr>
        <w:t>爰</w:t>
      </w:r>
      <w:proofErr w:type="gramEnd"/>
      <w:r w:rsidRPr="00C60CA4">
        <w:rPr>
          <w:rFonts w:asciiTheme="minorEastAsia" w:hAnsiTheme="minorEastAsia" w:hint="eastAsia"/>
          <w:szCs w:val="24"/>
        </w:rPr>
        <w:t>增訂第六項賦予提案股東司法救濟管道。</w:t>
      </w:r>
      <w:r>
        <w:rPr>
          <w:rFonts w:hint="eastAsia"/>
        </w:rPr>
        <w:t>」</w:t>
      </w:r>
    </w:p>
  </w:footnote>
  <w:footnote w:id="15">
    <w:p w:rsidR="00777433" w:rsidRPr="00B353EB" w:rsidRDefault="00777433">
      <w:pPr>
        <w:pStyle w:val="a8"/>
      </w:pPr>
      <w:r>
        <w:rPr>
          <w:rStyle w:val="aa"/>
        </w:rPr>
        <w:footnoteRef/>
      </w:r>
      <w:r>
        <w:t xml:space="preserve"> </w:t>
      </w:r>
      <w:r w:rsidRPr="00C84DE9">
        <w:rPr>
          <w:rFonts w:hint="eastAsia"/>
        </w:rPr>
        <w:t>王美花：公開收購團隊</w:t>
      </w:r>
      <w:r w:rsidRPr="00C84DE9">
        <w:rPr>
          <w:rFonts w:hint="eastAsia"/>
        </w:rPr>
        <w:t xml:space="preserve"> </w:t>
      </w:r>
      <w:r>
        <w:rPr>
          <w:rFonts w:hint="eastAsia"/>
        </w:rPr>
        <w:t>可選擇適用證交法或公司法</w:t>
      </w:r>
      <w:r w:rsidRPr="00F517D9">
        <w:t>https://money.udn.com/money/story/5641/3239986?from=popinpc2</w:t>
      </w:r>
    </w:p>
  </w:footnote>
  <w:footnote w:id="16">
    <w:p w:rsidR="00777433" w:rsidRPr="001776AE" w:rsidRDefault="00777433" w:rsidP="00536E10">
      <w:pPr>
        <w:pStyle w:val="a8"/>
      </w:pPr>
      <w:r>
        <w:rPr>
          <w:rStyle w:val="aa"/>
        </w:rPr>
        <w:footnoteRef/>
      </w:r>
      <w:r>
        <w:t xml:space="preserve"> </w:t>
      </w:r>
      <w:r w:rsidRPr="001776AE">
        <w:rPr>
          <w:rFonts w:hint="eastAsia"/>
        </w:rPr>
        <w:t>經濟部</w:t>
      </w:r>
      <w:r w:rsidRPr="001776AE">
        <w:rPr>
          <w:rFonts w:hint="eastAsia"/>
        </w:rPr>
        <w:t>93.12.22</w:t>
      </w:r>
      <w:r w:rsidRPr="001776AE">
        <w:rPr>
          <w:rFonts w:hint="eastAsia"/>
        </w:rPr>
        <w:t>經商字第</w:t>
      </w:r>
      <w:r w:rsidRPr="001776AE">
        <w:rPr>
          <w:rFonts w:hint="eastAsia"/>
        </w:rPr>
        <w:t>09302213080</w:t>
      </w:r>
      <w:r w:rsidRPr="001776AE">
        <w:rPr>
          <w:rFonts w:hint="eastAsia"/>
        </w:rPr>
        <w:t>號函：「經理（負責）人消極資格限制，依公司法第三十條第二款規定，以受有期徒刑一年以上宣告，服刑期滿尚未逾二年為構成要件。而</w:t>
      </w:r>
      <w:r w:rsidRPr="00F226E1">
        <w:rPr>
          <w:rFonts w:hint="eastAsia"/>
          <w:b/>
          <w:u w:val="single"/>
        </w:rPr>
        <w:t>受緩刑宣告者，因未服刑，與公司法第三十條第二款之規定要件有異，不受該款規範</w:t>
      </w:r>
      <w:r w:rsidRPr="001776AE">
        <w:rPr>
          <w:rFonts w:hint="eastAsia"/>
        </w:rPr>
        <w:t>；</w:t>
      </w:r>
      <w:r w:rsidRPr="00F226E1">
        <w:rPr>
          <w:rFonts w:hint="eastAsia"/>
        </w:rPr>
        <w:t>受緩刑宣告之經理（負責）人如於任期中經撤銷緩刑時，則自撤銷緩刑開始，職務當然解任</w:t>
      </w:r>
      <w:r w:rsidRPr="001776AE">
        <w:rPr>
          <w:rFonts w:hint="eastAsia"/>
        </w:rPr>
        <w:t>。」</w:t>
      </w:r>
    </w:p>
  </w:footnote>
  <w:footnote w:id="17">
    <w:p w:rsidR="00777433" w:rsidRDefault="00777433">
      <w:pPr>
        <w:pStyle w:val="a8"/>
      </w:pPr>
      <w:r>
        <w:rPr>
          <w:rStyle w:val="aa"/>
        </w:rPr>
        <w:footnoteRef/>
      </w:r>
      <w:r>
        <w:t xml:space="preserve"> </w:t>
      </w:r>
      <w:r w:rsidRPr="00E63FA3">
        <w:rPr>
          <w:rFonts w:hint="eastAsia"/>
        </w:rPr>
        <w:t>修正草案第</w:t>
      </w:r>
      <w:r w:rsidRPr="00E63FA3">
        <w:rPr>
          <w:rFonts w:hint="eastAsia"/>
        </w:rPr>
        <w:t>210</w:t>
      </w:r>
      <w:r w:rsidRPr="00E63FA3">
        <w:rPr>
          <w:rFonts w:hint="eastAsia"/>
        </w:rPr>
        <w:t>條之</w:t>
      </w:r>
      <w:r w:rsidRPr="00E63FA3">
        <w:rPr>
          <w:rFonts w:hint="eastAsia"/>
        </w:rPr>
        <w:t>1</w:t>
      </w:r>
      <w:r w:rsidRPr="00E63FA3">
        <w:rPr>
          <w:rFonts w:hint="eastAsia"/>
        </w:rPr>
        <w:t>：「董事會或其他召集權人召集股東會者，得請求公司或股</w:t>
      </w:r>
      <w:proofErr w:type="gramStart"/>
      <w:r w:rsidRPr="00E63FA3">
        <w:rPr>
          <w:rFonts w:hint="eastAsia"/>
        </w:rPr>
        <w:t>務</w:t>
      </w:r>
      <w:proofErr w:type="gramEnd"/>
      <w:r w:rsidRPr="00E63FA3">
        <w:rPr>
          <w:rFonts w:hint="eastAsia"/>
        </w:rPr>
        <w:t>代理機構提供股東名簿。代表公司之董事或股</w:t>
      </w:r>
      <w:proofErr w:type="gramStart"/>
      <w:r w:rsidRPr="00E63FA3">
        <w:rPr>
          <w:rFonts w:hint="eastAsia"/>
        </w:rPr>
        <w:t>務</w:t>
      </w:r>
      <w:proofErr w:type="gramEnd"/>
      <w:r w:rsidRPr="00E63FA3">
        <w:rPr>
          <w:rFonts w:hint="eastAsia"/>
        </w:rPr>
        <w:t>代理機構拒絕提供股東名簿者，</w:t>
      </w:r>
      <w:r w:rsidRPr="00E63FA3">
        <w:rPr>
          <w:rFonts w:hint="eastAsia"/>
          <w:u w:val="single"/>
        </w:rPr>
        <w:t>前項召集權人得聲請法院以裁定命公司或股</w:t>
      </w:r>
      <w:proofErr w:type="gramStart"/>
      <w:r w:rsidRPr="00E63FA3">
        <w:rPr>
          <w:rFonts w:hint="eastAsia"/>
          <w:u w:val="single"/>
        </w:rPr>
        <w:t>務</w:t>
      </w:r>
      <w:proofErr w:type="gramEnd"/>
      <w:r w:rsidRPr="00E63FA3">
        <w:rPr>
          <w:rFonts w:hint="eastAsia"/>
          <w:u w:val="single"/>
        </w:rPr>
        <w:t>代理機構提供</w:t>
      </w:r>
      <w:r w:rsidRPr="00E63FA3">
        <w:rPr>
          <w:rFonts w:hint="eastAsia"/>
        </w:rPr>
        <w:t>。」</w:t>
      </w:r>
    </w:p>
  </w:footnote>
  <w:footnote w:id="18">
    <w:p w:rsidR="00777433" w:rsidRPr="00325033" w:rsidRDefault="00777433" w:rsidP="00C22796">
      <w:pPr>
        <w:pStyle w:val="a8"/>
      </w:pPr>
      <w:r>
        <w:rPr>
          <w:rStyle w:val="aa"/>
        </w:rPr>
        <w:footnoteRef/>
      </w:r>
      <w:r>
        <w:t xml:space="preserve"> </w:t>
      </w:r>
      <w:r w:rsidRPr="00325033">
        <w:rPr>
          <w:rFonts w:hint="eastAsia"/>
        </w:rPr>
        <w:t>本法規定，公司應公告之情形，例如第</w:t>
      </w:r>
      <w:r>
        <w:rPr>
          <w:rFonts w:hint="eastAsia"/>
        </w:rPr>
        <w:t>七十三</w:t>
      </w:r>
      <w:r w:rsidRPr="00325033">
        <w:rPr>
          <w:rFonts w:hint="eastAsia"/>
        </w:rPr>
        <w:t>條第二項有關無限公司為合併決議後，應即向各債權人分別通知及公告；第二百八十一條有關股份有限公司減資應向債權人公告；第一百零七條第一項有關有限公司變更組織應向債權人公告；第一百七十二條之一第二項有關受理股東提案之公告；第一百九十二條之一第二項有關股份有限公司應於股東會召開前之停止股票過戶日前，公告受理董事候選人提名之期間等事項；第二百十六條之</w:t>
      </w:r>
      <w:proofErr w:type="gramStart"/>
      <w:r w:rsidRPr="00325033">
        <w:rPr>
          <w:rFonts w:hint="eastAsia"/>
        </w:rPr>
        <w:t>一</w:t>
      </w:r>
      <w:proofErr w:type="gramEnd"/>
      <w:r w:rsidRPr="00325033">
        <w:rPr>
          <w:rFonts w:hint="eastAsia"/>
        </w:rPr>
        <w:t>有關受理監察人候選人提名之公告等，</w:t>
      </w:r>
      <w:proofErr w:type="gramStart"/>
      <w:r w:rsidRPr="00325033">
        <w:rPr>
          <w:rFonts w:hint="eastAsia"/>
        </w:rPr>
        <w:t>均應依</w:t>
      </w:r>
      <w:proofErr w:type="gramEnd"/>
      <w:r w:rsidRPr="00325033">
        <w:rPr>
          <w:rFonts w:hint="eastAsia"/>
        </w:rPr>
        <w:t>本條規定辦理。</w:t>
      </w:r>
    </w:p>
  </w:footnote>
  <w:footnote w:id="19">
    <w:p w:rsidR="00777433" w:rsidRDefault="00777433" w:rsidP="005448FD">
      <w:pPr>
        <w:pStyle w:val="a8"/>
      </w:pPr>
      <w:r>
        <w:rPr>
          <w:rStyle w:val="aa"/>
        </w:rPr>
        <w:footnoteRef/>
      </w:r>
      <w:r>
        <w:t xml:space="preserve"> </w:t>
      </w:r>
      <w:r>
        <w:rPr>
          <w:rFonts w:hint="eastAsia"/>
        </w:rPr>
        <w:t>修正理由：「一、在國際化之趨勢下，國內外交流頻繁，依外國法設立之外國</w:t>
      </w:r>
      <w:proofErr w:type="gramStart"/>
      <w:r>
        <w:rPr>
          <w:rFonts w:hint="eastAsia"/>
        </w:rPr>
        <w:t>公司既於其</w:t>
      </w:r>
      <w:proofErr w:type="gramEnd"/>
      <w:r>
        <w:rPr>
          <w:rFonts w:hint="eastAsia"/>
        </w:rPr>
        <w:t>本國取得法人格，我國對此</w:t>
      </w:r>
      <w:proofErr w:type="gramStart"/>
      <w:r>
        <w:rPr>
          <w:rFonts w:hint="eastAsia"/>
        </w:rPr>
        <w:t>ㄧ</w:t>
      </w:r>
      <w:proofErr w:type="gramEnd"/>
      <w:r>
        <w:rPr>
          <w:rFonts w:hint="eastAsia"/>
        </w:rPr>
        <w:t>既存事實宜予尊重。且為強化國內外公司之交流可能性，配合實際貿易需要及國際立法潮流趨勢，</w:t>
      </w:r>
      <w:proofErr w:type="gramStart"/>
      <w:r>
        <w:rPr>
          <w:rFonts w:hint="eastAsia"/>
        </w:rPr>
        <w:t>爰</w:t>
      </w:r>
      <w:proofErr w:type="gramEnd"/>
      <w:r>
        <w:rPr>
          <w:rFonts w:hint="eastAsia"/>
        </w:rPr>
        <w:t>廢除外國公司認許制度。關於外國公司之定義，採取與企業</w:t>
      </w:r>
      <w:proofErr w:type="gramStart"/>
      <w:r>
        <w:rPr>
          <w:rFonts w:hint="eastAsia"/>
        </w:rPr>
        <w:t>併購法</w:t>
      </w:r>
      <w:proofErr w:type="gramEnd"/>
      <w:r>
        <w:rPr>
          <w:rFonts w:hint="eastAsia"/>
        </w:rPr>
        <w:t>第四條第八款及證券交易法第四條第二項相同之定義，並列為第一項。</w:t>
      </w:r>
    </w:p>
    <w:p w:rsidR="00777433" w:rsidRDefault="00777433" w:rsidP="005448FD">
      <w:pPr>
        <w:pStyle w:val="a8"/>
      </w:pPr>
      <w:r>
        <w:rPr>
          <w:rFonts w:hint="eastAsia"/>
        </w:rPr>
        <w:t>二、按民法總則施行法第十二條第一項規定「經認許之外國法人，於法令限制內，與同種類之我國法人有同一之權利能力。」本法廢除</w:t>
      </w:r>
      <w:proofErr w:type="gramStart"/>
      <w:r>
        <w:rPr>
          <w:rFonts w:hint="eastAsia"/>
        </w:rPr>
        <w:t>認許後</w:t>
      </w:r>
      <w:proofErr w:type="gramEnd"/>
      <w:r>
        <w:rPr>
          <w:rFonts w:hint="eastAsia"/>
        </w:rPr>
        <w:t>，外國公司於我國究有如何</w:t>
      </w:r>
      <w:proofErr w:type="gramStart"/>
      <w:r>
        <w:rPr>
          <w:rFonts w:hint="eastAsia"/>
        </w:rPr>
        <w:t>之</w:t>
      </w:r>
      <w:proofErr w:type="gramEnd"/>
      <w:r>
        <w:rPr>
          <w:rFonts w:hint="eastAsia"/>
        </w:rPr>
        <w:t>權利能力，宜予明定，</w:t>
      </w:r>
      <w:proofErr w:type="gramStart"/>
      <w:r>
        <w:rPr>
          <w:rFonts w:hint="eastAsia"/>
        </w:rPr>
        <w:t>爰</w:t>
      </w:r>
      <w:proofErr w:type="gramEnd"/>
      <w:r>
        <w:rPr>
          <w:rFonts w:hint="eastAsia"/>
        </w:rPr>
        <w:t>參照上開規定，增訂第二項。」</w:t>
      </w:r>
    </w:p>
  </w:footnote>
  <w:footnote w:id="20">
    <w:p w:rsidR="00777433" w:rsidRDefault="00777433">
      <w:pPr>
        <w:pStyle w:val="a8"/>
      </w:pPr>
      <w:r>
        <w:rPr>
          <w:rStyle w:val="aa"/>
        </w:rPr>
        <w:footnoteRef/>
      </w:r>
      <w:r>
        <w:t xml:space="preserve"> </w:t>
      </w:r>
      <w:r>
        <w:rPr>
          <w:rFonts w:hint="eastAsia"/>
        </w:rPr>
        <w:t>修正理由：「</w:t>
      </w:r>
      <w:r w:rsidRPr="00EA447C">
        <w:rPr>
          <w:rFonts w:hint="eastAsia"/>
        </w:rPr>
        <w:t>鑒於現行第二項所指之「訴訟及非訴訟之代理人」，其本意係指代表外國公司於我國境內從事訴訟及非</w:t>
      </w:r>
      <w:proofErr w:type="gramStart"/>
      <w:r w:rsidRPr="00EA447C">
        <w:rPr>
          <w:rFonts w:hint="eastAsia"/>
        </w:rPr>
        <w:t>訟</w:t>
      </w:r>
      <w:proofErr w:type="gramEnd"/>
      <w:r w:rsidRPr="00EA447C">
        <w:rPr>
          <w:rFonts w:hint="eastAsia"/>
        </w:rPr>
        <w:t>行為之人，而非民事訴訟法所規定之「訴訟代理人」</w:t>
      </w:r>
      <w:proofErr w:type="gramStart"/>
      <w:r w:rsidRPr="00EA447C">
        <w:rPr>
          <w:rFonts w:hint="eastAsia"/>
        </w:rPr>
        <w:t>（</w:t>
      </w:r>
      <w:proofErr w:type="gramEnd"/>
      <w:r w:rsidRPr="00EA447C">
        <w:rPr>
          <w:rFonts w:hint="eastAsia"/>
        </w:rPr>
        <w:t>第六十八條至第七十七條參照</w:t>
      </w:r>
      <w:r w:rsidRPr="00EA447C">
        <w:rPr>
          <w:rFonts w:hint="eastAsia"/>
        </w:rPr>
        <w:t>)</w:t>
      </w:r>
      <w:r w:rsidRPr="00EA447C">
        <w:rPr>
          <w:rFonts w:hint="eastAsia"/>
        </w:rPr>
        <w:t>及非訟事件法所規定之「非</w:t>
      </w:r>
      <w:proofErr w:type="gramStart"/>
      <w:r w:rsidRPr="00EA447C">
        <w:rPr>
          <w:rFonts w:hint="eastAsia"/>
        </w:rPr>
        <w:t>訟</w:t>
      </w:r>
      <w:proofErr w:type="gramEnd"/>
      <w:r w:rsidRPr="00EA447C">
        <w:rPr>
          <w:rFonts w:hint="eastAsia"/>
        </w:rPr>
        <w:t>代理人」</w:t>
      </w:r>
      <w:proofErr w:type="gramStart"/>
      <w:r w:rsidRPr="00EA447C">
        <w:rPr>
          <w:rFonts w:hint="eastAsia"/>
        </w:rPr>
        <w:t>（</w:t>
      </w:r>
      <w:proofErr w:type="gramEnd"/>
      <w:r w:rsidRPr="00EA447C">
        <w:rPr>
          <w:rFonts w:hint="eastAsia"/>
        </w:rPr>
        <w:t>第十二條參照</w:t>
      </w:r>
      <w:r w:rsidRPr="00EA447C">
        <w:rPr>
          <w:rFonts w:hint="eastAsia"/>
        </w:rPr>
        <w:t>)</w:t>
      </w:r>
      <w:r w:rsidRPr="00EA447C">
        <w:rPr>
          <w:rFonts w:hint="eastAsia"/>
        </w:rPr>
        <w:t>，為</w:t>
      </w:r>
      <w:proofErr w:type="gramStart"/>
      <w:r w:rsidRPr="00EA447C">
        <w:rPr>
          <w:rFonts w:hint="eastAsia"/>
        </w:rPr>
        <w:t>釐</w:t>
      </w:r>
      <w:proofErr w:type="gramEnd"/>
      <w:r w:rsidRPr="00EA447C">
        <w:rPr>
          <w:rFonts w:hint="eastAsia"/>
        </w:rPr>
        <w:t>清及避免誤解，</w:t>
      </w:r>
      <w:proofErr w:type="gramStart"/>
      <w:r w:rsidRPr="00EA447C">
        <w:rPr>
          <w:rFonts w:hint="eastAsia"/>
        </w:rPr>
        <w:t>爰</w:t>
      </w:r>
      <w:proofErr w:type="gramEnd"/>
      <w:r w:rsidRPr="00EA447C">
        <w:rPr>
          <w:rFonts w:hint="eastAsia"/>
        </w:rPr>
        <w:t>刪除相關文字，並明定外國公司應指定代表並以該代</w:t>
      </w:r>
      <w:r>
        <w:rPr>
          <w:rFonts w:hint="eastAsia"/>
        </w:rPr>
        <w:t>表為在我國境內之負責人，以資明確。此負責人為登記事項，自屬當然。</w:t>
      </w:r>
    </w:p>
  </w:footnote>
  <w:footnote w:id="21">
    <w:p w:rsidR="00777433" w:rsidRDefault="00777433" w:rsidP="000E2A91">
      <w:pPr>
        <w:pStyle w:val="a8"/>
      </w:pPr>
      <w:r>
        <w:rPr>
          <w:rStyle w:val="aa"/>
        </w:rPr>
        <w:footnoteRef/>
      </w:r>
      <w:r>
        <w:t xml:space="preserve"> </w:t>
      </w:r>
      <w:r>
        <w:rPr>
          <w:rFonts w:hint="eastAsia"/>
        </w:rPr>
        <w:t>王文宇老師認為實務見解結論應值贊同，惟董事資訊請求權之依據應為董事職權本身，並非公司法第</w:t>
      </w:r>
      <w:r>
        <w:t>210</w:t>
      </w:r>
      <w:r>
        <w:rPr>
          <w:rFonts w:hint="eastAsia"/>
        </w:rPr>
        <w:t>條，否則依實務見解，董事資訊請求權之請求範圍將僅限公司法第</w:t>
      </w:r>
      <w:r>
        <w:t>210</w:t>
      </w:r>
      <w:r>
        <w:rPr>
          <w:rFonts w:hint="eastAsia"/>
        </w:rPr>
        <w:t>條列舉範圍，顯然無法達成董事執行業務要求。參《董事之資訊請求權》，王文宇，月</w:t>
      </w:r>
      <w:proofErr w:type="gramStart"/>
      <w:r>
        <w:rPr>
          <w:rFonts w:hint="eastAsia"/>
        </w:rPr>
        <w:t>旦</w:t>
      </w:r>
      <w:proofErr w:type="gramEnd"/>
      <w:r>
        <w:rPr>
          <w:rFonts w:hint="eastAsia"/>
        </w:rPr>
        <w:t>法學教室第</w:t>
      </w:r>
      <w:r>
        <w:t>86</w:t>
      </w:r>
      <w:r>
        <w:rPr>
          <w:rFonts w:hint="eastAsia"/>
        </w:rPr>
        <w:t>期，頁</w:t>
      </w:r>
      <w:r>
        <w:t>18-19</w:t>
      </w:r>
      <w:r>
        <w:rPr>
          <w:rFonts w:hint="eastAsia"/>
        </w:rPr>
        <w:t>。</w:t>
      </w:r>
    </w:p>
  </w:footnote>
  <w:footnote w:id="22">
    <w:p w:rsidR="00777433" w:rsidRDefault="00777433" w:rsidP="00FD4CA5">
      <w:pPr>
        <w:pStyle w:val="a8"/>
        <w:rPr>
          <w:rFonts w:ascii="Calibri" w:eastAsia="新細明體" w:hAnsi="Calibri" w:cs="Times New Roman"/>
        </w:rPr>
      </w:pPr>
      <w:r>
        <w:rPr>
          <w:rStyle w:val="aa"/>
        </w:rPr>
        <w:footnoteRef/>
      </w:r>
      <w:r>
        <w:t xml:space="preserve"> </w:t>
      </w:r>
      <w:r>
        <w:rPr>
          <w:rFonts w:hint="eastAsia"/>
        </w:rPr>
        <w:t>整理自曾宛如，公司治理法治之改造，月</w:t>
      </w:r>
      <w:proofErr w:type="gramStart"/>
      <w:r>
        <w:rPr>
          <w:rFonts w:hint="eastAsia"/>
        </w:rPr>
        <w:t>旦</w:t>
      </w:r>
      <w:proofErr w:type="gramEnd"/>
      <w:r>
        <w:rPr>
          <w:rFonts w:hint="eastAsia"/>
        </w:rPr>
        <w:t>法學雜誌第</w:t>
      </w:r>
      <w:r>
        <w:t>268</w:t>
      </w:r>
      <w:r>
        <w:rPr>
          <w:rFonts w:hint="eastAsia"/>
        </w:rPr>
        <w:t>期，頁</w:t>
      </w:r>
      <w:r>
        <w:t>22-25</w:t>
      </w:r>
      <w:r>
        <w:rPr>
          <w:rFonts w:hint="eastAsia"/>
        </w:rPr>
        <w:t>，</w:t>
      </w:r>
      <w:r>
        <w:t>2017</w:t>
      </w:r>
      <w:r>
        <w:rPr>
          <w:rFonts w:hint="eastAsia"/>
        </w:rPr>
        <w:t>年</w:t>
      </w:r>
      <w:r>
        <w:t>9</w:t>
      </w:r>
      <w:r>
        <w:rPr>
          <w:rFonts w:hint="eastAsia"/>
        </w:rPr>
        <w:t>月。</w:t>
      </w:r>
    </w:p>
  </w:footnote>
  <w:footnote w:id="23">
    <w:p w:rsidR="00777433" w:rsidRDefault="00777433" w:rsidP="0076255C">
      <w:pPr>
        <w:pStyle w:val="a8"/>
      </w:pPr>
      <w:r>
        <w:rPr>
          <w:rStyle w:val="aa"/>
        </w:rPr>
        <w:footnoteRef/>
      </w:r>
      <w:r>
        <w:t xml:space="preserve"> </w:t>
      </w:r>
      <w:r>
        <w:rPr>
          <w:rFonts w:hint="eastAsia"/>
        </w:rPr>
        <w:t>參朱德芳，公司法全盤修正管制鬆綁與公開透明應並重</w:t>
      </w:r>
      <w:proofErr w:type="gramStart"/>
      <w:r>
        <w:rPr>
          <w:rFonts w:hint="eastAsia"/>
        </w:rPr>
        <w:t>─</w:t>
      </w:r>
      <w:proofErr w:type="gramEnd"/>
      <w:r>
        <w:rPr>
          <w:rFonts w:hint="eastAsia"/>
        </w:rPr>
        <w:t>以籌資、分配與資訊揭露為核心，月</w:t>
      </w:r>
      <w:proofErr w:type="gramStart"/>
      <w:r>
        <w:rPr>
          <w:rFonts w:hint="eastAsia"/>
        </w:rPr>
        <w:t>旦</w:t>
      </w:r>
      <w:proofErr w:type="gramEnd"/>
      <w:r>
        <w:rPr>
          <w:rFonts w:hint="eastAsia"/>
        </w:rPr>
        <w:t>法學雜誌第</w:t>
      </w:r>
      <w:r>
        <w:t>268</w:t>
      </w:r>
      <w:r>
        <w:rPr>
          <w:rFonts w:hint="eastAsia"/>
        </w:rPr>
        <w:t>期，頁</w:t>
      </w:r>
      <w:r>
        <w:t>5</w:t>
      </w:r>
      <w:r>
        <w:rPr>
          <w:rFonts w:hint="eastAsia"/>
        </w:rPr>
        <w:t>以下，</w:t>
      </w:r>
      <w:r>
        <w:t>2017</w:t>
      </w:r>
      <w:r>
        <w:rPr>
          <w:rFonts w:hint="eastAsia"/>
        </w:rPr>
        <w:t>年</w:t>
      </w:r>
      <w:r>
        <w:t>9</w:t>
      </w:r>
      <w:r>
        <w:rPr>
          <w:rFonts w:hint="eastAsia"/>
        </w:rPr>
        <w:t>月。</w:t>
      </w:r>
    </w:p>
  </w:footnote>
  <w:footnote w:id="24">
    <w:p w:rsidR="00777433" w:rsidRDefault="00777433" w:rsidP="0076255C">
      <w:pPr>
        <w:pStyle w:val="a8"/>
      </w:pPr>
      <w:r>
        <w:rPr>
          <w:rStyle w:val="aa"/>
        </w:rPr>
        <w:footnoteRef/>
      </w:r>
      <w:r>
        <w:t xml:space="preserve"> </w:t>
      </w:r>
      <w:r>
        <w:rPr>
          <w:rFonts w:hint="eastAsia"/>
        </w:rPr>
        <w:t>參朱德芳，公司法全盤修正管制鬆綁與公開透明應並重</w:t>
      </w:r>
      <w:proofErr w:type="gramStart"/>
      <w:r>
        <w:rPr>
          <w:rFonts w:hint="eastAsia"/>
        </w:rPr>
        <w:t>─</w:t>
      </w:r>
      <w:proofErr w:type="gramEnd"/>
      <w:r>
        <w:rPr>
          <w:rFonts w:hint="eastAsia"/>
        </w:rPr>
        <w:t>以籌資、分配與資訊揭露為核心，月</w:t>
      </w:r>
      <w:proofErr w:type="gramStart"/>
      <w:r>
        <w:rPr>
          <w:rFonts w:hint="eastAsia"/>
        </w:rPr>
        <w:t>旦</w:t>
      </w:r>
      <w:proofErr w:type="gramEnd"/>
      <w:r>
        <w:rPr>
          <w:rFonts w:hint="eastAsia"/>
        </w:rPr>
        <w:t>法學雜誌第</w:t>
      </w:r>
      <w:r>
        <w:t>268</w:t>
      </w:r>
      <w:r>
        <w:rPr>
          <w:rFonts w:hint="eastAsia"/>
        </w:rPr>
        <w:t>期，頁</w:t>
      </w:r>
      <w:r>
        <w:t>5</w:t>
      </w:r>
      <w:r>
        <w:rPr>
          <w:rFonts w:hint="eastAsia"/>
        </w:rPr>
        <w:t>以下，</w:t>
      </w:r>
      <w:r>
        <w:t>2017</w:t>
      </w:r>
      <w:r>
        <w:rPr>
          <w:rFonts w:hint="eastAsia"/>
        </w:rPr>
        <w:t>年</w:t>
      </w:r>
      <w:r>
        <w:t>9</w:t>
      </w:r>
      <w:r>
        <w:rPr>
          <w:rFonts w:hint="eastAsia"/>
        </w:rPr>
        <w:t>月。</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3C6"/>
    <w:multiLevelType w:val="hybridMultilevel"/>
    <w:tmpl w:val="42B45E10"/>
    <w:lvl w:ilvl="0" w:tplc="419C6BFE">
      <w:start w:val="1"/>
      <w:numFmt w:val="decimal"/>
      <w:lvlText w:val="(%1)"/>
      <w:lvlJc w:val="left"/>
      <w:pPr>
        <w:ind w:left="1473" w:hanging="480"/>
      </w:pPr>
      <w:rPr>
        <w:rFonts w:hint="eastAsia"/>
      </w:rPr>
    </w:lvl>
    <w:lvl w:ilvl="1" w:tplc="04090019" w:tentative="1">
      <w:start w:val="1"/>
      <w:numFmt w:val="ideographTraditional"/>
      <w:lvlText w:val="%2、"/>
      <w:lvlJc w:val="left"/>
      <w:pPr>
        <w:ind w:left="1975" w:hanging="480"/>
      </w:pPr>
    </w:lvl>
    <w:lvl w:ilvl="2" w:tplc="0409001B" w:tentative="1">
      <w:start w:val="1"/>
      <w:numFmt w:val="lowerRoman"/>
      <w:lvlText w:val="%3."/>
      <w:lvlJc w:val="right"/>
      <w:pPr>
        <w:ind w:left="2455" w:hanging="480"/>
      </w:pPr>
    </w:lvl>
    <w:lvl w:ilvl="3" w:tplc="0409000F" w:tentative="1">
      <w:start w:val="1"/>
      <w:numFmt w:val="decimal"/>
      <w:lvlText w:val="%4."/>
      <w:lvlJc w:val="left"/>
      <w:pPr>
        <w:ind w:left="2935" w:hanging="480"/>
      </w:pPr>
    </w:lvl>
    <w:lvl w:ilvl="4" w:tplc="04090019" w:tentative="1">
      <w:start w:val="1"/>
      <w:numFmt w:val="ideographTraditional"/>
      <w:lvlText w:val="%5、"/>
      <w:lvlJc w:val="left"/>
      <w:pPr>
        <w:ind w:left="3415" w:hanging="480"/>
      </w:pPr>
    </w:lvl>
    <w:lvl w:ilvl="5" w:tplc="0409001B" w:tentative="1">
      <w:start w:val="1"/>
      <w:numFmt w:val="lowerRoman"/>
      <w:lvlText w:val="%6."/>
      <w:lvlJc w:val="right"/>
      <w:pPr>
        <w:ind w:left="3895" w:hanging="480"/>
      </w:pPr>
    </w:lvl>
    <w:lvl w:ilvl="6" w:tplc="0409000F" w:tentative="1">
      <w:start w:val="1"/>
      <w:numFmt w:val="decimal"/>
      <w:lvlText w:val="%7."/>
      <w:lvlJc w:val="left"/>
      <w:pPr>
        <w:ind w:left="4375" w:hanging="480"/>
      </w:pPr>
    </w:lvl>
    <w:lvl w:ilvl="7" w:tplc="04090019" w:tentative="1">
      <w:start w:val="1"/>
      <w:numFmt w:val="ideographTraditional"/>
      <w:lvlText w:val="%8、"/>
      <w:lvlJc w:val="left"/>
      <w:pPr>
        <w:ind w:left="4855" w:hanging="480"/>
      </w:pPr>
    </w:lvl>
    <w:lvl w:ilvl="8" w:tplc="0409001B" w:tentative="1">
      <w:start w:val="1"/>
      <w:numFmt w:val="lowerRoman"/>
      <w:lvlText w:val="%9."/>
      <w:lvlJc w:val="right"/>
      <w:pPr>
        <w:ind w:left="5335" w:hanging="480"/>
      </w:pPr>
    </w:lvl>
  </w:abstractNum>
  <w:abstractNum w:abstractNumId="1">
    <w:nsid w:val="02454231"/>
    <w:multiLevelType w:val="hybridMultilevel"/>
    <w:tmpl w:val="8CCAC582"/>
    <w:lvl w:ilvl="0" w:tplc="4C52440A">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E93A80"/>
    <w:multiLevelType w:val="hybridMultilevel"/>
    <w:tmpl w:val="4A864CE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41E19EE"/>
    <w:multiLevelType w:val="hybridMultilevel"/>
    <w:tmpl w:val="E09C4DEE"/>
    <w:lvl w:ilvl="0" w:tplc="0409000F">
      <w:start w:val="1"/>
      <w:numFmt w:val="decimal"/>
      <w:lvlText w:val="%1."/>
      <w:lvlJc w:val="left"/>
      <w:pPr>
        <w:ind w:left="906"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nsid w:val="062D2F2F"/>
    <w:multiLevelType w:val="hybridMultilevel"/>
    <w:tmpl w:val="B7C6995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72F5381"/>
    <w:multiLevelType w:val="hybridMultilevel"/>
    <w:tmpl w:val="B2B6702C"/>
    <w:lvl w:ilvl="0" w:tplc="419C6BFE">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08D4525D"/>
    <w:multiLevelType w:val="hybridMultilevel"/>
    <w:tmpl w:val="223E04F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8E569F2"/>
    <w:multiLevelType w:val="hybridMultilevel"/>
    <w:tmpl w:val="534E70D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93848DD"/>
    <w:multiLevelType w:val="hybridMultilevel"/>
    <w:tmpl w:val="2546497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9971679"/>
    <w:multiLevelType w:val="hybridMultilevel"/>
    <w:tmpl w:val="42B45E10"/>
    <w:lvl w:ilvl="0" w:tplc="419C6BFE">
      <w:start w:val="1"/>
      <w:numFmt w:val="decimal"/>
      <w:lvlText w:val="(%1)"/>
      <w:lvlJc w:val="left"/>
      <w:pPr>
        <w:ind w:left="1473" w:hanging="480"/>
      </w:pPr>
      <w:rPr>
        <w:rFonts w:hint="eastAsia"/>
      </w:rPr>
    </w:lvl>
    <w:lvl w:ilvl="1" w:tplc="04090019" w:tentative="1">
      <w:start w:val="1"/>
      <w:numFmt w:val="ideographTraditional"/>
      <w:lvlText w:val="%2、"/>
      <w:lvlJc w:val="left"/>
      <w:pPr>
        <w:ind w:left="1975" w:hanging="480"/>
      </w:pPr>
    </w:lvl>
    <w:lvl w:ilvl="2" w:tplc="0409001B" w:tentative="1">
      <w:start w:val="1"/>
      <w:numFmt w:val="lowerRoman"/>
      <w:lvlText w:val="%3."/>
      <w:lvlJc w:val="right"/>
      <w:pPr>
        <w:ind w:left="2455" w:hanging="480"/>
      </w:pPr>
    </w:lvl>
    <w:lvl w:ilvl="3" w:tplc="0409000F" w:tentative="1">
      <w:start w:val="1"/>
      <w:numFmt w:val="decimal"/>
      <w:lvlText w:val="%4."/>
      <w:lvlJc w:val="left"/>
      <w:pPr>
        <w:ind w:left="2935" w:hanging="480"/>
      </w:pPr>
    </w:lvl>
    <w:lvl w:ilvl="4" w:tplc="04090019" w:tentative="1">
      <w:start w:val="1"/>
      <w:numFmt w:val="ideographTraditional"/>
      <w:lvlText w:val="%5、"/>
      <w:lvlJc w:val="left"/>
      <w:pPr>
        <w:ind w:left="3415" w:hanging="480"/>
      </w:pPr>
    </w:lvl>
    <w:lvl w:ilvl="5" w:tplc="0409001B" w:tentative="1">
      <w:start w:val="1"/>
      <w:numFmt w:val="lowerRoman"/>
      <w:lvlText w:val="%6."/>
      <w:lvlJc w:val="right"/>
      <w:pPr>
        <w:ind w:left="3895" w:hanging="480"/>
      </w:pPr>
    </w:lvl>
    <w:lvl w:ilvl="6" w:tplc="0409000F" w:tentative="1">
      <w:start w:val="1"/>
      <w:numFmt w:val="decimal"/>
      <w:lvlText w:val="%7."/>
      <w:lvlJc w:val="left"/>
      <w:pPr>
        <w:ind w:left="4375" w:hanging="480"/>
      </w:pPr>
    </w:lvl>
    <w:lvl w:ilvl="7" w:tplc="04090019" w:tentative="1">
      <w:start w:val="1"/>
      <w:numFmt w:val="ideographTraditional"/>
      <w:lvlText w:val="%8、"/>
      <w:lvlJc w:val="left"/>
      <w:pPr>
        <w:ind w:left="4855" w:hanging="480"/>
      </w:pPr>
    </w:lvl>
    <w:lvl w:ilvl="8" w:tplc="0409001B" w:tentative="1">
      <w:start w:val="1"/>
      <w:numFmt w:val="lowerRoman"/>
      <w:lvlText w:val="%9."/>
      <w:lvlJc w:val="right"/>
      <w:pPr>
        <w:ind w:left="5335" w:hanging="480"/>
      </w:pPr>
    </w:lvl>
  </w:abstractNum>
  <w:abstractNum w:abstractNumId="10">
    <w:nsid w:val="0AEA6FBF"/>
    <w:multiLevelType w:val="hybridMultilevel"/>
    <w:tmpl w:val="819232F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B0A3F12"/>
    <w:multiLevelType w:val="hybridMultilevel"/>
    <w:tmpl w:val="C1FA2836"/>
    <w:lvl w:ilvl="0" w:tplc="4C52440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B654663"/>
    <w:multiLevelType w:val="hybridMultilevel"/>
    <w:tmpl w:val="F0A0C91C"/>
    <w:lvl w:ilvl="0" w:tplc="A0D0E66A">
      <w:start w:val="1"/>
      <w:numFmt w:val="upperLetter"/>
      <w:lvlText w:val="(%1)"/>
      <w:lvlJc w:val="left"/>
      <w:pPr>
        <w:ind w:left="2140" w:hanging="480"/>
      </w:pPr>
      <w:rPr>
        <w:rFonts w:hint="eastAsia"/>
      </w:rPr>
    </w:lvl>
    <w:lvl w:ilvl="1" w:tplc="04090019" w:tentative="1">
      <w:start w:val="1"/>
      <w:numFmt w:val="ideographTraditional"/>
      <w:lvlText w:val="%2、"/>
      <w:lvlJc w:val="left"/>
      <w:pPr>
        <w:ind w:left="2620" w:hanging="480"/>
      </w:pPr>
    </w:lvl>
    <w:lvl w:ilvl="2" w:tplc="0409001B" w:tentative="1">
      <w:start w:val="1"/>
      <w:numFmt w:val="lowerRoman"/>
      <w:lvlText w:val="%3."/>
      <w:lvlJc w:val="right"/>
      <w:pPr>
        <w:ind w:left="3100" w:hanging="480"/>
      </w:pPr>
    </w:lvl>
    <w:lvl w:ilvl="3" w:tplc="0409000F" w:tentative="1">
      <w:start w:val="1"/>
      <w:numFmt w:val="decimal"/>
      <w:lvlText w:val="%4."/>
      <w:lvlJc w:val="left"/>
      <w:pPr>
        <w:ind w:left="3580" w:hanging="480"/>
      </w:pPr>
    </w:lvl>
    <w:lvl w:ilvl="4" w:tplc="04090019" w:tentative="1">
      <w:start w:val="1"/>
      <w:numFmt w:val="ideographTraditional"/>
      <w:lvlText w:val="%5、"/>
      <w:lvlJc w:val="left"/>
      <w:pPr>
        <w:ind w:left="4060" w:hanging="480"/>
      </w:pPr>
    </w:lvl>
    <w:lvl w:ilvl="5" w:tplc="0409001B" w:tentative="1">
      <w:start w:val="1"/>
      <w:numFmt w:val="lowerRoman"/>
      <w:lvlText w:val="%6."/>
      <w:lvlJc w:val="right"/>
      <w:pPr>
        <w:ind w:left="4540" w:hanging="480"/>
      </w:pPr>
    </w:lvl>
    <w:lvl w:ilvl="6" w:tplc="0409000F" w:tentative="1">
      <w:start w:val="1"/>
      <w:numFmt w:val="decimal"/>
      <w:lvlText w:val="%7."/>
      <w:lvlJc w:val="left"/>
      <w:pPr>
        <w:ind w:left="5020" w:hanging="480"/>
      </w:pPr>
    </w:lvl>
    <w:lvl w:ilvl="7" w:tplc="04090019" w:tentative="1">
      <w:start w:val="1"/>
      <w:numFmt w:val="ideographTraditional"/>
      <w:lvlText w:val="%8、"/>
      <w:lvlJc w:val="left"/>
      <w:pPr>
        <w:ind w:left="5500" w:hanging="480"/>
      </w:pPr>
    </w:lvl>
    <w:lvl w:ilvl="8" w:tplc="0409001B" w:tentative="1">
      <w:start w:val="1"/>
      <w:numFmt w:val="lowerRoman"/>
      <w:lvlText w:val="%9."/>
      <w:lvlJc w:val="right"/>
      <w:pPr>
        <w:ind w:left="5980" w:hanging="480"/>
      </w:pPr>
    </w:lvl>
  </w:abstractNum>
  <w:abstractNum w:abstractNumId="13">
    <w:nsid w:val="0C2800AA"/>
    <w:multiLevelType w:val="hybridMultilevel"/>
    <w:tmpl w:val="39AA76E2"/>
    <w:lvl w:ilvl="0" w:tplc="458C871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0D534C97"/>
    <w:multiLevelType w:val="hybridMultilevel"/>
    <w:tmpl w:val="E6CA92BC"/>
    <w:lvl w:ilvl="0" w:tplc="04090013">
      <w:start w:val="1"/>
      <w:numFmt w:val="upperRoman"/>
      <w:lvlText w:val="%1."/>
      <w:lvlJc w:val="left"/>
      <w:pPr>
        <w:ind w:left="518" w:hanging="480"/>
      </w:pPr>
    </w:lvl>
    <w:lvl w:ilvl="1" w:tplc="04090019" w:tentative="1">
      <w:start w:val="1"/>
      <w:numFmt w:val="ideographTraditional"/>
      <w:lvlText w:val="%2、"/>
      <w:lvlJc w:val="left"/>
      <w:pPr>
        <w:ind w:left="998" w:hanging="480"/>
      </w:pPr>
    </w:lvl>
    <w:lvl w:ilvl="2" w:tplc="0409001B" w:tentative="1">
      <w:start w:val="1"/>
      <w:numFmt w:val="lowerRoman"/>
      <w:lvlText w:val="%3."/>
      <w:lvlJc w:val="right"/>
      <w:pPr>
        <w:ind w:left="1478" w:hanging="480"/>
      </w:pPr>
    </w:lvl>
    <w:lvl w:ilvl="3" w:tplc="0409000F" w:tentative="1">
      <w:start w:val="1"/>
      <w:numFmt w:val="decimal"/>
      <w:lvlText w:val="%4."/>
      <w:lvlJc w:val="left"/>
      <w:pPr>
        <w:ind w:left="1958" w:hanging="480"/>
      </w:pPr>
    </w:lvl>
    <w:lvl w:ilvl="4" w:tplc="04090019" w:tentative="1">
      <w:start w:val="1"/>
      <w:numFmt w:val="ideographTraditional"/>
      <w:lvlText w:val="%5、"/>
      <w:lvlJc w:val="left"/>
      <w:pPr>
        <w:ind w:left="2438" w:hanging="480"/>
      </w:pPr>
    </w:lvl>
    <w:lvl w:ilvl="5" w:tplc="0409001B" w:tentative="1">
      <w:start w:val="1"/>
      <w:numFmt w:val="lowerRoman"/>
      <w:lvlText w:val="%6."/>
      <w:lvlJc w:val="right"/>
      <w:pPr>
        <w:ind w:left="2918" w:hanging="480"/>
      </w:pPr>
    </w:lvl>
    <w:lvl w:ilvl="6" w:tplc="0409000F" w:tentative="1">
      <w:start w:val="1"/>
      <w:numFmt w:val="decimal"/>
      <w:lvlText w:val="%7."/>
      <w:lvlJc w:val="left"/>
      <w:pPr>
        <w:ind w:left="3398" w:hanging="480"/>
      </w:pPr>
    </w:lvl>
    <w:lvl w:ilvl="7" w:tplc="04090019" w:tentative="1">
      <w:start w:val="1"/>
      <w:numFmt w:val="ideographTraditional"/>
      <w:lvlText w:val="%8、"/>
      <w:lvlJc w:val="left"/>
      <w:pPr>
        <w:ind w:left="3878" w:hanging="480"/>
      </w:pPr>
    </w:lvl>
    <w:lvl w:ilvl="8" w:tplc="0409001B" w:tentative="1">
      <w:start w:val="1"/>
      <w:numFmt w:val="lowerRoman"/>
      <w:lvlText w:val="%9."/>
      <w:lvlJc w:val="right"/>
      <w:pPr>
        <w:ind w:left="4358" w:hanging="480"/>
      </w:pPr>
    </w:lvl>
  </w:abstractNum>
  <w:abstractNum w:abstractNumId="15">
    <w:nsid w:val="0DF529DE"/>
    <w:multiLevelType w:val="hybridMultilevel"/>
    <w:tmpl w:val="F2F08C76"/>
    <w:lvl w:ilvl="0" w:tplc="458C871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0217816"/>
    <w:multiLevelType w:val="hybridMultilevel"/>
    <w:tmpl w:val="86F4A41A"/>
    <w:lvl w:ilvl="0" w:tplc="458C871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0937C11"/>
    <w:multiLevelType w:val="hybridMultilevel"/>
    <w:tmpl w:val="299816B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1661CB6"/>
    <w:multiLevelType w:val="hybridMultilevel"/>
    <w:tmpl w:val="52F852F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38D33E8"/>
    <w:multiLevelType w:val="hybridMultilevel"/>
    <w:tmpl w:val="04BE57E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13CC3995"/>
    <w:multiLevelType w:val="hybridMultilevel"/>
    <w:tmpl w:val="91F883DA"/>
    <w:lvl w:ilvl="0" w:tplc="04090013">
      <w:start w:val="1"/>
      <w:numFmt w:val="upperRoman"/>
      <w:lvlText w:val="%1."/>
      <w:lvlJc w:val="left"/>
      <w:pPr>
        <w:ind w:left="518" w:hanging="480"/>
      </w:pPr>
    </w:lvl>
    <w:lvl w:ilvl="1" w:tplc="04090019" w:tentative="1">
      <w:start w:val="1"/>
      <w:numFmt w:val="ideographTraditional"/>
      <w:lvlText w:val="%2、"/>
      <w:lvlJc w:val="left"/>
      <w:pPr>
        <w:ind w:left="998" w:hanging="480"/>
      </w:pPr>
    </w:lvl>
    <w:lvl w:ilvl="2" w:tplc="0409001B" w:tentative="1">
      <w:start w:val="1"/>
      <w:numFmt w:val="lowerRoman"/>
      <w:lvlText w:val="%3."/>
      <w:lvlJc w:val="right"/>
      <w:pPr>
        <w:ind w:left="1478" w:hanging="480"/>
      </w:pPr>
    </w:lvl>
    <w:lvl w:ilvl="3" w:tplc="0409000F" w:tentative="1">
      <w:start w:val="1"/>
      <w:numFmt w:val="decimal"/>
      <w:lvlText w:val="%4."/>
      <w:lvlJc w:val="left"/>
      <w:pPr>
        <w:ind w:left="1958" w:hanging="480"/>
      </w:pPr>
    </w:lvl>
    <w:lvl w:ilvl="4" w:tplc="04090019" w:tentative="1">
      <w:start w:val="1"/>
      <w:numFmt w:val="ideographTraditional"/>
      <w:lvlText w:val="%5、"/>
      <w:lvlJc w:val="left"/>
      <w:pPr>
        <w:ind w:left="2438" w:hanging="480"/>
      </w:pPr>
    </w:lvl>
    <w:lvl w:ilvl="5" w:tplc="0409001B" w:tentative="1">
      <w:start w:val="1"/>
      <w:numFmt w:val="lowerRoman"/>
      <w:lvlText w:val="%6."/>
      <w:lvlJc w:val="right"/>
      <w:pPr>
        <w:ind w:left="2918" w:hanging="480"/>
      </w:pPr>
    </w:lvl>
    <w:lvl w:ilvl="6" w:tplc="0409000F" w:tentative="1">
      <w:start w:val="1"/>
      <w:numFmt w:val="decimal"/>
      <w:lvlText w:val="%7."/>
      <w:lvlJc w:val="left"/>
      <w:pPr>
        <w:ind w:left="3398" w:hanging="480"/>
      </w:pPr>
    </w:lvl>
    <w:lvl w:ilvl="7" w:tplc="04090019" w:tentative="1">
      <w:start w:val="1"/>
      <w:numFmt w:val="ideographTraditional"/>
      <w:lvlText w:val="%8、"/>
      <w:lvlJc w:val="left"/>
      <w:pPr>
        <w:ind w:left="3878" w:hanging="480"/>
      </w:pPr>
    </w:lvl>
    <w:lvl w:ilvl="8" w:tplc="0409001B" w:tentative="1">
      <w:start w:val="1"/>
      <w:numFmt w:val="lowerRoman"/>
      <w:lvlText w:val="%9."/>
      <w:lvlJc w:val="right"/>
      <w:pPr>
        <w:ind w:left="4358" w:hanging="480"/>
      </w:pPr>
    </w:lvl>
  </w:abstractNum>
  <w:abstractNum w:abstractNumId="21">
    <w:nsid w:val="13F27032"/>
    <w:multiLevelType w:val="hybridMultilevel"/>
    <w:tmpl w:val="F8E044F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14412A6C"/>
    <w:multiLevelType w:val="hybridMultilevel"/>
    <w:tmpl w:val="38FA2F5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16975EEB"/>
    <w:multiLevelType w:val="hybridMultilevel"/>
    <w:tmpl w:val="5964C80C"/>
    <w:lvl w:ilvl="0" w:tplc="419C6BFE">
      <w:start w:val="1"/>
      <w:numFmt w:val="decimal"/>
      <w:lvlText w:val="(%1)"/>
      <w:lvlJc w:val="left"/>
      <w:pPr>
        <w:ind w:left="1615" w:hanging="480"/>
      </w:pPr>
    </w:lvl>
    <w:lvl w:ilvl="1" w:tplc="04090019">
      <w:start w:val="1"/>
      <w:numFmt w:val="ideographTraditional"/>
      <w:lvlText w:val="%2、"/>
      <w:lvlJc w:val="left"/>
      <w:pPr>
        <w:ind w:left="2117" w:hanging="480"/>
      </w:pPr>
    </w:lvl>
    <w:lvl w:ilvl="2" w:tplc="0409001B">
      <w:start w:val="1"/>
      <w:numFmt w:val="lowerRoman"/>
      <w:lvlText w:val="%3."/>
      <w:lvlJc w:val="right"/>
      <w:pPr>
        <w:ind w:left="2597" w:hanging="480"/>
      </w:pPr>
    </w:lvl>
    <w:lvl w:ilvl="3" w:tplc="0409000F">
      <w:start w:val="1"/>
      <w:numFmt w:val="decimal"/>
      <w:lvlText w:val="%4."/>
      <w:lvlJc w:val="left"/>
      <w:pPr>
        <w:ind w:left="3077" w:hanging="480"/>
      </w:pPr>
    </w:lvl>
    <w:lvl w:ilvl="4" w:tplc="04090019">
      <w:start w:val="1"/>
      <w:numFmt w:val="ideographTraditional"/>
      <w:lvlText w:val="%5、"/>
      <w:lvlJc w:val="left"/>
      <w:pPr>
        <w:ind w:left="3557" w:hanging="480"/>
      </w:pPr>
    </w:lvl>
    <w:lvl w:ilvl="5" w:tplc="0409001B">
      <w:start w:val="1"/>
      <w:numFmt w:val="lowerRoman"/>
      <w:lvlText w:val="%6."/>
      <w:lvlJc w:val="right"/>
      <w:pPr>
        <w:ind w:left="4037" w:hanging="480"/>
      </w:pPr>
    </w:lvl>
    <w:lvl w:ilvl="6" w:tplc="0409000F">
      <w:start w:val="1"/>
      <w:numFmt w:val="decimal"/>
      <w:lvlText w:val="%7."/>
      <w:lvlJc w:val="left"/>
      <w:pPr>
        <w:ind w:left="4517" w:hanging="480"/>
      </w:pPr>
    </w:lvl>
    <w:lvl w:ilvl="7" w:tplc="04090019">
      <w:start w:val="1"/>
      <w:numFmt w:val="ideographTraditional"/>
      <w:lvlText w:val="%8、"/>
      <w:lvlJc w:val="left"/>
      <w:pPr>
        <w:ind w:left="4997" w:hanging="480"/>
      </w:pPr>
    </w:lvl>
    <w:lvl w:ilvl="8" w:tplc="0409001B">
      <w:start w:val="1"/>
      <w:numFmt w:val="lowerRoman"/>
      <w:lvlText w:val="%9."/>
      <w:lvlJc w:val="right"/>
      <w:pPr>
        <w:ind w:left="5477" w:hanging="480"/>
      </w:pPr>
    </w:lvl>
  </w:abstractNum>
  <w:abstractNum w:abstractNumId="24">
    <w:nsid w:val="1A197184"/>
    <w:multiLevelType w:val="hybridMultilevel"/>
    <w:tmpl w:val="52F850AC"/>
    <w:lvl w:ilvl="0" w:tplc="04090015">
      <w:start w:val="1"/>
      <w:numFmt w:val="taiwaneseCountingThousand"/>
      <w:lvlText w:val="%1、"/>
      <w:lvlJc w:val="left"/>
      <w:pPr>
        <w:ind w:left="998" w:hanging="480"/>
      </w:p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25">
    <w:nsid w:val="1A8775F3"/>
    <w:multiLevelType w:val="hybridMultilevel"/>
    <w:tmpl w:val="6C46460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1BBA750F"/>
    <w:multiLevelType w:val="hybridMultilevel"/>
    <w:tmpl w:val="2B4C599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1BD023A8"/>
    <w:multiLevelType w:val="hybridMultilevel"/>
    <w:tmpl w:val="252E97DA"/>
    <w:lvl w:ilvl="0" w:tplc="458C871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1C565587"/>
    <w:multiLevelType w:val="hybridMultilevel"/>
    <w:tmpl w:val="A23C644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1C644EA2"/>
    <w:multiLevelType w:val="hybridMultilevel"/>
    <w:tmpl w:val="C300653A"/>
    <w:lvl w:ilvl="0" w:tplc="04090013">
      <w:start w:val="1"/>
      <w:numFmt w:val="upperRoman"/>
      <w:lvlText w:val="%1."/>
      <w:lvlJc w:val="left"/>
      <w:pPr>
        <w:ind w:left="518" w:hanging="480"/>
      </w:pPr>
    </w:lvl>
    <w:lvl w:ilvl="1" w:tplc="04090019" w:tentative="1">
      <w:start w:val="1"/>
      <w:numFmt w:val="ideographTraditional"/>
      <w:lvlText w:val="%2、"/>
      <w:lvlJc w:val="left"/>
      <w:pPr>
        <w:ind w:left="998" w:hanging="480"/>
      </w:pPr>
    </w:lvl>
    <w:lvl w:ilvl="2" w:tplc="0409001B" w:tentative="1">
      <w:start w:val="1"/>
      <w:numFmt w:val="lowerRoman"/>
      <w:lvlText w:val="%3."/>
      <w:lvlJc w:val="right"/>
      <w:pPr>
        <w:ind w:left="1478" w:hanging="480"/>
      </w:pPr>
    </w:lvl>
    <w:lvl w:ilvl="3" w:tplc="0409000F" w:tentative="1">
      <w:start w:val="1"/>
      <w:numFmt w:val="decimal"/>
      <w:lvlText w:val="%4."/>
      <w:lvlJc w:val="left"/>
      <w:pPr>
        <w:ind w:left="1958" w:hanging="480"/>
      </w:pPr>
    </w:lvl>
    <w:lvl w:ilvl="4" w:tplc="04090019" w:tentative="1">
      <w:start w:val="1"/>
      <w:numFmt w:val="ideographTraditional"/>
      <w:lvlText w:val="%5、"/>
      <w:lvlJc w:val="left"/>
      <w:pPr>
        <w:ind w:left="2438" w:hanging="480"/>
      </w:pPr>
    </w:lvl>
    <w:lvl w:ilvl="5" w:tplc="0409001B" w:tentative="1">
      <w:start w:val="1"/>
      <w:numFmt w:val="lowerRoman"/>
      <w:lvlText w:val="%6."/>
      <w:lvlJc w:val="right"/>
      <w:pPr>
        <w:ind w:left="2918" w:hanging="480"/>
      </w:pPr>
    </w:lvl>
    <w:lvl w:ilvl="6" w:tplc="0409000F" w:tentative="1">
      <w:start w:val="1"/>
      <w:numFmt w:val="decimal"/>
      <w:lvlText w:val="%7."/>
      <w:lvlJc w:val="left"/>
      <w:pPr>
        <w:ind w:left="3398" w:hanging="480"/>
      </w:pPr>
    </w:lvl>
    <w:lvl w:ilvl="7" w:tplc="04090019" w:tentative="1">
      <w:start w:val="1"/>
      <w:numFmt w:val="ideographTraditional"/>
      <w:lvlText w:val="%8、"/>
      <w:lvlJc w:val="left"/>
      <w:pPr>
        <w:ind w:left="3878" w:hanging="480"/>
      </w:pPr>
    </w:lvl>
    <w:lvl w:ilvl="8" w:tplc="0409001B" w:tentative="1">
      <w:start w:val="1"/>
      <w:numFmt w:val="lowerRoman"/>
      <w:lvlText w:val="%9."/>
      <w:lvlJc w:val="right"/>
      <w:pPr>
        <w:ind w:left="4358" w:hanging="480"/>
      </w:pPr>
    </w:lvl>
  </w:abstractNum>
  <w:abstractNum w:abstractNumId="30">
    <w:nsid w:val="1D515BA1"/>
    <w:multiLevelType w:val="hybridMultilevel"/>
    <w:tmpl w:val="85D6FC42"/>
    <w:lvl w:ilvl="0" w:tplc="419C6BFE">
      <w:start w:val="1"/>
      <w:numFmt w:val="decimal"/>
      <w:lvlText w:val="(%1)"/>
      <w:lvlJc w:val="left"/>
      <w:pPr>
        <w:ind w:left="1615" w:hanging="480"/>
      </w:pPr>
      <w:rPr>
        <w:rFonts w:hint="eastAsia"/>
      </w:rPr>
    </w:lvl>
    <w:lvl w:ilvl="1" w:tplc="04090019" w:tentative="1">
      <w:start w:val="1"/>
      <w:numFmt w:val="ideographTraditional"/>
      <w:lvlText w:val="%2、"/>
      <w:lvlJc w:val="left"/>
      <w:pPr>
        <w:ind w:left="2117" w:hanging="480"/>
      </w:pPr>
    </w:lvl>
    <w:lvl w:ilvl="2" w:tplc="0409001B" w:tentative="1">
      <w:start w:val="1"/>
      <w:numFmt w:val="lowerRoman"/>
      <w:lvlText w:val="%3."/>
      <w:lvlJc w:val="right"/>
      <w:pPr>
        <w:ind w:left="2597" w:hanging="480"/>
      </w:pPr>
    </w:lvl>
    <w:lvl w:ilvl="3" w:tplc="0409000F" w:tentative="1">
      <w:start w:val="1"/>
      <w:numFmt w:val="decimal"/>
      <w:lvlText w:val="%4."/>
      <w:lvlJc w:val="left"/>
      <w:pPr>
        <w:ind w:left="3077" w:hanging="480"/>
      </w:pPr>
    </w:lvl>
    <w:lvl w:ilvl="4" w:tplc="04090019" w:tentative="1">
      <w:start w:val="1"/>
      <w:numFmt w:val="ideographTraditional"/>
      <w:lvlText w:val="%5、"/>
      <w:lvlJc w:val="left"/>
      <w:pPr>
        <w:ind w:left="3557" w:hanging="480"/>
      </w:pPr>
    </w:lvl>
    <w:lvl w:ilvl="5" w:tplc="0409001B" w:tentative="1">
      <w:start w:val="1"/>
      <w:numFmt w:val="lowerRoman"/>
      <w:lvlText w:val="%6."/>
      <w:lvlJc w:val="right"/>
      <w:pPr>
        <w:ind w:left="4037" w:hanging="480"/>
      </w:pPr>
    </w:lvl>
    <w:lvl w:ilvl="6" w:tplc="0409000F" w:tentative="1">
      <w:start w:val="1"/>
      <w:numFmt w:val="decimal"/>
      <w:lvlText w:val="%7."/>
      <w:lvlJc w:val="left"/>
      <w:pPr>
        <w:ind w:left="4517" w:hanging="480"/>
      </w:pPr>
    </w:lvl>
    <w:lvl w:ilvl="7" w:tplc="04090019" w:tentative="1">
      <w:start w:val="1"/>
      <w:numFmt w:val="ideographTraditional"/>
      <w:lvlText w:val="%8、"/>
      <w:lvlJc w:val="left"/>
      <w:pPr>
        <w:ind w:left="4997" w:hanging="480"/>
      </w:pPr>
    </w:lvl>
    <w:lvl w:ilvl="8" w:tplc="0409001B" w:tentative="1">
      <w:start w:val="1"/>
      <w:numFmt w:val="lowerRoman"/>
      <w:lvlText w:val="%9."/>
      <w:lvlJc w:val="right"/>
      <w:pPr>
        <w:ind w:left="5477" w:hanging="480"/>
      </w:pPr>
    </w:lvl>
  </w:abstractNum>
  <w:abstractNum w:abstractNumId="31">
    <w:nsid w:val="1D55018C"/>
    <w:multiLevelType w:val="hybridMultilevel"/>
    <w:tmpl w:val="E09C4DEE"/>
    <w:lvl w:ilvl="0" w:tplc="0409000F">
      <w:start w:val="1"/>
      <w:numFmt w:val="decimal"/>
      <w:lvlText w:val="%1."/>
      <w:lvlJc w:val="left"/>
      <w:pPr>
        <w:ind w:left="906"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nsid w:val="1EA67494"/>
    <w:multiLevelType w:val="hybridMultilevel"/>
    <w:tmpl w:val="447CBF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1ECB134C"/>
    <w:multiLevelType w:val="hybridMultilevel"/>
    <w:tmpl w:val="0C58E7AC"/>
    <w:lvl w:ilvl="0" w:tplc="04090013">
      <w:start w:val="1"/>
      <w:numFmt w:val="upperRoman"/>
      <w:lvlText w:val="%1."/>
      <w:lvlJc w:val="left"/>
      <w:pPr>
        <w:ind w:left="518" w:hanging="480"/>
      </w:pPr>
    </w:lvl>
    <w:lvl w:ilvl="1" w:tplc="04090019" w:tentative="1">
      <w:start w:val="1"/>
      <w:numFmt w:val="ideographTraditional"/>
      <w:lvlText w:val="%2、"/>
      <w:lvlJc w:val="left"/>
      <w:pPr>
        <w:ind w:left="998" w:hanging="480"/>
      </w:pPr>
    </w:lvl>
    <w:lvl w:ilvl="2" w:tplc="0409001B" w:tentative="1">
      <w:start w:val="1"/>
      <w:numFmt w:val="lowerRoman"/>
      <w:lvlText w:val="%3."/>
      <w:lvlJc w:val="right"/>
      <w:pPr>
        <w:ind w:left="1478" w:hanging="480"/>
      </w:pPr>
    </w:lvl>
    <w:lvl w:ilvl="3" w:tplc="0409000F" w:tentative="1">
      <w:start w:val="1"/>
      <w:numFmt w:val="decimal"/>
      <w:lvlText w:val="%4."/>
      <w:lvlJc w:val="left"/>
      <w:pPr>
        <w:ind w:left="1958" w:hanging="480"/>
      </w:pPr>
    </w:lvl>
    <w:lvl w:ilvl="4" w:tplc="04090019" w:tentative="1">
      <w:start w:val="1"/>
      <w:numFmt w:val="ideographTraditional"/>
      <w:lvlText w:val="%5、"/>
      <w:lvlJc w:val="left"/>
      <w:pPr>
        <w:ind w:left="2438" w:hanging="480"/>
      </w:pPr>
    </w:lvl>
    <w:lvl w:ilvl="5" w:tplc="0409001B" w:tentative="1">
      <w:start w:val="1"/>
      <w:numFmt w:val="lowerRoman"/>
      <w:lvlText w:val="%6."/>
      <w:lvlJc w:val="right"/>
      <w:pPr>
        <w:ind w:left="2918" w:hanging="480"/>
      </w:pPr>
    </w:lvl>
    <w:lvl w:ilvl="6" w:tplc="0409000F" w:tentative="1">
      <w:start w:val="1"/>
      <w:numFmt w:val="decimal"/>
      <w:lvlText w:val="%7."/>
      <w:lvlJc w:val="left"/>
      <w:pPr>
        <w:ind w:left="3398" w:hanging="480"/>
      </w:pPr>
    </w:lvl>
    <w:lvl w:ilvl="7" w:tplc="04090019" w:tentative="1">
      <w:start w:val="1"/>
      <w:numFmt w:val="ideographTraditional"/>
      <w:lvlText w:val="%8、"/>
      <w:lvlJc w:val="left"/>
      <w:pPr>
        <w:ind w:left="3878" w:hanging="480"/>
      </w:pPr>
    </w:lvl>
    <w:lvl w:ilvl="8" w:tplc="0409001B" w:tentative="1">
      <w:start w:val="1"/>
      <w:numFmt w:val="lowerRoman"/>
      <w:lvlText w:val="%9."/>
      <w:lvlJc w:val="right"/>
      <w:pPr>
        <w:ind w:left="4358" w:hanging="480"/>
      </w:pPr>
    </w:lvl>
  </w:abstractNum>
  <w:abstractNum w:abstractNumId="34">
    <w:nsid w:val="213234D4"/>
    <w:multiLevelType w:val="hybridMultilevel"/>
    <w:tmpl w:val="B752684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22140A2C"/>
    <w:multiLevelType w:val="hybridMultilevel"/>
    <w:tmpl w:val="CF60452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nsid w:val="226A7EAF"/>
    <w:multiLevelType w:val="hybridMultilevel"/>
    <w:tmpl w:val="C0CE10B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22AF5BDC"/>
    <w:multiLevelType w:val="hybridMultilevel"/>
    <w:tmpl w:val="9E8AC112"/>
    <w:lvl w:ilvl="0" w:tplc="6900BBEE">
      <w:start w:val="1"/>
      <w:numFmt w:val="lowerLetter"/>
      <w:lvlText w:val="(%1)"/>
      <w:lvlJc w:val="left"/>
      <w:pPr>
        <w:ind w:left="2620" w:hanging="480"/>
      </w:pPr>
      <w:rPr>
        <w:rFonts w:hint="eastAsia"/>
      </w:rPr>
    </w:lvl>
    <w:lvl w:ilvl="1" w:tplc="04090019" w:tentative="1">
      <w:start w:val="1"/>
      <w:numFmt w:val="ideographTraditional"/>
      <w:lvlText w:val="%2、"/>
      <w:lvlJc w:val="left"/>
      <w:pPr>
        <w:ind w:left="3100" w:hanging="480"/>
      </w:pPr>
    </w:lvl>
    <w:lvl w:ilvl="2" w:tplc="0409001B" w:tentative="1">
      <w:start w:val="1"/>
      <w:numFmt w:val="lowerRoman"/>
      <w:lvlText w:val="%3."/>
      <w:lvlJc w:val="right"/>
      <w:pPr>
        <w:ind w:left="3580" w:hanging="480"/>
      </w:pPr>
    </w:lvl>
    <w:lvl w:ilvl="3" w:tplc="0409000F" w:tentative="1">
      <w:start w:val="1"/>
      <w:numFmt w:val="decimal"/>
      <w:lvlText w:val="%4."/>
      <w:lvlJc w:val="left"/>
      <w:pPr>
        <w:ind w:left="4060" w:hanging="480"/>
      </w:pPr>
    </w:lvl>
    <w:lvl w:ilvl="4" w:tplc="04090019" w:tentative="1">
      <w:start w:val="1"/>
      <w:numFmt w:val="ideographTraditional"/>
      <w:lvlText w:val="%5、"/>
      <w:lvlJc w:val="left"/>
      <w:pPr>
        <w:ind w:left="4540" w:hanging="480"/>
      </w:pPr>
    </w:lvl>
    <w:lvl w:ilvl="5" w:tplc="0409001B" w:tentative="1">
      <w:start w:val="1"/>
      <w:numFmt w:val="lowerRoman"/>
      <w:lvlText w:val="%6."/>
      <w:lvlJc w:val="right"/>
      <w:pPr>
        <w:ind w:left="5020" w:hanging="480"/>
      </w:pPr>
    </w:lvl>
    <w:lvl w:ilvl="6" w:tplc="0409000F" w:tentative="1">
      <w:start w:val="1"/>
      <w:numFmt w:val="decimal"/>
      <w:lvlText w:val="%7."/>
      <w:lvlJc w:val="left"/>
      <w:pPr>
        <w:ind w:left="5500" w:hanging="480"/>
      </w:pPr>
    </w:lvl>
    <w:lvl w:ilvl="7" w:tplc="04090019" w:tentative="1">
      <w:start w:val="1"/>
      <w:numFmt w:val="ideographTraditional"/>
      <w:lvlText w:val="%8、"/>
      <w:lvlJc w:val="left"/>
      <w:pPr>
        <w:ind w:left="5980" w:hanging="480"/>
      </w:pPr>
    </w:lvl>
    <w:lvl w:ilvl="8" w:tplc="0409001B" w:tentative="1">
      <w:start w:val="1"/>
      <w:numFmt w:val="lowerRoman"/>
      <w:lvlText w:val="%9."/>
      <w:lvlJc w:val="right"/>
      <w:pPr>
        <w:ind w:left="6460" w:hanging="480"/>
      </w:pPr>
    </w:lvl>
  </w:abstractNum>
  <w:abstractNum w:abstractNumId="38">
    <w:nsid w:val="239E1263"/>
    <w:multiLevelType w:val="hybridMultilevel"/>
    <w:tmpl w:val="1DF6B67E"/>
    <w:lvl w:ilvl="0" w:tplc="0409000F">
      <w:start w:val="1"/>
      <w:numFmt w:val="decimal"/>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9">
    <w:nsid w:val="23D608DB"/>
    <w:multiLevelType w:val="hybridMultilevel"/>
    <w:tmpl w:val="DA22E1C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24980DAA"/>
    <w:multiLevelType w:val="hybridMultilevel"/>
    <w:tmpl w:val="DC9A9902"/>
    <w:lvl w:ilvl="0" w:tplc="04090013">
      <w:start w:val="1"/>
      <w:numFmt w:val="upperRoman"/>
      <w:lvlText w:val="%1."/>
      <w:lvlJc w:val="left"/>
      <w:pPr>
        <w:ind w:left="2378" w:hanging="480"/>
      </w:pPr>
    </w:lvl>
    <w:lvl w:ilvl="1" w:tplc="04090019" w:tentative="1">
      <w:start w:val="1"/>
      <w:numFmt w:val="ideographTraditional"/>
      <w:lvlText w:val="%2、"/>
      <w:lvlJc w:val="left"/>
      <w:pPr>
        <w:ind w:left="2858" w:hanging="480"/>
      </w:pPr>
    </w:lvl>
    <w:lvl w:ilvl="2" w:tplc="0409001B" w:tentative="1">
      <w:start w:val="1"/>
      <w:numFmt w:val="lowerRoman"/>
      <w:lvlText w:val="%3."/>
      <w:lvlJc w:val="right"/>
      <w:pPr>
        <w:ind w:left="3338" w:hanging="480"/>
      </w:pPr>
    </w:lvl>
    <w:lvl w:ilvl="3" w:tplc="0409000F" w:tentative="1">
      <w:start w:val="1"/>
      <w:numFmt w:val="decimal"/>
      <w:lvlText w:val="%4."/>
      <w:lvlJc w:val="left"/>
      <w:pPr>
        <w:ind w:left="3818" w:hanging="480"/>
      </w:pPr>
    </w:lvl>
    <w:lvl w:ilvl="4" w:tplc="04090019" w:tentative="1">
      <w:start w:val="1"/>
      <w:numFmt w:val="ideographTraditional"/>
      <w:lvlText w:val="%5、"/>
      <w:lvlJc w:val="left"/>
      <w:pPr>
        <w:ind w:left="4298" w:hanging="480"/>
      </w:pPr>
    </w:lvl>
    <w:lvl w:ilvl="5" w:tplc="0409001B" w:tentative="1">
      <w:start w:val="1"/>
      <w:numFmt w:val="lowerRoman"/>
      <w:lvlText w:val="%6."/>
      <w:lvlJc w:val="right"/>
      <w:pPr>
        <w:ind w:left="4778" w:hanging="480"/>
      </w:pPr>
    </w:lvl>
    <w:lvl w:ilvl="6" w:tplc="0409000F" w:tentative="1">
      <w:start w:val="1"/>
      <w:numFmt w:val="decimal"/>
      <w:lvlText w:val="%7."/>
      <w:lvlJc w:val="left"/>
      <w:pPr>
        <w:ind w:left="5258" w:hanging="480"/>
      </w:pPr>
    </w:lvl>
    <w:lvl w:ilvl="7" w:tplc="04090019" w:tentative="1">
      <w:start w:val="1"/>
      <w:numFmt w:val="ideographTraditional"/>
      <w:lvlText w:val="%8、"/>
      <w:lvlJc w:val="left"/>
      <w:pPr>
        <w:ind w:left="5738" w:hanging="480"/>
      </w:pPr>
    </w:lvl>
    <w:lvl w:ilvl="8" w:tplc="0409001B" w:tentative="1">
      <w:start w:val="1"/>
      <w:numFmt w:val="lowerRoman"/>
      <w:lvlText w:val="%9."/>
      <w:lvlJc w:val="right"/>
      <w:pPr>
        <w:ind w:left="6218" w:hanging="480"/>
      </w:pPr>
    </w:lvl>
  </w:abstractNum>
  <w:abstractNum w:abstractNumId="41">
    <w:nsid w:val="2601313D"/>
    <w:multiLevelType w:val="hybridMultilevel"/>
    <w:tmpl w:val="61E63C78"/>
    <w:lvl w:ilvl="0" w:tplc="04090013">
      <w:start w:val="1"/>
      <w:numFmt w:val="upperRoman"/>
      <w:lvlText w:val="%1."/>
      <w:lvlJc w:val="left"/>
      <w:pPr>
        <w:ind w:left="518" w:hanging="480"/>
      </w:pPr>
    </w:lvl>
    <w:lvl w:ilvl="1" w:tplc="04090019" w:tentative="1">
      <w:start w:val="1"/>
      <w:numFmt w:val="ideographTraditional"/>
      <w:lvlText w:val="%2、"/>
      <w:lvlJc w:val="left"/>
      <w:pPr>
        <w:ind w:left="998" w:hanging="480"/>
      </w:pPr>
    </w:lvl>
    <w:lvl w:ilvl="2" w:tplc="0409001B" w:tentative="1">
      <w:start w:val="1"/>
      <w:numFmt w:val="lowerRoman"/>
      <w:lvlText w:val="%3."/>
      <w:lvlJc w:val="right"/>
      <w:pPr>
        <w:ind w:left="1478" w:hanging="480"/>
      </w:pPr>
    </w:lvl>
    <w:lvl w:ilvl="3" w:tplc="0409000F" w:tentative="1">
      <w:start w:val="1"/>
      <w:numFmt w:val="decimal"/>
      <w:lvlText w:val="%4."/>
      <w:lvlJc w:val="left"/>
      <w:pPr>
        <w:ind w:left="1958" w:hanging="480"/>
      </w:pPr>
    </w:lvl>
    <w:lvl w:ilvl="4" w:tplc="04090019" w:tentative="1">
      <w:start w:val="1"/>
      <w:numFmt w:val="ideographTraditional"/>
      <w:lvlText w:val="%5、"/>
      <w:lvlJc w:val="left"/>
      <w:pPr>
        <w:ind w:left="2438" w:hanging="480"/>
      </w:pPr>
    </w:lvl>
    <w:lvl w:ilvl="5" w:tplc="0409001B" w:tentative="1">
      <w:start w:val="1"/>
      <w:numFmt w:val="lowerRoman"/>
      <w:lvlText w:val="%6."/>
      <w:lvlJc w:val="right"/>
      <w:pPr>
        <w:ind w:left="2918" w:hanging="480"/>
      </w:pPr>
    </w:lvl>
    <w:lvl w:ilvl="6" w:tplc="0409000F" w:tentative="1">
      <w:start w:val="1"/>
      <w:numFmt w:val="decimal"/>
      <w:lvlText w:val="%7."/>
      <w:lvlJc w:val="left"/>
      <w:pPr>
        <w:ind w:left="3398" w:hanging="480"/>
      </w:pPr>
    </w:lvl>
    <w:lvl w:ilvl="7" w:tplc="04090019" w:tentative="1">
      <w:start w:val="1"/>
      <w:numFmt w:val="ideographTraditional"/>
      <w:lvlText w:val="%8、"/>
      <w:lvlJc w:val="left"/>
      <w:pPr>
        <w:ind w:left="3878" w:hanging="480"/>
      </w:pPr>
    </w:lvl>
    <w:lvl w:ilvl="8" w:tplc="0409001B" w:tentative="1">
      <w:start w:val="1"/>
      <w:numFmt w:val="lowerRoman"/>
      <w:lvlText w:val="%9."/>
      <w:lvlJc w:val="right"/>
      <w:pPr>
        <w:ind w:left="4358" w:hanging="480"/>
      </w:pPr>
    </w:lvl>
  </w:abstractNum>
  <w:abstractNum w:abstractNumId="42">
    <w:nsid w:val="27B1722A"/>
    <w:multiLevelType w:val="hybridMultilevel"/>
    <w:tmpl w:val="1D3CDD7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27F81C14"/>
    <w:multiLevelType w:val="hybridMultilevel"/>
    <w:tmpl w:val="4A864CE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nsid w:val="289E5E30"/>
    <w:multiLevelType w:val="hybridMultilevel"/>
    <w:tmpl w:val="4596FA4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28A50A5F"/>
    <w:multiLevelType w:val="hybridMultilevel"/>
    <w:tmpl w:val="20023594"/>
    <w:lvl w:ilvl="0" w:tplc="F7FC42E6">
      <w:start w:val="1"/>
      <w:numFmt w:val="upperLetter"/>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6">
    <w:nsid w:val="28D06FD7"/>
    <w:multiLevelType w:val="hybridMultilevel"/>
    <w:tmpl w:val="DCFAF954"/>
    <w:lvl w:ilvl="0" w:tplc="0CC422D0">
      <w:start w:val="1"/>
      <w:numFmt w:val="decimal"/>
      <w:lvlText w:val="(%1)"/>
      <w:lvlJc w:val="left"/>
      <w:pPr>
        <w:ind w:left="1615" w:hanging="480"/>
      </w:pPr>
      <w:rPr>
        <w:rFonts w:hint="eastAsia"/>
      </w:rPr>
    </w:lvl>
    <w:lvl w:ilvl="1" w:tplc="04090019" w:tentative="1">
      <w:start w:val="1"/>
      <w:numFmt w:val="ideographTraditional"/>
      <w:lvlText w:val="%2、"/>
      <w:lvlJc w:val="left"/>
      <w:pPr>
        <w:ind w:left="2826" w:hanging="480"/>
      </w:pPr>
    </w:lvl>
    <w:lvl w:ilvl="2" w:tplc="0409001B" w:tentative="1">
      <w:start w:val="1"/>
      <w:numFmt w:val="lowerRoman"/>
      <w:lvlText w:val="%3."/>
      <w:lvlJc w:val="right"/>
      <w:pPr>
        <w:ind w:left="3306" w:hanging="480"/>
      </w:pPr>
    </w:lvl>
    <w:lvl w:ilvl="3" w:tplc="0409000F" w:tentative="1">
      <w:start w:val="1"/>
      <w:numFmt w:val="decimal"/>
      <w:lvlText w:val="%4."/>
      <w:lvlJc w:val="left"/>
      <w:pPr>
        <w:ind w:left="3786" w:hanging="480"/>
      </w:pPr>
    </w:lvl>
    <w:lvl w:ilvl="4" w:tplc="04090019" w:tentative="1">
      <w:start w:val="1"/>
      <w:numFmt w:val="ideographTraditional"/>
      <w:lvlText w:val="%5、"/>
      <w:lvlJc w:val="left"/>
      <w:pPr>
        <w:ind w:left="4266" w:hanging="480"/>
      </w:pPr>
    </w:lvl>
    <w:lvl w:ilvl="5" w:tplc="0409001B" w:tentative="1">
      <w:start w:val="1"/>
      <w:numFmt w:val="lowerRoman"/>
      <w:lvlText w:val="%6."/>
      <w:lvlJc w:val="right"/>
      <w:pPr>
        <w:ind w:left="4746" w:hanging="480"/>
      </w:pPr>
    </w:lvl>
    <w:lvl w:ilvl="6" w:tplc="0409000F" w:tentative="1">
      <w:start w:val="1"/>
      <w:numFmt w:val="decimal"/>
      <w:lvlText w:val="%7."/>
      <w:lvlJc w:val="left"/>
      <w:pPr>
        <w:ind w:left="5226" w:hanging="480"/>
      </w:pPr>
    </w:lvl>
    <w:lvl w:ilvl="7" w:tplc="04090019" w:tentative="1">
      <w:start w:val="1"/>
      <w:numFmt w:val="ideographTraditional"/>
      <w:lvlText w:val="%8、"/>
      <w:lvlJc w:val="left"/>
      <w:pPr>
        <w:ind w:left="5706" w:hanging="480"/>
      </w:pPr>
    </w:lvl>
    <w:lvl w:ilvl="8" w:tplc="0409001B" w:tentative="1">
      <w:start w:val="1"/>
      <w:numFmt w:val="lowerRoman"/>
      <w:lvlText w:val="%9."/>
      <w:lvlJc w:val="right"/>
      <w:pPr>
        <w:ind w:left="6186" w:hanging="480"/>
      </w:pPr>
    </w:lvl>
  </w:abstractNum>
  <w:abstractNum w:abstractNumId="47">
    <w:nsid w:val="2B85471F"/>
    <w:multiLevelType w:val="hybridMultilevel"/>
    <w:tmpl w:val="69321BF2"/>
    <w:lvl w:ilvl="0" w:tplc="04090015">
      <w:start w:val="1"/>
      <w:numFmt w:val="taiwaneseCountingThousand"/>
      <w:lvlText w:val="%1、"/>
      <w:lvlJc w:val="left"/>
      <w:pPr>
        <w:ind w:left="998" w:hanging="480"/>
      </w:p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48">
    <w:nsid w:val="2C317C3F"/>
    <w:multiLevelType w:val="hybridMultilevel"/>
    <w:tmpl w:val="3C5C02B8"/>
    <w:lvl w:ilvl="0" w:tplc="419C6BFE">
      <w:start w:val="1"/>
      <w:numFmt w:val="decimal"/>
      <w:lvlText w:val="(%1)"/>
      <w:lvlJc w:val="left"/>
      <w:pPr>
        <w:ind w:left="1615" w:hanging="480"/>
      </w:pPr>
      <w:rPr>
        <w:rFonts w:hint="eastAsia"/>
      </w:rPr>
    </w:lvl>
    <w:lvl w:ilvl="1" w:tplc="04090019" w:tentative="1">
      <w:start w:val="1"/>
      <w:numFmt w:val="ideographTraditional"/>
      <w:lvlText w:val="%2、"/>
      <w:lvlJc w:val="left"/>
      <w:pPr>
        <w:ind w:left="2117" w:hanging="480"/>
      </w:pPr>
    </w:lvl>
    <w:lvl w:ilvl="2" w:tplc="0409001B" w:tentative="1">
      <w:start w:val="1"/>
      <w:numFmt w:val="lowerRoman"/>
      <w:lvlText w:val="%3."/>
      <w:lvlJc w:val="right"/>
      <w:pPr>
        <w:ind w:left="2597" w:hanging="480"/>
      </w:pPr>
    </w:lvl>
    <w:lvl w:ilvl="3" w:tplc="0409000F" w:tentative="1">
      <w:start w:val="1"/>
      <w:numFmt w:val="decimal"/>
      <w:lvlText w:val="%4."/>
      <w:lvlJc w:val="left"/>
      <w:pPr>
        <w:ind w:left="3077" w:hanging="480"/>
      </w:pPr>
    </w:lvl>
    <w:lvl w:ilvl="4" w:tplc="04090019" w:tentative="1">
      <w:start w:val="1"/>
      <w:numFmt w:val="ideographTraditional"/>
      <w:lvlText w:val="%5、"/>
      <w:lvlJc w:val="left"/>
      <w:pPr>
        <w:ind w:left="3557" w:hanging="480"/>
      </w:pPr>
    </w:lvl>
    <w:lvl w:ilvl="5" w:tplc="0409001B" w:tentative="1">
      <w:start w:val="1"/>
      <w:numFmt w:val="lowerRoman"/>
      <w:lvlText w:val="%6."/>
      <w:lvlJc w:val="right"/>
      <w:pPr>
        <w:ind w:left="4037" w:hanging="480"/>
      </w:pPr>
    </w:lvl>
    <w:lvl w:ilvl="6" w:tplc="0409000F" w:tentative="1">
      <w:start w:val="1"/>
      <w:numFmt w:val="decimal"/>
      <w:lvlText w:val="%7."/>
      <w:lvlJc w:val="left"/>
      <w:pPr>
        <w:ind w:left="4517" w:hanging="480"/>
      </w:pPr>
    </w:lvl>
    <w:lvl w:ilvl="7" w:tplc="04090019" w:tentative="1">
      <w:start w:val="1"/>
      <w:numFmt w:val="ideographTraditional"/>
      <w:lvlText w:val="%8、"/>
      <w:lvlJc w:val="left"/>
      <w:pPr>
        <w:ind w:left="4997" w:hanging="480"/>
      </w:pPr>
    </w:lvl>
    <w:lvl w:ilvl="8" w:tplc="0409001B" w:tentative="1">
      <w:start w:val="1"/>
      <w:numFmt w:val="lowerRoman"/>
      <w:lvlText w:val="%9."/>
      <w:lvlJc w:val="right"/>
      <w:pPr>
        <w:ind w:left="5477" w:hanging="480"/>
      </w:pPr>
    </w:lvl>
  </w:abstractNum>
  <w:abstractNum w:abstractNumId="49">
    <w:nsid w:val="2D0978A0"/>
    <w:multiLevelType w:val="hybridMultilevel"/>
    <w:tmpl w:val="B1E8A7F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2DD74400"/>
    <w:multiLevelType w:val="hybridMultilevel"/>
    <w:tmpl w:val="FAE2704E"/>
    <w:lvl w:ilvl="0" w:tplc="A0D0E66A">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2E2508A5"/>
    <w:multiLevelType w:val="hybridMultilevel"/>
    <w:tmpl w:val="A4C2143E"/>
    <w:lvl w:ilvl="0" w:tplc="04090013">
      <w:start w:val="1"/>
      <w:numFmt w:val="upperRoman"/>
      <w:lvlText w:val="%1."/>
      <w:lvlJc w:val="left"/>
      <w:pPr>
        <w:ind w:left="518" w:hanging="480"/>
      </w:pPr>
    </w:lvl>
    <w:lvl w:ilvl="1" w:tplc="04090019" w:tentative="1">
      <w:start w:val="1"/>
      <w:numFmt w:val="ideographTraditional"/>
      <w:lvlText w:val="%2、"/>
      <w:lvlJc w:val="left"/>
      <w:pPr>
        <w:ind w:left="998" w:hanging="480"/>
      </w:pPr>
    </w:lvl>
    <w:lvl w:ilvl="2" w:tplc="0409001B" w:tentative="1">
      <w:start w:val="1"/>
      <w:numFmt w:val="lowerRoman"/>
      <w:lvlText w:val="%3."/>
      <w:lvlJc w:val="right"/>
      <w:pPr>
        <w:ind w:left="1478" w:hanging="480"/>
      </w:pPr>
    </w:lvl>
    <w:lvl w:ilvl="3" w:tplc="0409000F" w:tentative="1">
      <w:start w:val="1"/>
      <w:numFmt w:val="decimal"/>
      <w:lvlText w:val="%4."/>
      <w:lvlJc w:val="left"/>
      <w:pPr>
        <w:ind w:left="1958" w:hanging="480"/>
      </w:pPr>
    </w:lvl>
    <w:lvl w:ilvl="4" w:tplc="04090019" w:tentative="1">
      <w:start w:val="1"/>
      <w:numFmt w:val="ideographTraditional"/>
      <w:lvlText w:val="%5、"/>
      <w:lvlJc w:val="left"/>
      <w:pPr>
        <w:ind w:left="2438" w:hanging="480"/>
      </w:pPr>
    </w:lvl>
    <w:lvl w:ilvl="5" w:tplc="0409001B" w:tentative="1">
      <w:start w:val="1"/>
      <w:numFmt w:val="lowerRoman"/>
      <w:lvlText w:val="%6."/>
      <w:lvlJc w:val="right"/>
      <w:pPr>
        <w:ind w:left="2918" w:hanging="480"/>
      </w:pPr>
    </w:lvl>
    <w:lvl w:ilvl="6" w:tplc="0409000F" w:tentative="1">
      <w:start w:val="1"/>
      <w:numFmt w:val="decimal"/>
      <w:lvlText w:val="%7."/>
      <w:lvlJc w:val="left"/>
      <w:pPr>
        <w:ind w:left="3398" w:hanging="480"/>
      </w:pPr>
    </w:lvl>
    <w:lvl w:ilvl="7" w:tplc="04090019" w:tentative="1">
      <w:start w:val="1"/>
      <w:numFmt w:val="ideographTraditional"/>
      <w:lvlText w:val="%8、"/>
      <w:lvlJc w:val="left"/>
      <w:pPr>
        <w:ind w:left="3878" w:hanging="480"/>
      </w:pPr>
    </w:lvl>
    <w:lvl w:ilvl="8" w:tplc="0409001B" w:tentative="1">
      <w:start w:val="1"/>
      <w:numFmt w:val="lowerRoman"/>
      <w:lvlText w:val="%9."/>
      <w:lvlJc w:val="right"/>
      <w:pPr>
        <w:ind w:left="4358" w:hanging="480"/>
      </w:pPr>
    </w:lvl>
  </w:abstractNum>
  <w:abstractNum w:abstractNumId="52">
    <w:nsid w:val="2F451F2A"/>
    <w:multiLevelType w:val="hybridMultilevel"/>
    <w:tmpl w:val="6D46AF6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3">
    <w:nsid w:val="30A2736A"/>
    <w:multiLevelType w:val="hybridMultilevel"/>
    <w:tmpl w:val="D4463C8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328725BA"/>
    <w:multiLevelType w:val="hybridMultilevel"/>
    <w:tmpl w:val="1354F87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32F75A9C"/>
    <w:multiLevelType w:val="hybridMultilevel"/>
    <w:tmpl w:val="1E6EBFFC"/>
    <w:lvl w:ilvl="0" w:tplc="458C8718">
      <w:start w:val="1"/>
      <w:numFmt w:val="taiwaneseCountingThousand"/>
      <w:lvlText w:val="(%1)"/>
      <w:lvlJc w:val="left"/>
      <w:pPr>
        <w:ind w:left="1048" w:hanging="480"/>
      </w:pPr>
      <w:rPr>
        <w:rFonts w:hint="eastAsia"/>
      </w:rPr>
    </w:lvl>
    <w:lvl w:ilvl="1" w:tplc="04090019">
      <w:start w:val="1"/>
      <w:numFmt w:val="ideographTraditional"/>
      <w:lvlText w:val="%2、"/>
      <w:lvlJc w:val="left"/>
      <w:pPr>
        <w:ind w:left="1528" w:hanging="480"/>
      </w:pPr>
    </w:lvl>
    <w:lvl w:ilvl="2" w:tplc="0409001B">
      <w:start w:val="1"/>
      <w:numFmt w:val="lowerRoman"/>
      <w:lvlText w:val="%3."/>
      <w:lvlJc w:val="right"/>
      <w:pPr>
        <w:ind w:left="2008" w:hanging="480"/>
      </w:pPr>
    </w:lvl>
    <w:lvl w:ilvl="3" w:tplc="0409000F">
      <w:start w:val="1"/>
      <w:numFmt w:val="decimal"/>
      <w:lvlText w:val="%4."/>
      <w:lvlJc w:val="left"/>
      <w:pPr>
        <w:ind w:left="2488" w:hanging="480"/>
      </w:pPr>
    </w:lvl>
    <w:lvl w:ilvl="4" w:tplc="04090019">
      <w:start w:val="1"/>
      <w:numFmt w:val="ideographTraditional"/>
      <w:lvlText w:val="%5、"/>
      <w:lvlJc w:val="left"/>
      <w:pPr>
        <w:ind w:left="2968" w:hanging="480"/>
      </w:pPr>
    </w:lvl>
    <w:lvl w:ilvl="5" w:tplc="0409001B">
      <w:start w:val="1"/>
      <w:numFmt w:val="lowerRoman"/>
      <w:lvlText w:val="%6."/>
      <w:lvlJc w:val="right"/>
      <w:pPr>
        <w:ind w:left="3448" w:hanging="480"/>
      </w:pPr>
    </w:lvl>
    <w:lvl w:ilvl="6" w:tplc="0409000F">
      <w:start w:val="1"/>
      <w:numFmt w:val="decimal"/>
      <w:lvlText w:val="%7."/>
      <w:lvlJc w:val="left"/>
      <w:pPr>
        <w:ind w:left="3928" w:hanging="480"/>
      </w:pPr>
    </w:lvl>
    <w:lvl w:ilvl="7" w:tplc="04090019">
      <w:start w:val="1"/>
      <w:numFmt w:val="ideographTraditional"/>
      <w:lvlText w:val="%8、"/>
      <w:lvlJc w:val="left"/>
      <w:pPr>
        <w:ind w:left="4408" w:hanging="480"/>
      </w:pPr>
    </w:lvl>
    <w:lvl w:ilvl="8" w:tplc="0409001B">
      <w:start w:val="1"/>
      <w:numFmt w:val="lowerRoman"/>
      <w:lvlText w:val="%9."/>
      <w:lvlJc w:val="right"/>
      <w:pPr>
        <w:ind w:left="4888" w:hanging="480"/>
      </w:pPr>
    </w:lvl>
  </w:abstractNum>
  <w:abstractNum w:abstractNumId="56">
    <w:nsid w:val="33BD1D5C"/>
    <w:multiLevelType w:val="hybridMultilevel"/>
    <w:tmpl w:val="57188DEE"/>
    <w:lvl w:ilvl="0" w:tplc="419C6BFE">
      <w:start w:val="1"/>
      <w:numFmt w:val="decimal"/>
      <w:lvlText w:val="(%1)"/>
      <w:lvlJc w:val="left"/>
      <w:pPr>
        <w:ind w:left="1047"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7">
    <w:nsid w:val="3533173F"/>
    <w:multiLevelType w:val="hybridMultilevel"/>
    <w:tmpl w:val="3260DA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39BF209F"/>
    <w:multiLevelType w:val="hybridMultilevel"/>
    <w:tmpl w:val="4AE249A4"/>
    <w:lvl w:ilvl="0" w:tplc="A0D0E66A">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3A7E38C7"/>
    <w:multiLevelType w:val="hybridMultilevel"/>
    <w:tmpl w:val="C9E4D91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3B630892"/>
    <w:multiLevelType w:val="hybridMultilevel"/>
    <w:tmpl w:val="94E0B936"/>
    <w:lvl w:ilvl="0" w:tplc="458C871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3C1065A1"/>
    <w:multiLevelType w:val="hybridMultilevel"/>
    <w:tmpl w:val="31EC9E82"/>
    <w:lvl w:ilvl="0" w:tplc="6952F160">
      <w:start w:val="5"/>
      <w:numFmt w:val="upp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3C930C0E"/>
    <w:multiLevelType w:val="hybridMultilevel"/>
    <w:tmpl w:val="6C4AC72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3EFF6DDB"/>
    <w:multiLevelType w:val="hybridMultilevel"/>
    <w:tmpl w:val="7630A04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4">
    <w:nsid w:val="4151782A"/>
    <w:multiLevelType w:val="hybridMultilevel"/>
    <w:tmpl w:val="B4DA8D4C"/>
    <w:lvl w:ilvl="0" w:tplc="04090013">
      <w:start w:val="1"/>
      <w:numFmt w:val="upperRoman"/>
      <w:lvlText w:val="%1."/>
      <w:lvlJc w:val="left"/>
      <w:pPr>
        <w:ind w:left="518" w:hanging="480"/>
      </w:pPr>
    </w:lvl>
    <w:lvl w:ilvl="1" w:tplc="04090019" w:tentative="1">
      <w:start w:val="1"/>
      <w:numFmt w:val="ideographTraditional"/>
      <w:lvlText w:val="%2、"/>
      <w:lvlJc w:val="left"/>
      <w:pPr>
        <w:ind w:left="998" w:hanging="480"/>
      </w:pPr>
    </w:lvl>
    <w:lvl w:ilvl="2" w:tplc="0409001B" w:tentative="1">
      <w:start w:val="1"/>
      <w:numFmt w:val="lowerRoman"/>
      <w:lvlText w:val="%3."/>
      <w:lvlJc w:val="right"/>
      <w:pPr>
        <w:ind w:left="1478" w:hanging="480"/>
      </w:pPr>
    </w:lvl>
    <w:lvl w:ilvl="3" w:tplc="0409000F" w:tentative="1">
      <w:start w:val="1"/>
      <w:numFmt w:val="decimal"/>
      <w:lvlText w:val="%4."/>
      <w:lvlJc w:val="left"/>
      <w:pPr>
        <w:ind w:left="1958" w:hanging="480"/>
      </w:pPr>
    </w:lvl>
    <w:lvl w:ilvl="4" w:tplc="04090019" w:tentative="1">
      <w:start w:val="1"/>
      <w:numFmt w:val="ideographTraditional"/>
      <w:lvlText w:val="%5、"/>
      <w:lvlJc w:val="left"/>
      <w:pPr>
        <w:ind w:left="2438" w:hanging="480"/>
      </w:pPr>
    </w:lvl>
    <w:lvl w:ilvl="5" w:tplc="0409001B" w:tentative="1">
      <w:start w:val="1"/>
      <w:numFmt w:val="lowerRoman"/>
      <w:lvlText w:val="%6."/>
      <w:lvlJc w:val="right"/>
      <w:pPr>
        <w:ind w:left="2918" w:hanging="480"/>
      </w:pPr>
    </w:lvl>
    <w:lvl w:ilvl="6" w:tplc="0409000F" w:tentative="1">
      <w:start w:val="1"/>
      <w:numFmt w:val="decimal"/>
      <w:lvlText w:val="%7."/>
      <w:lvlJc w:val="left"/>
      <w:pPr>
        <w:ind w:left="3398" w:hanging="480"/>
      </w:pPr>
    </w:lvl>
    <w:lvl w:ilvl="7" w:tplc="04090019" w:tentative="1">
      <w:start w:val="1"/>
      <w:numFmt w:val="ideographTraditional"/>
      <w:lvlText w:val="%8、"/>
      <w:lvlJc w:val="left"/>
      <w:pPr>
        <w:ind w:left="3878" w:hanging="480"/>
      </w:pPr>
    </w:lvl>
    <w:lvl w:ilvl="8" w:tplc="0409001B" w:tentative="1">
      <w:start w:val="1"/>
      <w:numFmt w:val="lowerRoman"/>
      <w:lvlText w:val="%9."/>
      <w:lvlJc w:val="right"/>
      <w:pPr>
        <w:ind w:left="4358" w:hanging="480"/>
      </w:pPr>
    </w:lvl>
  </w:abstractNum>
  <w:abstractNum w:abstractNumId="65">
    <w:nsid w:val="42BB4D45"/>
    <w:multiLevelType w:val="hybridMultilevel"/>
    <w:tmpl w:val="4954978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6">
    <w:nsid w:val="43292EAE"/>
    <w:multiLevelType w:val="hybridMultilevel"/>
    <w:tmpl w:val="F72E25A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7">
    <w:nsid w:val="43804D20"/>
    <w:multiLevelType w:val="hybridMultilevel"/>
    <w:tmpl w:val="47F4CE6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43973531"/>
    <w:multiLevelType w:val="hybridMultilevel"/>
    <w:tmpl w:val="B5227D8C"/>
    <w:lvl w:ilvl="0" w:tplc="04090013">
      <w:start w:val="1"/>
      <w:numFmt w:val="upperRoman"/>
      <w:lvlText w:val="%1."/>
      <w:lvlJc w:val="left"/>
      <w:pPr>
        <w:ind w:left="518" w:hanging="480"/>
      </w:pPr>
    </w:lvl>
    <w:lvl w:ilvl="1" w:tplc="04090019" w:tentative="1">
      <w:start w:val="1"/>
      <w:numFmt w:val="ideographTraditional"/>
      <w:lvlText w:val="%2、"/>
      <w:lvlJc w:val="left"/>
      <w:pPr>
        <w:ind w:left="998" w:hanging="480"/>
      </w:pPr>
    </w:lvl>
    <w:lvl w:ilvl="2" w:tplc="0409001B" w:tentative="1">
      <w:start w:val="1"/>
      <w:numFmt w:val="lowerRoman"/>
      <w:lvlText w:val="%3."/>
      <w:lvlJc w:val="right"/>
      <w:pPr>
        <w:ind w:left="1478" w:hanging="480"/>
      </w:pPr>
    </w:lvl>
    <w:lvl w:ilvl="3" w:tplc="0409000F" w:tentative="1">
      <w:start w:val="1"/>
      <w:numFmt w:val="decimal"/>
      <w:lvlText w:val="%4."/>
      <w:lvlJc w:val="left"/>
      <w:pPr>
        <w:ind w:left="1958" w:hanging="480"/>
      </w:pPr>
    </w:lvl>
    <w:lvl w:ilvl="4" w:tplc="04090019" w:tentative="1">
      <w:start w:val="1"/>
      <w:numFmt w:val="ideographTraditional"/>
      <w:lvlText w:val="%5、"/>
      <w:lvlJc w:val="left"/>
      <w:pPr>
        <w:ind w:left="2438" w:hanging="480"/>
      </w:pPr>
    </w:lvl>
    <w:lvl w:ilvl="5" w:tplc="0409001B" w:tentative="1">
      <w:start w:val="1"/>
      <w:numFmt w:val="lowerRoman"/>
      <w:lvlText w:val="%6."/>
      <w:lvlJc w:val="right"/>
      <w:pPr>
        <w:ind w:left="2918" w:hanging="480"/>
      </w:pPr>
    </w:lvl>
    <w:lvl w:ilvl="6" w:tplc="0409000F" w:tentative="1">
      <w:start w:val="1"/>
      <w:numFmt w:val="decimal"/>
      <w:lvlText w:val="%7."/>
      <w:lvlJc w:val="left"/>
      <w:pPr>
        <w:ind w:left="3398" w:hanging="480"/>
      </w:pPr>
    </w:lvl>
    <w:lvl w:ilvl="7" w:tplc="04090019" w:tentative="1">
      <w:start w:val="1"/>
      <w:numFmt w:val="ideographTraditional"/>
      <w:lvlText w:val="%8、"/>
      <w:lvlJc w:val="left"/>
      <w:pPr>
        <w:ind w:left="3878" w:hanging="480"/>
      </w:pPr>
    </w:lvl>
    <w:lvl w:ilvl="8" w:tplc="0409001B" w:tentative="1">
      <w:start w:val="1"/>
      <w:numFmt w:val="lowerRoman"/>
      <w:lvlText w:val="%9."/>
      <w:lvlJc w:val="right"/>
      <w:pPr>
        <w:ind w:left="4358" w:hanging="480"/>
      </w:pPr>
    </w:lvl>
  </w:abstractNum>
  <w:abstractNum w:abstractNumId="69">
    <w:nsid w:val="447B73D0"/>
    <w:multiLevelType w:val="hybridMultilevel"/>
    <w:tmpl w:val="647C6502"/>
    <w:lvl w:ilvl="0" w:tplc="04090015">
      <w:start w:val="1"/>
      <w:numFmt w:val="taiwaneseCountingThousand"/>
      <w:lvlText w:val="%1、"/>
      <w:lvlJc w:val="left"/>
      <w:pPr>
        <w:ind w:left="998" w:hanging="480"/>
      </w:p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70">
    <w:nsid w:val="44DC74EF"/>
    <w:multiLevelType w:val="hybridMultilevel"/>
    <w:tmpl w:val="A50A11A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44E37B6E"/>
    <w:multiLevelType w:val="hybridMultilevel"/>
    <w:tmpl w:val="A3D4A8F6"/>
    <w:lvl w:ilvl="0" w:tplc="0409000F">
      <w:start w:val="1"/>
      <w:numFmt w:val="decimal"/>
      <w:lvlText w:val="%1."/>
      <w:lvlJc w:val="left"/>
      <w:pPr>
        <w:ind w:left="1048" w:hanging="480"/>
      </w:pPr>
      <w:rPr>
        <w:rFonts w:hint="eastAsia"/>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72">
    <w:nsid w:val="45D41846"/>
    <w:multiLevelType w:val="hybridMultilevel"/>
    <w:tmpl w:val="C178AA1A"/>
    <w:lvl w:ilvl="0" w:tplc="A0D0E66A">
      <w:start w:val="1"/>
      <w:numFmt w:val="upperLetter"/>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3">
    <w:nsid w:val="45ED53AF"/>
    <w:multiLevelType w:val="hybridMultilevel"/>
    <w:tmpl w:val="6116EBDE"/>
    <w:lvl w:ilvl="0" w:tplc="04090013">
      <w:start w:val="1"/>
      <w:numFmt w:val="upperRoman"/>
      <w:lvlText w:val="%1."/>
      <w:lvlJc w:val="left"/>
      <w:pPr>
        <w:ind w:left="641" w:hanging="480"/>
      </w:pPr>
    </w:lvl>
    <w:lvl w:ilvl="1" w:tplc="04090019" w:tentative="1">
      <w:start w:val="1"/>
      <w:numFmt w:val="ideographTraditional"/>
      <w:lvlText w:val="%2、"/>
      <w:lvlJc w:val="left"/>
      <w:pPr>
        <w:ind w:left="1121" w:hanging="480"/>
      </w:pPr>
    </w:lvl>
    <w:lvl w:ilvl="2" w:tplc="0409001B" w:tentative="1">
      <w:start w:val="1"/>
      <w:numFmt w:val="lowerRoman"/>
      <w:lvlText w:val="%3."/>
      <w:lvlJc w:val="right"/>
      <w:pPr>
        <w:ind w:left="1601" w:hanging="480"/>
      </w:pPr>
    </w:lvl>
    <w:lvl w:ilvl="3" w:tplc="0409000F" w:tentative="1">
      <w:start w:val="1"/>
      <w:numFmt w:val="decimal"/>
      <w:lvlText w:val="%4."/>
      <w:lvlJc w:val="left"/>
      <w:pPr>
        <w:ind w:left="2081" w:hanging="480"/>
      </w:pPr>
    </w:lvl>
    <w:lvl w:ilvl="4" w:tplc="04090019" w:tentative="1">
      <w:start w:val="1"/>
      <w:numFmt w:val="ideographTraditional"/>
      <w:lvlText w:val="%5、"/>
      <w:lvlJc w:val="left"/>
      <w:pPr>
        <w:ind w:left="2561" w:hanging="480"/>
      </w:pPr>
    </w:lvl>
    <w:lvl w:ilvl="5" w:tplc="0409001B" w:tentative="1">
      <w:start w:val="1"/>
      <w:numFmt w:val="lowerRoman"/>
      <w:lvlText w:val="%6."/>
      <w:lvlJc w:val="right"/>
      <w:pPr>
        <w:ind w:left="3041" w:hanging="480"/>
      </w:pPr>
    </w:lvl>
    <w:lvl w:ilvl="6" w:tplc="0409000F" w:tentative="1">
      <w:start w:val="1"/>
      <w:numFmt w:val="decimal"/>
      <w:lvlText w:val="%7."/>
      <w:lvlJc w:val="left"/>
      <w:pPr>
        <w:ind w:left="3521" w:hanging="480"/>
      </w:pPr>
    </w:lvl>
    <w:lvl w:ilvl="7" w:tplc="04090019" w:tentative="1">
      <w:start w:val="1"/>
      <w:numFmt w:val="ideographTraditional"/>
      <w:lvlText w:val="%8、"/>
      <w:lvlJc w:val="left"/>
      <w:pPr>
        <w:ind w:left="4001" w:hanging="480"/>
      </w:pPr>
    </w:lvl>
    <w:lvl w:ilvl="8" w:tplc="0409001B" w:tentative="1">
      <w:start w:val="1"/>
      <w:numFmt w:val="lowerRoman"/>
      <w:lvlText w:val="%9."/>
      <w:lvlJc w:val="right"/>
      <w:pPr>
        <w:ind w:left="4481" w:hanging="480"/>
      </w:pPr>
    </w:lvl>
  </w:abstractNum>
  <w:abstractNum w:abstractNumId="74">
    <w:nsid w:val="466B2FA2"/>
    <w:multiLevelType w:val="hybridMultilevel"/>
    <w:tmpl w:val="EED64496"/>
    <w:lvl w:ilvl="0" w:tplc="B412AE3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469A3FC3"/>
    <w:multiLevelType w:val="hybridMultilevel"/>
    <w:tmpl w:val="B4DA8D4C"/>
    <w:lvl w:ilvl="0" w:tplc="04090013">
      <w:start w:val="1"/>
      <w:numFmt w:val="upperRoman"/>
      <w:lvlText w:val="%1."/>
      <w:lvlJc w:val="left"/>
      <w:pPr>
        <w:ind w:left="518" w:hanging="480"/>
      </w:pPr>
    </w:lvl>
    <w:lvl w:ilvl="1" w:tplc="04090019" w:tentative="1">
      <w:start w:val="1"/>
      <w:numFmt w:val="ideographTraditional"/>
      <w:lvlText w:val="%2、"/>
      <w:lvlJc w:val="left"/>
      <w:pPr>
        <w:ind w:left="998" w:hanging="480"/>
      </w:pPr>
    </w:lvl>
    <w:lvl w:ilvl="2" w:tplc="0409001B" w:tentative="1">
      <w:start w:val="1"/>
      <w:numFmt w:val="lowerRoman"/>
      <w:lvlText w:val="%3."/>
      <w:lvlJc w:val="right"/>
      <w:pPr>
        <w:ind w:left="1478" w:hanging="480"/>
      </w:pPr>
    </w:lvl>
    <w:lvl w:ilvl="3" w:tplc="0409000F" w:tentative="1">
      <w:start w:val="1"/>
      <w:numFmt w:val="decimal"/>
      <w:lvlText w:val="%4."/>
      <w:lvlJc w:val="left"/>
      <w:pPr>
        <w:ind w:left="1958" w:hanging="480"/>
      </w:pPr>
    </w:lvl>
    <w:lvl w:ilvl="4" w:tplc="04090019" w:tentative="1">
      <w:start w:val="1"/>
      <w:numFmt w:val="ideographTraditional"/>
      <w:lvlText w:val="%5、"/>
      <w:lvlJc w:val="left"/>
      <w:pPr>
        <w:ind w:left="2438" w:hanging="480"/>
      </w:pPr>
    </w:lvl>
    <w:lvl w:ilvl="5" w:tplc="0409001B" w:tentative="1">
      <w:start w:val="1"/>
      <w:numFmt w:val="lowerRoman"/>
      <w:lvlText w:val="%6."/>
      <w:lvlJc w:val="right"/>
      <w:pPr>
        <w:ind w:left="2918" w:hanging="480"/>
      </w:pPr>
    </w:lvl>
    <w:lvl w:ilvl="6" w:tplc="0409000F" w:tentative="1">
      <w:start w:val="1"/>
      <w:numFmt w:val="decimal"/>
      <w:lvlText w:val="%7."/>
      <w:lvlJc w:val="left"/>
      <w:pPr>
        <w:ind w:left="3398" w:hanging="480"/>
      </w:pPr>
    </w:lvl>
    <w:lvl w:ilvl="7" w:tplc="04090019" w:tentative="1">
      <w:start w:val="1"/>
      <w:numFmt w:val="ideographTraditional"/>
      <w:lvlText w:val="%8、"/>
      <w:lvlJc w:val="left"/>
      <w:pPr>
        <w:ind w:left="3878" w:hanging="480"/>
      </w:pPr>
    </w:lvl>
    <w:lvl w:ilvl="8" w:tplc="0409001B" w:tentative="1">
      <w:start w:val="1"/>
      <w:numFmt w:val="lowerRoman"/>
      <w:lvlText w:val="%9."/>
      <w:lvlJc w:val="right"/>
      <w:pPr>
        <w:ind w:left="4358" w:hanging="480"/>
      </w:pPr>
    </w:lvl>
  </w:abstractNum>
  <w:abstractNum w:abstractNumId="76">
    <w:nsid w:val="4BCE6455"/>
    <w:multiLevelType w:val="hybridMultilevel"/>
    <w:tmpl w:val="D47C57EC"/>
    <w:lvl w:ilvl="0" w:tplc="419C6BF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4D1F603B"/>
    <w:multiLevelType w:val="hybridMultilevel"/>
    <w:tmpl w:val="09288E2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4E1C3BBF"/>
    <w:multiLevelType w:val="hybridMultilevel"/>
    <w:tmpl w:val="896ECA7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50D65B1F"/>
    <w:multiLevelType w:val="hybridMultilevel"/>
    <w:tmpl w:val="109A4D8A"/>
    <w:lvl w:ilvl="0" w:tplc="04090013">
      <w:start w:val="1"/>
      <w:numFmt w:val="upperRoman"/>
      <w:lvlText w:val="%1."/>
      <w:lvlJc w:val="left"/>
      <w:pPr>
        <w:ind w:left="518" w:hanging="480"/>
      </w:pPr>
    </w:lvl>
    <w:lvl w:ilvl="1" w:tplc="04090019" w:tentative="1">
      <w:start w:val="1"/>
      <w:numFmt w:val="ideographTraditional"/>
      <w:lvlText w:val="%2、"/>
      <w:lvlJc w:val="left"/>
      <w:pPr>
        <w:ind w:left="998" w:hanging="480"/>
      </w:pPr>
    </w:lvl>
    <w:lvl w:ilvl="2" w:tplc="0409001B" w:tentative="1">
      <w:start w:val="1"/>
      <w:numFmt w:val="lowerRoman"/>
      <w:lvlText w:val="%3."/>
      <w:lvlJc w:val="right"/>
      <w:pPr>
        <w:ind w:left="1478" w:hanging="480"/>
      </w:pPr>
    </w:lvl>
    <w:lvl w:ilvl="3" w:tplc="0409000F" w:tentative="1">
      <w:start w:val="1"/>
      <w:numFmt w:val="decimal"/>
      <w:lvlText w:val="%4."/>
      <w:lvlJc w:val="left"/>
      <w:pPr>
        <w:ind w:left="1958" w:hanging="480"/>
      </w:pPr>
    </w:lvl>
    <w:lvl w:ilvl="4" w:tplc="04090019" w:tentative="1">
      <w:start w:val="1"/>
      <w:numFmt w:val="ideographTraditional"/>
      <w:lvlText w:val="%5、"/>
      <w:lvlJc w:val="left"/>
      <w:pPr>
        <w:ind w:left="2438" w:hanging="480"/>
      </w:pPr>
    </w:lvl>
    <w:lvl w:ilvl="5" w:tplc="0409001B" w:tentative="1">
      <w:start w:val="1"/>
      <w:numFmt w:val="lowerRoman"/>
      <w:lvlText w:val="%6."/>
      <w:lvlJc w:val="right"/>
      <w:pPr>
        <w:ind w:left="2918" w:hanging="480"/>
      </w:pPr>
    </w:lvl>
    <w:lvl w:ilvl="6" w:tplc="0409000F" w:tentative="1">
      <w:start w:val="1"/>
      <w:numFmt w:val="decimal"/>
      <w:lvlText w:val="%7."/>
      <w:lvlJc w:val="left"/>
      <w:pPr>
        <w:ind w:left="3398" w:hanging="480"/>
      </w:pPr>
    </w:lvl>
    <w:lvl w:ilvl="7" w:tplc="04090019" w:tentative="1">
      <w:start w:val="1"/>
      <w:numFmt w:val="ideographTraditional"/>
      <w:lvlText w:val="%8、"/>
      <w:lvlJc w:val="left"/>
      <w:pPr>
        <w:ind w:left="3878" w:hanging="480"/>
      </w:pPr>
    </w:lvl>
    <w:lvl w:ilvl="8" w:tplc="0409001B" w:tentative="1">
      <w:start w:val="1"/>
      <w:numFmt w:val="lowerRoman"/>
      <w:lvlText w:val="%9."/>
      <w:lvlJc w:val="right"/>
      <w:pPr>
        <w:ind w:left="4358" w:hanging="480"/>
      </w:pPr>
    </w:lvl>
  </w:abstractNum>
  <w:abstractNum w:abstractNumId="80">
    <w:nsid w:val="50DB224C"/>
    <w:multiLevelType w:val="hybridMultilevel"/>
    <w:tmpl w:val="D18C864C"/>
    <w:lvl w:ilvl="0" w:tplc="4C52440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1">
    <w:nsid w:val="51CD7B19"/>
    <w:multiLevelType w:val="hybridMultilevel"/>
    <w:tmpl w:val="47F4CE6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51F862B3"/>
    <w:multiLevelType w:val="hybridMultilevel"/>
    <w:tmpl w:val="2A92979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522357DF"/>
    <w:multiLevelType w:val="hybridMultilevel"/>
    <w:tmpl w:val="2A92979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nsid w:val="52D21042"/>
    <w:multiLevelType w:val="hybridMultilevel"/>
    <w:tmpl w:val="BEF2F4EC"/>
    <w:lvl w:ilvl="0" w:tplc="458C871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57D9793A"/>
    <w:multiLevelType w:val="hybridMultilevel"/>
    <w:tmpl w:val="0DDCEDA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59ED2DA3"/>
    <w:multiLevelType w:val="hybridMultilevel"/>
    <w:tmpl w:val="0C7C5EDA"/>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87">
    <w:nsid w:val="5BFE5937"/>
    <w:multiLevelType w:val="hybridMultilevel"/>
    <w:tmpl w:val="48041C26"/>
    <w:lvl w:ilvl="0" w:tplc="458C871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5C993434"/>
    <w:multiLevelType w:val="hybridMultilevel"/>
    <w:tmpl w:val="E95CF84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5D4B557B"/>
    <w:multiLevelType w:val="hybridMultilevel"/>
    <w:tmpl w:val="FF4EE4D0"/>
    <w:lvl w:ilvl="0" w:tplc="419C6BFE">
      <w:start w:val="1"/>
      <w:numFmt w:val="decimal"/>
      <w:lvlText w:val="(%1)"/>
      <w:lvlJc w:val="left"/>
      <w:pPr>
        <w:ind w:left="1615" w:hanging="480"/>
      </w:pPr>
      <w:rPr>
        <w:rFonts w:hint="eastAsia"/>
      </w:rPr>
    </w:lvl>
    <w:lvl w:ilvl="1" w:tplc="04090019" w:tentative="1">
      <w:start w:val="1"/>
      <w:numFmt w:val="ideographTraditional"/>
      <w:lvlText w:val="%2、"/>
      <w:lvlJc w:val="left"/>
      <w:pPr>
        <w:ind w:left="2117" w:hanging="480"/>
      </w:pPr>
    </w:lvl>
    <w:lvl w:ilvl="2" w:tplc="0409001B" w:tentative="1">
      <w:start w:val="1"/>
      <w:numFmt w:val="lowerRoman"/>
      <w:lvlText w:val="%3."/>
      <w:lvlJc w:val="right"/>
      <w:pPr>
        <w:ind w:left="2597" w:hanging="480"/>
      </w:pPr>
    </w:lvl>
    <w:lvl w:ilvl="3" w:tplc="0409000F" w:tentative="1">
      <w:start w:val="1"/>
      <w:numFmt w:val="decimal"/>
      <w:lvlText w:val="%4."/>
      <w:lvlJc w:val="left"/>
      <w:pPr>
        <w:ind w:left="3077" w:hanging="480"/>
      </w:pPr>
    </w:lvl>
    <w:lvl w:ilvl="4" w:tplc="04090019" w:tentative="1">
      <w:start w:val="1"/>
      <w:numFmt w:val="ideographTraditional"/>
      <w:lvlText w:val="%5、"/>
      <w:lvlJc w:val="left"/>
      <w:pPr>
        <w:ind w:left="3557" w:hanging="480"/>
      </w:pPr>
    </w:lvl>
    <w:lvl w:ilvl="5" w:tplc="0409001B" w:tentative="1">
      <w:start w:val="1"/>
      <w:numFmt w:val="lowerRoman"/>
      <w:lvlText w:val="%6."/>
      <w:lvlJc w:val="right"/>
      <w:pPr>
        <w:ind w:left="4037" w:hanging="480"/>
      </w:pPr>
    </w:lvl>
    <w:lvl w:ilvl="6" w:tplc="0409000F" w:tentative="1">
      <w:start w:val="1"/>
      <w:numFmt w:val="decimal"/>
      <w:lvlText w:val="%7."/>
      <w:lvlJc w:val="left"/>
      <w:pPr>
        <w:ind w:left="4517" w:hanging="480"/>
      </w:pPr>
    </w:lvl>
    <w:lvl w:ilvl="7" w:tplc="04090019" w:tentative="1">
      <w:start w:val="1"/>
      <w:numFmt w:val="ideographTraditional"/>
      <w:lvlText w:val="%8、"/>
      <w:lvlJc w:val="left"/>
      <w:pPr>
        <w:ind w:left="4997" w:hanging="480"/>
      </w:pPr>
    </w:lvl>
    <w:lvl w:ilvl="8" w:tplc="0409001B" w:tentative="1">
      <w:start w:val="1"/>
      <w:numFmt w:val="lowerRoman"/>
      <w:lvlText w:val="%9."/>
      <w:lvlJc w:val="right"/>
      <w:pPr>
        <w:ind w:left="5477" w:hanging="480"/>
      </w:pPr>
    </w:lvl>
  </w:abstractNum>
  <w:abstractNum w:abstractNumId="90">
    <w:nsid w:val="5DCB08BD"/>
    <w:multiLevelType w:val="hybridMultilevel"/>
    <w:tmpl w:val="FF4EE4D0"/>
    <w:lvl w:ilvl="0" w:tplc="419C6BFE">
      <w:start w:val="1"/>
      <w:numFmt w:val="decimal"/>
      <w:lvlText w:val="(%1)"/>
      <w:lvlJc w:val="left"/>
      <w:pPr>
        <w:ind w:left="1615" w:hanging="480"/>
      </w:pPr>
      <w:rPr>
        <w:rFonts w:hint="eastAsia"/>
      </w:rPr>
    </w:lvl>
    <w:lvl w:ilvl="1" w:tplc="04090019" w:tentative="1">
      <w:start w:val="1"/>
      <w:numFmt w:val="ideographTraditional"/>
      <w:lvlText w:val="%2、"/>
      <w:lvlJc w:val="left"/>
      <w:pPr>
        <w:ind w:left="2117" w:hanging="480"/>
      </w:pPr>
    </w:lvl>
    <w:lvl w:ilvl="2" w:tplc="0409001B" w:tentative="1">
      <w:start w:val="1"/>
      <w:numFmt w:val="lowerRoman"/>
      <w:lvlText w:val="%3."/>
      <w:lvlJc w:val="right"/>
      <w:pPr>
        <w:ind w:left="2597" w:hanging="480"/>
      </w:pPr>
    </w:lvl>
    <w:lvl w:ilvl="3" w:tplc="0409000F" w:tentative="1">
      <w:start w:val="1"/>
      <w:numFmt w:val="decimal"/>
      <w:lvlText w:val="%4."/>
      <w:lvlJc w:val="left"/>
      <w:pPr>
        <w:ind w:left="3077" w:hanging="480"/>
      </w:pPr>
    </w:lvl>
    <w:lvl w:ilvl="4" w:tplc="04090019" w:tentative="1">
      <w:start w:val="1"/>
      <w:numFmt w:val="ideographTraditional"/>
      <w:lvlText w:val="%5、"/>
      <w:lvlJc w:val="left"/>
      <w:pPr>
        <w:ind w:left="3557" w:hanging="480"/>
      </w:pPr>
    </w:lvl>
    <w:lvl w:ilvl="5" w:tplc="0409001B" w:tentative="1">
      <w:start w:val="1"/>
      <w:numFmt w:val="lowerRoman"/>
      <w:lvlText w:val="%6."/>
      <w:lvlJc w:val="right"/>
      <w:pPr>
        <w:ind w:left="4037" w:hanging="480"/>
      </w:pPr>
    </w:lvl>
    <w:lvl w:ilvl="6" w:tplc="0409000F" w:tentative="1">
      <w:start w:val="1"/>
      <w:numFmt w:val="decimal"/>
      <w:lvlText w:val="%7."/>
      <w:lvlJc w:val="left"/>
      <w:pPr>
        <w:ind w:left="4517" w:hanging="480"/>
      </w:pPr>
    </w:lvl>
    <w:lvl w:ilvl="7" w:tplc="04090019" w:tentative="1">
      <w:start w:val="1"/>
      <w:numFmt w:val="ideographTraditional"/>
      <w:lvlText w:val="%8、"/>
      <w:lvlJc w:val="left"/>
      <w:pPr>
        <w:ind w:left="4997" w:hanging="480"/>
      </w:pPr>
    </w:lvl>
    <w:lvl w:ilvl="8" w:tplc="0409001B" w:tentative="1">
      <w:start w:val="1"/>
      <w:numFmt w:val="lowerRoman"/>
      <w:lvlText w:val="%9."/>
      <w:lvlJc w:val="right"/>
      <w:pPr>
        <w:ind w:left="5477" w:hanging="480"/>
      </w:pPr>
    </w:lvl>
  </w:abstractNum>
  <w:abstractNum w:abstractNumId="91">
    <w:nsid w:val="5E024119"/>
    <w:multiLevelType w:val="hybridMultilevel"/>
    <w:tmpl w:val="5444297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2">
    <w:nsid w:val="5EBE7B68"/>
    <w:multiLevelType w:val="hybridMultilevel"/>
    <w:tmpl w:val="534E70D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nsid w:val="5F627C80"/>
    <w:multiLevelType w:val="hybridMultilevel"/>
    <w:tmpl w:val="08DAD43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nsid w:val="607B0F6D"/>
    <w:multiLevelType w:val="hybridMultilevel"/>
    <w:tmpl w:val="F64AFBA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nsid w:val="61170672"/>
    <w:multiLevelType w:val="hybridMultilevel"/>
    <w:tmpl w:val="D3AE315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nsid w:val="615A05A4"/>
    <w:multiLevelType w:val="hybridMultilevel"/>
    <w:tmpl w:val="1D0E1458"/>
    <w:lvl w:ilvl="0" w:tplc="04090013">
      <w:start w:val="1"/>
      <w:numFmt w:val="upperRoman"/>
      <w:lvlText w:val="%1."/>
      <w:lvlJc w:val="left"/>
      <w:pPr>
        <w:ind w:left="518" w:hanging="480"/>
      </w:pPr>
    </w:lvl>
    <w:lvl w:ilvl="1" w:tplc="04090019" w:tentative="1">
      <w:start w:val="1"/>
      <w:numFmt w:val="ideographTraditional"/>
      <w:lvlText w:val="%2、"/>
      <w:lvlJc w:val="left"/>
      <w:pPr>
        <w:ind w:left="998" w:hanging="480"/>
      </w:pPr>
    </w:lvl>
    <w:lvl w:ilvl="2" w:tplc="0409001B" w:tentative="1">
      <w:start w:val="1"/>
      <w:numFmt w:val="lowerRoman"/>
      <w:lvlText w:val="%3."/>
      <w:lvlJc w:val="right"/>
      <w:pPr>
        <w:ind w:left="1478" w:hanging="480"/>
      </w:pPr>
    </w:lvl>
    <w:lvl w:ilvl="3" w:tplc="0409000F" w:tentative="1">
      <w:start w:val="1"/>
      <w:numFmt w:val="decimal"/>
      <w:lvlText w:val="%4."/>
      <w:lvlJc w:val="left"/>
      <w:pPr>
        <w:ind w:left="1958" w:hanging="480"/>
      </w:pPr>
    </w:lvl>
    <w:lvl w:ilvl="4" w:tplc="04090019" w:tentative="1">
      <w:start w:val="1"/>
      <w:numFmt w:val="ideographTraditional"/>
      <w:lvlText w:val="%5、"/>
      <w:lvlJc w:val="left"/>
      <w:pPr>
        <w:ind w:left="2438" w:hanging="480"/>
      </w:pPr>
    </w:lvl>
    <w:lvl w:ilvl="5" w:tplc="0409001B" w:tentative="1">
      <w:start w:val="1"/>
      <w:numFmt w:val="lowerRoman"/>
      <w:lvlText w:val="%6."/>
      <w:lvlJc w:val="right"/>
      <w:pPr>
        <w:ind w:left="2918" w:hanging="480"/>
      </w:pPr>
    </w:lvl>
    <w:lvl w:ilvl="6" w:tplc="0409000F" w:tentative="1">
      <w:start w:val="1"/>
      <w:numFmt w:val="decimal"/>
      <w:lvlText w:val="%7."/>
      <w:lvlJc w:val="left"/>
      <w:pPr>
        <w:ind w:left="3398" w:hanging="480"/>
      </w:pPr>
    </w:lvl>
    <w:lvl w:ilvl="7" w:tplc="04090019" w:tentative="1">
      <w:start w:val="1"/>
      <w:numFmt w:val="ideographTraditional"/>
      <w:lvlText w:val="%8、"/>
      <w:lvlJc w:val="left"/>
      <w:pPr>
        <w:ind w:left="3878" w:hanging="480"/>
      </w:pPr>
    </w:lvl>
    <w:lvl w:ilvl="8" w:tplc="0409001B" w:tentative="1">
      <w:start w:val="1"/>
      <w:numFmt w:val="lowerRoman"/>
      <w:lvlText w:val="%9."/>
      <w:lvlJc w:val="right"/>
      <w:pPr>
        <w:ind w:left="4358" w:hanging="480"/>
      </w:pPr>
    </w:lvl>
  </w:abstractNum>
  <w:abstractNum w:abstractNumId="97">
    <w:nsid w:val="61A65BEE"/>
    <w:multiLevelType w:val="hybridMultilevel"/>
    <w:tmpl w:val="10A4D48E"/>
    <w:lvl w:ilvl="0" w:tplc="458C871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nsid w:val="62256668"/>
    <w:multiLevelType w:val="hybridMultilevel"/>
    <w:tmpl w:val="D1702DF2"/>
    <w:lvl w:ilvl="0" w:tplc="0409000F">
      <w:start w:val="1"/>
      <w:numFmt w:val="decimal"/>
      <w:lvlText w:val="%1."/>
      <w:lvlJc w:val="left"/>
      <w:pPr>
        <w:ind w:left="906"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9">
    <w:nsid w:val="623F5C15"/>
    <w:multiLevelType w:val="hybridMultilevel"/>
    <w:tmpl w:val="9D287C46"/>
    <w:lvl w:ilvl="0" w:tplc="419C6BFE">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0">
    <w:nsid w:val="62DA09B0"/>
    <w:multiLevelType w:val="hybridMultilevel"/>
    <w:tmpl w:val="CF12983E"/>
    <w:lvl w:ilvl="0" w:tplc="6D4431E0">
      <w:start w:val="1"/>
      <w:numFmt w:val="decimal"/>
      <w:lvlText w:val="(%1)"/>
      <w:lvlJc w:val="left"/>
      <w:pPr>
        <w:ind w:left="1440" w:hanging="480"/>
      </w:pPr>
      <w:rPr>
        <w:rFonts w:asciiTheme="minorEastAsia" w:eastAsiaTheme="minorEastAsia" w:hAnsiTheme="minorEastAsia" w:hint="eastAsia"/>
        <w:b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1">
    <w:nsid w:val="63562B57"/>
    <w:multiLevelType w:val="hybridMultilevel"/>
    <w:tmpl w:val="B6DA4FA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nsid w:val="63AF70DD"/>
    <w:multiLevelType w:val="hybridMultilevel"/>
    <w:tmpl w:val="3FE2568A"/>
    <w:lvl w:ilvl="0" w:tplc="4C52440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nsid w:val="69A22D7D"/>
    <w:multiLevelType w:val="hybridMultilevel"/>
    <w:tmpl w:val="29D2C426"/>
    <w:lvl w:ilvl="0" w:tplc="93E2CEFC">
      <w:start w:val="1"/>
      <w:numFmt w:val="decimal"/>
      <w:lvlText w:val="%1."/>
      <w:lvlJc w:val="left"/>
      <w:pPr>
        <w:ind w:left="1048" w:hanging="480"/>
      </w:pPr>
      <w:rPr>
        <w:rFonts w:hint="eastAsia"/>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04">
    <w:nsid w:val="69E77E51"/>
    <w:multiLevelType w:val="hybridMultilevel"/>
    <w:tmpl w:val="8C98176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nsid w:val="6A31248C"/>
    <w:multiLevelType w:val="hybridMultilevel"/>
    <w:tmpl w:val="2BEC80D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6">
    <w:nsid w:val="6A4227B1"/>
    <w:multiLevelType w:val="hybridMultilevel"/>
    <w:tmpl w:val="48041C26"/>
    <w:lvl w:ilvl="0" w:tplc="458C871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nsid w:val="6AD94F78"/>
    <w:multiLevelType w:val="hybridMultilevel"/>
    <w:tmpl w:val="08FE792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nsid w:val="6C455E9E"/>
    <w:multiLevelType w:val="multilevel"/>
    <w:tmpl w:val="D2E41B68"/>
    <w:lvl w:ilvl="0">
      <w:start w:val="1"/>
      <w:numFmt w:val="taiwaneseCountingThousand"/>
      <w:pStyle w:val="a"/>
      <w:suff w:val="space"/>
      <w:lvlText w:val="第%1章、"/>
      <w:lvlJc w:val="left"/>
      <w:pPr>
        <w:ind w:left="425" w:hanging="425"/>
      </w:pPr>
      <w:rPr>
        <w:rFonts w:hint="eastAsia"/>
      </w:rPr>
    </w:lvl>
    <w:lvl w:ilvl="1">
      <w:start w:val="1"/>
      <w:numFmt w:val="ideographLegalTraditional"/>
      <w:suff w:val="space"/>
      <w:lvlText w:val="%2、"/>
      <w:lvlJc w:val="left"/>
      <w:pPr>
        <w:ind w:left="992" w:hanging="567"/>
      </w:pPr>
      <w:rPr>
        <w:rFonts w:hint="eastAsia"/>
      </w:rPr>
    </w:lvl>
    <w:lvl w:ilvl="2">
      <w:start w:val="1"/>
      <w:numFmt w:val="taiwaneseCountingThousand"/>
      <w:suff w:val="space"/>
      <w:lvlText w:val="%3、"/>
      <w:lvlJc w:val="left"/>
      <w:pPr>
        <w:ind w:left="1418" w:hanging="567"/>
      </w:pPr>
      <w:rPr>
        <w:rFonts w:hint="eastAsia"/>
      </w:rPr>
    </w:lvl>
    <w:lvl w:ilvl="3">
      <w:start w:val="1"/>
      <w:numFmt w:val="taiwaneseCountingThousand"/>
      <w:suff w:val="space"/>
      <w:lvlText w:val="(%4)"/>
      <w:lvlJc w:val="left"/>
      <w:pPr>
        <w:ind w:left="1984" w:hanging="708"/>
      </w:pPr>
      <w:rPr>
        <w:rFonts w:hint="eastAsia"/>
      </w:rPr>
    </w:lvl>
    <w:lvl w:ilvl="4">
      <w:start w:val="1"/>
      <w:numFmt w:val="decimal"/>
      <w:suff w:val="space"/>
      <w:lvlText w:val="%5、"/>
      <w:lvlJc w:val="left"/>
      <w:pPr>
        <w:ind w:left="2551" w:hanging="850"/>
      </w:pPr>
      <w:rPr>
        <w:rFonts w:hint="eastAsia"/>
      </w:rPr>
    </w:lvl>
    <w:lvl w:ilvl="5">
      <w:start w:val="1"/>
      <w:numFmt w:val="decimal"/>
      <w:suff w:val="space"/>
      <w:lvlText w:val="(%6)"/>
      <w:lvlJc w:val="left"/>
      <w:pPr>
        <w:ind w:left="3260" w:hanging="1134"/>
      </w:pPr>
      <w:rPr>
        <w:rFonts w:hint="eastAsia"/>
      </w:rPr>
    </w:lvl>
    <w:lvl w:ilvl="6">
      <w:start w:val="1"/>
      <w:numFmt w:val="upperLetter"/>
      <w:suff w:val="space"/>
      <w:lvlText w:val="%7、"/>
      <w:lvlJc w:val="left"/>
      <w:pPr>
        <w:ind w:left="3827" w:hanging="1276"/>
      </w:pPr>
      <w:rPr>
        <w:rFonts w:hint="default"/>
      </w:rPr>
    </w:lvl>
    <w:lvl w:ilvl="7">
      <w:start w:val="1"/>
      <w:numFmt w:val="upperLetter"/>
      <w:suff w:val="space"/>
      <w:lvlText w:val="(%8)"/>
      <w:lvlJc w:val="left"/>
      <w:pPr>
        <w:ind w:left="4394" w:hanging="1418"/>
      </w:pPr>
      <w:rPr>
        <w:rFonts w:hint="eastAsia"/>
      </w:rPr>
    </w:lvl>
    <w:lvl w:ilvl="8">
      <w:start w:val="1"/>
      <w:numFmt w:val="lowerLetter"/>
      <w:suff w:val="space"/>
      <w:lvlText w:val="%9、"/>
      <w:lvlJc w:val="left"/>
      <w:pPr>
        <w:ind w:left="5102" w:hanging="1700"/>
      </w:pPr>
      <w:rPr>
        <w:rFonts w:hint="eastAsia"/>
      </w:rPr>
    </w:lvl>
  </w:abstractNum>
  <w:abstractNum w:abstractNumId="109">
    <w:nsid w:val="6C5B3955"/>
    <w:multiLevelType w:val="hybridMultilevel"/>
    <w:tmpl w:val="6CAC99B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nsid w:val="6C84582E"/>
    <w:multiLevelType w:val="hybridMultilevel"/>
    <w:tmpl w:val="52C484A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nsid w:val="6DF35B82"/>
    <w:multiLevelType w:val="hybridMultilevel"/>
    <w:tmpl w:val="A3D4A8F6"/>
    <w:lvl w:ilvl="0" w:tplc="0409000F">
      <w:start w:val="1"/>
      <w:numFmt w:val="decimal"/>
      <w:lvlText w:val="%1."/>
      <w:lvlJc w:val="left"/>
      <w:pPr>
        <w:ind w:left="1048" w:hanging="480"/>
      </w:pPr>
      <w:rPr>
        <w:rFonts w:hint="eastAsia"/>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12">
    <w:nsid w:val="6F4332B6"/>
    <w:multiLevelType w:val="hybridMultilevel"/>
    <w:tmpl w:val="7F6A9300"/>
    <w:lvl w:ilvl="0" w:tplc="04090015">
      <w:start w:val="1"/>
      <w:numFmt w:val="taiwaneseCountingThousand"/>
      <w:lvlText w:val="%1、"/>
      <w:lvlJc w:val="left"/>
      <w:pPr>
        <w:ind w:left="1121" w:hanging="480"/>
      </w:pPr>
    </w:lvl>
    <w:lvl w:ilvl="1" w:tplc="04090019" w:tentative="1">
      <w:start w:val="1"/>
      <w:numFmt w:val="ideographTraditional"/>
      <w:lvlText w:val="%2、"/>
      <w:lvlJc w:val="left"/>
      <w:pPr>
        <w:ind w:left="1601" w:hanging="480"/>
      </w:pPr>
    </w:lvl>
    <w:lvl w:ilvl="2" w:tplc="0409001B" w:tentative="1">
      <w:start w:val="1"/>
      <w:numFmt w:val="lowerRoman"/>
      <w:lvlText w:val="%3."/>
      <w:lvlJc w:val="right"/>
      <w:pPr>
        <w:ind w:left="2081" w:hanging="480"/>
      </w:pPr>
    </w:lvl>
    <w:lvl w:ilvl="3" w:tplc="0409000F" w:tentative="1">
      <w:start w:val="1"/>
      <w:numFmt w:val="decimal"/>
      <w:lvlText w:val="%4."/>
      <w:lvlJc w:val="left"/>
      <w:pPr>
        <w:ind w:left="2561" w:hanging="480"/>
      </w:pPr>
    </w:lvl>
    <w:lvl w:ilvl="4" w:tplc="04090019" w:tentative="1">
      <w:start w:val="1"/>
      <w:numFmt w:val="ideographTraditional"/>
      <w:lvlText w:val="%5、"/>
      <w:lvlJc w:val="left"/>
      <w:pPr>
        <w:ind w:left="3041" w:hanging="480"/>
      </w:pPr>
    </w:lvl>
    <w:lvl w:ilvl="5" w:tplc="0409001B" w:tentative="1">
      <w:start w:val="1"/>
      <w:numFmt w:val="lowerRoman"/>
      <w:lvlText w:val="%6."/>
      <w:lvlJc w:val="right"/>
      <w:pPr>
        <w:ind w:left="3521" w:hanging="480"/>
      </w:pPr>
    </w:lvl>
    <w:lvl w:ilvl="6" w:tplc="0409000F" w:tentative="1">
      <w:start w:val="1"/>
      <w:numFmt w:val="decimal"/>
      <w:lvlText w:val="%7."/>
      <w:lvlJc w:val="left"/>
      <w:pPr>
        <w:ind w:left="4001" w:hanging="480"/>
      </w:pPr>
    </w:lvl>
    <w:lvl w:ilvl="7" w:tplc="04090019" w:tentative="1">
      <w:start w:val="1"/>
      <w:numFmt w:val="ideographTraditional"/>
      <w:lvlText w:val="%8、"/>
      <w:lvlJc w:val="left"/>
      <w:pPr>
        <w:ind w:left="4481" w:hanging="480"/>
      </w:pPr>
    </w:lvl>
    <w:lvl w:ilvl="8" w:tplc="0409001B" w:tentative="1">
      <w:start w:val="1"/>
      <w:numFmt w:val="lowerRoman"/>
      <w:lvlText w:val="%9."/>
      <w:lvlJc w:val="right"/>
      <w:pPr>
        <w:ind w:left="4961" w:hanging="480"/>
      </w:pPr>
    </w:lvl>
  </w:abstractNum>
  <w:abstractNum w:abstractNumId="113">
    <w:nsid w:val="6F876787"/>
    <w:multiLevelType w:val="hybridMultilevel"/>
    <w:tmpl w:val="31EEF026"/>
    <w:lvl w:ilvl="0" w:tplc="04090013">
      <w:start w:val="1"/>
      <w:numFmt w:val="upperRoman"/>
      <w:lvlText w:val="%1."/>
      <w:lvlJc w:val="left"/>
      <w:pPr>
        <w:ind w:left="518" w:hanging="480"/>
      </w:pPr>
    </w:lvl>
    <w:lvl w:ilvl="1" w:tplc="6E84247E">
      <w:start w:val="1"/>
      <w:numFmt w:val="taiwaneseCountingThousand"/>
      <w:lvlText w:val="%2、"/>
      <w:lvlJc w:val="left"/>
      <w:pPr>
        <w:ind w:left="1034" w:hanging="516"/>
      </w:pPr>
      <w:rPr>
        <w:rFonts w:hint="default"/>
        <w:u w:val="none"/>
      </w:rPr>
    </w:lvl>
    <w:lvl w:ilvl="2" w:tplc="0409001B" w:tentative="1">
      <w:start w:val="1"/>
      <w:numFmt w:val="lowerRoman"/>
      <w:lvlText w:val="%3."/>
      <w:lvlJc w:val="right"/>
      <w:pPr>
        <w:ind w:left="1478" w:hanging="480"/>
      </w:pPr>
    </w:lvl>
    <w:lvl w:ilvl="3" w:tplc="0409000F" w:tentative="1">
      <w:start w:val="1"/>
      <w:numFmt w:val="decimal"/>
      <w:lvlText w:val="%4."/>
      <w:lvlJc w:val="left"/>
      <w:pPr>
        <w:ind w:left="1958" w:hanging="480"/>
      </w:pPr>
    </w:lvl>
    <w:lvl w:ilvl="4" w:tplc="04090019" w:tentative="1">
      <w:start w:val="1"/>
      <w:numFmt w:val="ideographTraditional"/>
      <w:lvlText w:val="%5、"/>
      <w:lvlJc w:val="left"/>
      <w:pPr>
        <w:ind w:left="2438" w:hanging="480"/>
      </w:pPr>
    </w:lvl>
    <w:lvl w:ilvl="5" w:tplc="0409001B" w:tentative="1">
      <w:start w:val="1"/>
      <w:numFmt w:val="lowerRoman"/>
      <w:lvlText w:val="%6."/>
      <w:lvlJc w:val="right"/>
      <w:pPr>
        <w:ind w:left="2918" w:hanging="480"/>
      </w:pPr>
    </w:lvl>
    <w:lvl w:ilvl="6" w:tplc="0409000F" w:tentative="1">
      <w:start w:val="1"/>
      <w:numFmt w:val="decimal"/>
      <w:lvlText w:val="%7."/>
      <w:lvlJc w:val="left"/>
      <w:pPr>
        <w:ind w:left="3398" w:hanging="480"/>
      </w:pPr>
    </w:lvl>
    <w:lvl w:ilvl="7" w:tplc="04090019" w:tentative="1">
      <w:start w:val="1"/>
      <w:numFmt w:val="ideographTraditional"/>
      <w:lvlText w:val="%8、"/>
      <w:lvlJc w:val="left"/>
      <w:pPr>
        <w:ind w:left="3878" w:hanging="480"/>
      </w:pPr>
    </w:lvl>
    <w:lvl w:ilvl="8" w:tplc="0409001B" w:tentative="1">
      <w:start w:val="1"/>
      <w:numFmt w:val="lowerRoman"/>
      <w:lvlText w:val="%9."/>
      <w:lvlJc w:val="right"/>
      <w:pPr>
        <w:ind w:left="4358" w:hanging="480"/>
      </w:pPr>
    </w:lvl>
  </w:abstractNum>
  <w:abstractNum w:abstractNumId="114">
    <w:nsid w:val="711760F1"/>
    <w:multiLevelType w:val="hybridMultilevel"/>
    <w:tmpl w:val="39DAF074"/>
    <w:lvl w:ilvl="0" w:tplc="EF4600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nsid w:val="71A34E20"/>
    <w:multiLevelType w:val="hybridMultilevel"/>
    <w:tmpl w:val="ABA679FA"/>
    <w:lvl w:ilvl="0" w:tplc="082E3B5E">
      <w:start w:val="6"/>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nsid w:val="72061607"/>
    <w:multiLevelType w:val="hybridMultilevel"/>
    <w:tmpl w:val="62A24D2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nsid w:val="73CD3FA8"/>
    <w:multiLevelType w:val="hybridMultilevel"/>
    <w:tmpl w:val="3DF0984A"/>
    <w:lvl w:ilvl="0" w:tplc="6D4431E0">
      <w:start w:val="1"/>
      <w:numFmt w:val="decimal"/>
      <w:lvlText w:val="(%1)"/>
      <w:lvlJc w:val="left"/>
      <w:pPr>
        <w:ind w:left="1440" w:hanging="480"/>
      </w:pPr>
      <w:rPr>
        <w:rFonts w:asciiTheme="minorEastAsia" w:eastAsiaTheme="minorEastAsia" w:hAnsiTheme="minorEastAsia" w:hint="eastAsia"/>
        <w:b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8">
    <w:nsid w:val="73CF29A6"/>
    <w:multiLevelType w:val="hybridMultilevel"/>
    <w:tmpl w:val="E54297CE"/>
    <w:lvl w:ilvl="0" w:tplc="A0D0E66A">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nsid w:val="75B56C02"/>
    <w:multiLevelType w:val="hybridMultilevel"/>
    <w:tmpl w:val="B2B6702C"/>
    <w:lvl w:ilvl="0" w:tplc="419C6BFE">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0">
    <w:nsid w:val="763F289B"/>
    <w:multiLevelType w:val="hybridMultilevel"/>
    <w:tmpl w:val="EF1C8B2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nsid w:val="76B13418"/>
    <w:multiLevelType w:val="hybridMultilevel"/>
    <w:tmpl w:val="55CCCEB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nsid w:val="76BC6566"/>
    <w:multiLevelType w:val="hybridMultilevel"/>
    <w:tmpl w:val="8DD6F220"/>
    <w:lvl w:ilvl="0" w:tplc="6900BBEE">
      <w:start w:val="1"/>
      <w:numFmt w:val="lowerLetter"/>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3">
    <w:nsid w:val="773E5560"/>
    <w:multiLevelType w:val="hybridMultilevel"/>
    <w:tmpl w:val="F6BE713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nsid w:val="77804579"/>
    <w:multiLevelType w:val="hybridMultilevel"/>
    <w:tmpl w:val="C5C46F86"/>
    <w:lvl w:ilvl="0" w:tplc="458C871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nsid w:val="77BC45A8"/>
    <w:multiLevelType w:val="hybridMultilevel"/>
    <w:tmpl w:val="181E8F1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nsid w:val="7AC77EAB"/>
    <w:multiLevelType w:val="hybridMultilevel"/>
    <w:tmpl w:val="751406B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nsid w:val="7AE75258"/>
    <w:multiLevelType w:val="hybridMultilevel"/>
    <w:tmpl w:val="9CC6077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8">
    <w:nsid w:val="7BF669F3"/>
    <w:multiLevelType w:val="hybridMultilevel"/>
    <w:tmpl w:val="B7ACD634"/>
    <w:lvl w:ilvl="0" w:tplc="04090013">
      <w:start w:val="1"/>
      <w:numFmt w:val="upperRoman"/>
      <w:lvlText w:val="%1."/>
      <w:lvlJc w:val="left"/>
      <w:pPr>
        <w:ind w:left="518" w:hanging="480"/>
      </w:pPr>
    </w:lvl>
    <w:lvl w:ilvl="1" w:tplc="04090019" w:tentative="1">
      <w:start w:val="1"/>
      <w:numFmt w:val="ideographTraditional"/>
      <w:lvlText w:val="%2、"/>
      <w:lvlJc w:val="left"/>
      <w:pPr>
        <w:ind w:left="998" w:hanging="480"/>
      </w:pPr>
    </w:lvl>
    <w:lvl w:ilvl="2" w:tplc="0409001B" w:tentative="1">
      <w:start w:val="1"/>
      <w:numFmt w:val="lowerRoman"/>
      <w:lvlText w:val="%3."/>
      <w:lvlJc w:val="right"/>
      <w:pPr>
        <w:ind w:left="1478" w:hanging="480"/>
      </w:pPr>
    </w:lvl>
    <w:lvl w:ilvl="3" w:tplc="0409000F" w:tentative="1">
      <w:start w:val="1"/>
      <w:numFmt w:val="decimal"/>
      <w:lvlText w:val="%4."/>
      <w:lvlJc w:val="left"/>
      <w:pPr>
        <w:ind w:left="1958" w:hanging="480"/>
      </w:pPr>
    </w:lvl>
    <w:lvl w:ilvl="4" w:tplc="04090019" w:tentative="1">
      <w:start w:val="1"/>
      <w:numFmt w:val="ideographTraditional"/>
      <w:lvlText w:val="%5、"/>
      <w:lvlJc w:val="left"/>
      <w:pPr>
        <w:ind w:left="2438" w:hanging="480"/>
      </w:pPr>
    </w:lvl>
    <w:lvl w:ilvl="5" w:tplc="0409001B" w:tentative="1">
      <w:start w:val="1"/>
      <w:numFmt w:val="lowerRoman"/>
      <w:lvlText w:val="%6."/>
      <w:lvlJc w:val="right"/>
      <w:pPr>
        <w:ind w:left="2918" w:hanging="480"/>
      </w:pPr>
    </w:lvl>
    <w:lvl w:ilvl="6" w:tplc="0409000F" w:tentative="1">
      <w:start w:val="1"/>
      <w:numFmt w:val="decimal"/>
      <w:lvlText w:val="%7."/>
      <w:lvlJc w:val="left"/>
      <w:pPr>
        <w:ind w:left="3398" w:hanging="480"/>
      </w:pPr>
    </w:lvl>
    <w:lvl w:ilvl="7" w:tplc="04090019" w:tentative="1">
      <w:start w:val="1"/>
      <w:numFmt w:val="ideographTraditional"/>
      <w:lvlText w:val="%8、"/>
      <w:lvlJc w:val="left"/>
      <w:pPr>
        <w:ind w:left="3878" w:hanging="480"/>
      </w:pPr>
    </w:lvl>
    <w:lvl w:ilvl="8" w:tplc="0409001B" w:tentative="1">
      <w:start w:val="1"/>
      <w:numFmt w:val="lowerRoman"/>
      <w:lvlText w:val="%9."/>
      <w:lvlJc w:val="right"/>
      <w:pPr>
        <w:ind w:left="4358" w:hanging="480"/>
      </w:pPr>
    </w:lvl>
  </w:abstractNum>
  <w:abstractNum w:abstractNumId="129">
    <w:nsid w:val="7E2A6E45"/>
    <w:multiLevelType w:val="hybridMultilevel"/>
    <w:tmpl w:val="3DF0984A"/>
    <w:lvl w:ilvl="0" w:tplc="6D4431E0">
      <w:start w:val="1"/>
      <w:numFmt w:val="decimal"/>
      <w:lvlText w:val="(%1)"/>
      <w:lvlJc w:val="left"/>
      <w:pPr>
        <w:ind w:left="1048" w:hanging="480"/>
      </w:pPr>
      <w:rPr>
        <w:rFonts w:asciiTheme="minorEastAsia" w:eastAsiaTheme="minorEastAsia" w:hAnsiTheme="minorEastAsia" w:hint="eastAsia"/>
        <w:b w:val="0"/>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30">
    <w:nsid w:val="7E584876"/>
    <w:multiLevelType w:val="hybridMultilevel"/>
    <w:tmpl w:val="2CFE8C1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nsid w:val="7E666E5F"/>
    <w:multiLevelType w:val="hybridMultilevel"/>
    <w:tmpl w:val="E43692D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nsid w:val="7F617065"/>
    <w:multiLevelType w:val="hybridMultilevel"/>
    <w:tmpl w:val="68C83CA8"/>
    <w:lvl w:ilvl="0" w:tplc="A0D0E66A">
      <w:start w:val="1"/>
      <w:numFmt w:val="upperLetter"/>
      <w:lvlText w:val="(%1)"/>
      <w:lvlJc w:val="left"/>
      <w:pPr>
        <w:ind w:left="2095" w:hanging="480"/>
      </w:pPr>
      <w:rPr>
        <w:rFonts w:hint="eastAsia"/>
      </w:rPr>
    </w:lvl>
    <w:lvl w:ilvl="1" w:tplc="04090019" w:tentative="1">
      <w:start w:val="1"/>
      <w:numFmt w:val="ideographTraditional"/>
      <w:lvlText w:val="%2、"/>
      <w:lvlJc w:val="left"/>
      <w:pPr>
        <w:ind w:left="2575" w:hanging="480"/>
      </w:pPr>
    </w:lvl>
    <w:lvl w:ilvl="2" w:tplc="0409001B" w:tentative="1">
      <w:start w:val="1"/>
      <w:numFmt w:val="lowerRoman"/>
      <w:lvlText w:val="%3."/>
      <w:lvlJc w:val="right"/>
      <w:pPr>
        <w:ind w:left="3055" w:hanging="480"/>
      </w:pPr>
    </w:lvl>
    <w:lvl w:ilvl="3" w:tplc="0409000F" w:tentative="1">
      <w:start w:val="1"/>
      <w:numFmt w:val="decimal"/>
      <w:lvlText w:val="%4."/>
      <w:lvlJc w:val="left"/>
      <w:pPr>
        <w:ind w:left="3535" w:hanging="480"/>
      </w:pPr>
    </w:lvl>
    <w:lvl w:ilvl="4" w:tplc="04090019" w:tentative="1">
      <w:start w:val="1"/>
      <w:numFmt w:val="ideographTraditional"/>
      <w:lvlText w:val="%5、"/>
      <w:lvlJc w:val="left"/>
      <w:pPr>
        <w:ind w:left="4015" w:hanging="480"/>
      </w:pPr>
    </w:lvl>
    <w:lvl w:ilvl="5" w:tplc="0409001B" w:tentative="1">
      <w:start w:val="1"/>
      <w:numFmt w:val="lowerRoman"/>
      <w:lvlText w:val="%6."/>
      <w:lvlJc w:val="right"/>
      <w:pPr>
        <w:ind w:left="4495" w:hanging="480"/>
      </w:pPr>
    </w:lvl>
    <w:lvl w:ilvl="6" w:tplc="0409000F" w:tentative="1">
      <w:start w:val="1"/>
      <w:numFmt w:val="decimal"/>
      <w:lvlText w:val="%7."/>
      <w:lvlJc w:val="left"/>
      <w:pPr>
        <w:ind w:left="4975" w:hanging="480"/>
      </w:pPr>
    </w:lvl>
    <w:lvl w:ilvl="7" w:tplc="04090019" w:tentative="1">
      <w:start w:val="1"/>
      <w:numFmt w:val="ideographTraditional"/>
      <w:lvlText w:val="%8、"/>
      <w:lvlJc w:val="left"/>
      <w:pPr>
        <w:ind w:left="5455" w:hanging="480"/>
      </w:pPr>
    </w:lvl>
    <w:lvl w:ilvl="8" w:tplc="0409001B" w:tentative="1">
      <w:start w:val="1"/>
      <w:numFmt w:val="lowerRoman"/>
      <w:lvlText w:val="%9."/>
      <w:lvlJc w:val="right"/>
      <w:pPr>
        <w:ind w:left="5935" w:hanging="480"/>
      </w:pPr>
    </w:lvl>
  </w:abstractNum>
  <w:abstractNum w:abstractNumId="133">
    <w:nsid w:val="7FB64B20"/>
    <w:multiLevelType w:val="hybridMultilevel"/>
    <w:tmpl w:val="84425B00"/>
    <w:lvl w:ilvl="0" w:tplc="A0D0E66A">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8"/>
  </w:num>
  <w:num w:numId="2">
    <w:abstractNumId w:val="124"/>
  </w:num>
  <w:num w:numId="3">
    <w:abstractNumId w:val="87"/>
  </w:num>
  <w:num w:numId="4">
    <w:abstractNumId w:val="16"/>
  </w:num>
  <w:num w:numId="5">
    <w:abstractNumId w:val="13"/>
  </w:num>
  <w:num w:numId="6">
    <w:abstractNumId w:val="60"/>
  </w:num>
  <w:num w:numId="7">
    <w:abstractNumId w:val="27"/>
  </w:num>
  <w:num w:numId="8">
    <w:abstractNumId w:val="84"/>
  </w:num>
  <w:num w:numId="9">
    <w:abstractNumId w:val="52"/>
  </w:num>
  <w:num w:numId="10">
    <w:abstractNumId w:val="6"/>
  </w:num>
  <w:num w:numId="11">
    <w:abstractNumId w:val="105"/>
  </w:num>
  <w:num w:numId="12">
    <w:abstractNumId w:val="10"/>
  </w:num>
  <w:num w:numId="13">
    <w:abstractNumId w:val="93"/>
  </w:num>
  <w:num w:numId="14">
    <w:abstractNumId w:val="104"/>
  </w:num>
  <w:num w:numId="15">
    <w:abstractNumId w:val="76"/>
  </w:num>
  <w:num w:numId="16">
    <w:abstractNumId w:val="73"/>
  </w:num>
  <w:num w:numId="17">
    <w:abstractNumId w:val="65"/>
  </w:num>
  <w:num w:numId="18">
    <w:abstractNumId w:val="112"/>
  </w:num>
  <w:num w:numId="19">
    <w:abstractNumId w:val="74"/>
  </w:num>
  <w:num w:numId="20">
    <w:abstractNumId w:val="56"/>
  </w:num>
  <w:num w:numId="21">
    <w:abstractNumId w:val="66"/>
  </w:num>
  <w:num w:numId="22">
    <w:abstractNumId w:val="5"/>
  </w:num>
  <w:num w:numId="23">
    <w:abstractNumId w:val="98"/>
  </w:num>
  <w:num w:numId="24">
    <w:abstractNumId w:val="126"/>
  </w:num>
  <w:num w:numId="25">
    <w:abstractNumId w:val="130"/>
  </w:num>
  <w:num w:numId="26">
    <w:abstractNumId w:val="95"/>
  </w:num>
  <w:num w:numId="27">
    <w:abstractNumId w:val="119"/>
  </w:num>
  <w:num w:numId="28">
    <w:abstractNumId w:val="18"/>
  </w:num>
  <w:num w:numId="29">
    <w:abstractNumId w:val="46"/>
  </w:num>
  <w:num w:numId="30">
    <w:abstractNumId w:val="19"/>
  </w:num>
  <w:num w:numId="31">
    <w:abstractNumId w:val="53"/>
  </w:num>
  <w:num w:numId="32">
    <w:abstractNumId w:val="107"/>
  </w:num>
  <w:num w:numId="33">
    <w:abstractNumId w:val="123"/>
  </w:num>
  <w:num w:numId="34">
    <w:abstractNumId w:val="77"/>
  </w:num>
  <w:num w:numId="35">
    <w:abstractNumId w:val="106"/>
  </w:num>
  <w:num w:numId="36">
    <w:abstractNumId w:val="44"/>
  </w:num>
  <w:num w:numId="37">
    <w:abstractNumId w:val="50"/>
  </w:num>
  <w:num w:numId="38">
    <w:abstractNumId w:val="122"/>
  </w:num>
  <w:num w:numId="39">
    <w:abstractNumId w:val="111"/>
  </w:num>
  <w:num w:numId="40">
    <w:abstractNumId w:val="38"/>
  </w:num>
  <w:num w:numId="41">
    <w:abstractNumId w:val="30"/>
  </w:num>
  <w:num w:numId="42">
    <w:abstractNumId w:val="89"/>
  </w:num>
  <w:num w:numId="43">
    <w:abstractNumId w:val="48"/>
  </w:num>
  <w:num w:numId="44">
    <w:abstractNumId w:val="17"/>
  </w:num>
  <w:num w:numId="45">
    <w:abstractNumId w:val="36"/>
  </w:num>
  <w:num w:numId="46">
    <w:abstractNumId w:val="109"/>
  </w:num>
  <w:num w:numId="47">
    <w:abstractNumId w:val="120"/>
  </w:num>
  <w:num w:numId="48">
    <w:abstractNumId w:val="0"/>
  </w:num>
  <w:num w:numId="49">
    <w:abstractNumId w:val="114"/>
  </w:num>
  <w:num w:numId="50">
    <w:abstractNumId w:val="3"/>
  </w:num>
  <w:num w:numId="51">
    <w:abstractNumId w:val="28"/>
  </w:num>
  <w:num w:numId="52">
    <w:abstractNumId w:val="31"/>
  </w:num>
  <w:num w:numId="53">
    <w:abstractNumId w:val="127"/>
  </w:num>
  <w:num w:numId="54">
    <w:abstractNumId w:val="96"/>
  </w:num>
  <w:num w:numId="55">
    <w:abstractNumId w:val="26"/>
  </w:num>
  <w:num w:numId="56">
    <w:abstractNumId w:val="116"/>
  </w:num>
  <w:num w:numId="57">
    <w:abstractNumId w:val="58"/>
  </w:num>
  <w:num w:numId="58">
    <w:abstractNumId w:val="43"/>
  </w:num>
  <w:num w:numId="59">
    <w:abstractNumId w:val="9"/>
  </w:num>
  <w:num w:numId="60">
    <w:abstractNumId w:val="82"/>
  </w:num>
  <w:num w:numId="61">
    <w:abstractNumId w:val="113"/>
  </w:num>
  <w:num w:numId="62">
    <w:abstractNumId w:val="1"/>
  </w:num>
  <w:num w:numId="63">
    <w:abstractNumId w:val="15"/>
  </w:num>
  <w:num w:numId="64">
    <w:abstractNumId w:val="133"/>
  </w:num>
  <w:num w:numId="65">
    <w:abstractNumId w:val="94"/>
  </w:num>
  <w:num w:numId="66">
    <w:abstractNumId w:val="11"/>
  </w:num>
  <w:num w:numId="67">
    <w:abstractNumId w:val="22"/>
  </w:num>
  <w:num w:numId="68">
    <w:abstractNumId w:val="110"/>
  </w:num>
  <w:num w:numId="69">
    <w:abstractNumId w:val="8"/>
  </w:num>
  <w:num w:numId="70">
    <w:abstractNumId w:val="40"/>
  </w:num>
  <w:num w:numId="71">
    <w:abstractNumId w:val="39"/>
  </w:num>
  <w:num w:numId="72">
    <w:abstractNumId w:val="79"/>
  </w:num>
  <w:num w:numId="73">
    <w:abstractNumId w:val="67"/>
  </w:num>
  <w:num w:numId="74">
    <w:abstractNumId w:val="80"/>
  </w:num>
  <w:num w:numId="75">
    <w:abstractNumId w:val="81"/>
  </w:num>
  <w:num w:numId="76">
    <w:abstractNumId w:val="97"/>
  </w:num>
  <w:num w:numId="77">
    <w:abstractNumId w:val="103"/>
  </w:num>
  <w:num w:numId="78">
    <w:abstractNumId w:val="102"/>
  </w:num>
  <w:num w:numId="79">
    <w:abstractNumId w:val="125"/>
  </w:num>
  <w:num w:numId="80">
    <w:abstractNumId w:val="85"/>
  </w:num>
  <w:num w:numId="81">
    <w:abstractNumId w:val="78"/>
  </w:num>
  <w:num w:numId="82">
    <w:abstractNumId w:val="57"/>
  </w:num>
  <w:num w:numId="83">
    <w:abstractNumId w:val="70"/>
  </w:num>
  <w:num w:numId="84">
    <w:abstractNumId w:val="42"/>
  </w:num>
  <w:num w:numId="85">
    <w:abstractNumId w:val="86"/>
  </w:num>
  <w:num w:numId="86">
    <w:abstractNumId w:val="118"/>
  </w:num>
  <w:num w:numId="87">
    <w:abstractNumId w:val="88"/>
  </w:num>
  <w:num w:numId="88">
    <w:abstractNumId w:val="34"/>
  </w:num>
  <w:num w:numId="89">
    <w:abstractNumId w:val="63"/>
  </w:num>
  <w:num w:numId="90">
    <w:abstractNumId w:val="62"/>
  </w:num>
  <w:num w:numId="91">
    <w:abstractNumId w:val="35"/>
  </w:num>
  <w:num w:numId="92">
    <w:abstractNumId w:val="100"/>
  </w:num>
  <w:num w:numId="93">
    <w:abstractNumId w:val="117"/>
  </w:num>
  <w:num w:numId="94">
    <w:abstractNumId w:val="101"/>
  </w:num>
  <w:num w:numId="95">
    <w:abstractNumId w:val="21"/>
  </w:num>
  <w:num w:numId="96">
    <w:abstractNumId w:val="49"/>
  </w:num>
  <w:num w:numId="97">
    <w:abstractNumId w:val="115"/>
  </w:num>
  <w:num w:numId="98">
    <w:abstractNumId w:val="129"/>
  </w:num>
  <w:num w:numId="99">
    <w:abstractNumId w:val="20"/>
  </w:num>
  <w:num w:numId="100">
    <w:abstractNumId w:val="33"/>
  </w:num>
  <w:num w:numId="101">
    <w:abstractNumId w:val="71"/>
  </w:num>
  <w:num w:numId="102">
    <w:abstractNumId w:val="2"/>
  </w:num>
  <w:num w:numId="103">
    <w:abstractNumId w:val="75"/>
  </w:num>
  <w:num w:numId="104">
    <w:abstractNumId w:val="64"/>
  </w:num>
  <w:num w:numId="105">
    <w:abstractNumId w:val="61"/>
  </w:num>
  <w:num w:numId="106">
    <w:abstractNumId w:val="4"/>
  </w:num>
  <w:num w:numId="107">
    <w:abstractNumId w:val="121"/>
  </w:num>
  <w:num w:numId="108">
    <w:abstractNumId w:val="68"/>
  </w:num>
  <w:num w:numId="109">
    <w:abstractNumId w:val="59"/>
  </w:num>
  <w:num w:numId="110">
    <w:abstractNumId w:val="128"/>
  </w:num>
  <w:num w:numId="111">
    <w:abstractNumId w:val="83"/>
  </w:num>
  <w:num w:numId="112">
    <w:abstractNumId w:val="12"/>
  </w:num>
  <w:num w:numId="113">
    <w:abstractNumId w:val="37"/>
  </w:num>
  <w:num w:numId="114">
    <w:abstractNumId w:val="14"/>
  </w:num>
  <w:num w:numId="115">
    <w:abstractNumId w:val="29"/>
  </w:num>
  <w:num w:numId="116">
    <w:abstractNumId w:val="32"/>
  </w:num>
  <w:num w:numId="117">
    <w:abstractNumId w:val="41"/>
  </w:num>
  <w:num w:numId="118">
    <w:abstractNumId w:val="47"/>
  </w:num>
  <w:num w:numId="119">
    <w:abstractNumId w:val="24"/>
  </w:num>
  <w:num w:numId="120">
    <w:abstractNumId w:val="51"/>
  </w:num>
  <w:num w:numId="121">
    <w:abstractNumId w:val="69"/>
  </w:num>
  <w:num w:numId="122">
    <w:abstractNumId w:val="90"/>
  </w:num>
  <w:num w:numId="123">
    <w:abstractNumId w:val="132"/>
  </w:num>
  <w:num w:numId="124">
    <w:abstractNumId w:val="54"/>
  </w:num>
  <w:num w:numId="125">
    <w:abstractNumId w:val="7"/>
  </w:num>
  <w:num w:numId="126">
    <w:abstractNumId w:val="92"/>
  </w:num>
  <w:num w:numId="127">
    <w:abstractNumId w:val="131"/>
  </w:num>
  <w:num w:numId="128">
    <w:abstractNumId w:val="25"/>
  </w:num>
  <w:num w:numId="12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55"/>
  </w:num>
  <w:num w:numId="1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F77"/>
    <w:rsid w:val="00010B1B"/>
    <w:rsid w:val="000324E4"/>
    <w:rsid w:val="00046B27"/>
    <w:rsid w:val="0005520D"/>
    <w:rsid w:val="00062E31"/>
    <w:rsid w:val="00065BE4"/>
    <w:rsid w:val="00067F3C"/>
    <w:rsid w:val="00080E0C"/>
    <w:rsid w:val="00082736"/>
    <w:rsid w:val="0008560D"/>
    <w:rsid w:val="000907D0"/>
    <w:rsid w:val="00094E43"/>
    <w:rsid w:val="000A1EC6"/>
    <w:rsid w:val="000B2AD0"/>
    <w:rsid w:val="000C451D"/>
    <w:rsid w:val="000C5F25"/>
    <w:rsid w:val="000D192E"/>
    <w:rsid w:val="000E2A91"/>
    <w:rsid w:val="000F3539"/>
    <w:rsid w:val="000F6032"/>
    <w:rsid w:val="0010029C"/>
    <w:rsid w:val="00107D61"/>
    <w:rsid w:val="0011039B"/>
    <w:rsid w:val="00120DD6"/>
    <w:rsid w:val="00127892"/>
    <w:rsid w:val="00127D43"/>
    <w:rsid w:val="001507D7"/>
    <w:rsid w:val="00153B38"/>
    <w:rsid w:val="00164C80"/>
    <w:rsid w:val="001744A2"/>
    <w:rsid w:val="0018306D"/>
    <w:rsid w:val="00192C72"/>
    <w:rsid w:val="001A23DC"/>
    <w:rsid w:val="001B02D9"/>
    <w:rsid w:val="001D2066"/>
    <w:rsid w:val="001D2A3C"/>
    <w:rsid w:val="001D3DD2"/>
    <w:rsid w:val="001E7712"/>
    <w:rsid w:val="001E7F42"/>
    <w:rsid w:val="002120EB"/>
    <w:rsid w:val="002134C1"/>
    <w:rsid w:val="002366D5"/>
    <w:rsid w:val="00240B86"/>
    <w:rsid w:val="00257D5F"/>
    <w:rsid w:val="00261939"/>
    <w:rsid w:val="0026697F"/>
    <w:rsid w:val="00270054"/>
    <w:rsid w:val="0029077C"/>
    <w:rsid w:val="002A5ADC"/>
    <w:rsid w:val="002B222B"/>
    <w:rsid w:val="002C15BC"/>
    <w:rsid w:val="002D19B7"/>
    <w:rsid w:val="002F6543"/>
    <w:rsid w:val="00321A43"/>
    <w:rsid w:val="00344734"/>
    <w:rsid w:val="00350E63"/>
    <w:rsid w:val="0035787F"/>
    <w:rsid w:val="00376DA8"/>
    <w:rsid w:val="003C77D7"/>
    <w:rsid w:val="003D464A"/>
    <w:rsid w:val="003E5AC7"/>
    <w:rsid w:val="003F22D0"/>
    <w:rsid w:val="003F51F5"/>
    <w:rsid w:val="003F77A2"/>
    <w:rsid w:val="004004FC"/>
    <w:rsid w:val="0041652E"/>
    <w:rsid w:val="00417207"/>
    <w:rsid w:val="00437E78"/>
    <w:rsid w:val="00437E7D"/>
    <w:rsid w:val="004554C4"/>
    <w:rsid w:val="004657E1"/>
    <w:rsid w:val="0047176B"/>
    <w:rsid w:val="004D7F9A"/>
    <w:rsid w:val="004E318A"/>
    <w:rsid w:val="004E48F8"/>
    <w:rsid w:val="00507778"/>
    <w:rsid w:val="00517400"/>
    <w:rsid w:val="005204E6"/>
    <w:rsid w:val="00524F10"/>
    <w:rsid w:val="00536E10"/>
    <w:rsid w:val="005448FD"/>
    <w:rsid w:val="00553F37"/>
    <w:rsid w:val="005553ED"/>
    <w:rsid w:val="00563EED"/>
    <w:rsid w:val="005735AA"/>
    <w:rsid w:val="00581C20"/>
    <w:rsid w:val="00584371"/>
    <w:rsid w:val="005B1302"/>
    <w:rsid w:val="005B61AD"/>
    <w:rsid w:val="005C5C84"/>
    <w:rsid w:val="005D551F"/>
    <w:rsid w:val="0060120A"/>
    <w:rsid w:val="00601B72"/>
    <w:rsid w:val="00605B1D"/>
    <w:rsid w:val="00611762"/>
    <w:rsid w:val="00623EEA"/>
    <w:rsid w:val="0063113A"/>
    <w:rsid w:val="00632777"/>
    <w:rsid w:val="0063754C"/>
    <w:rsid w:val="006403EA"/>
    <w:rsid w:val="00640FB6"/>
    <w:rsid w:val="00646DD6"/>
    <w:rsid w:val="00660855"/>
    <w:rsid w:val="00664F2A"/>
    <w:rsid w:val="006D0B1D"/>
    <w:rsid w:val="006D2121"/>
    <w:rsid w:val="006F0ACE"/>
    <w:rsid w:val="006F3AF1"/>
    <w:rsid w:val="00700D42"/>
    <w:rsid w:val="00720F01"/>
    <w:rsid w:val="0072183F"/>
    <w:rsid w:val="007264B1"/>
    <w:rsid w:val="00730A58"/>
    <w:rsid w:val="007409CF"/>
    <w:rsid w:val="00751B7C"/>
    <w:rsid w:val="007523AC"/>
    <w:rsid w:val="00754777"/>
    <w:rsid w:val="0076255C"/>
    <w:rsid w:val="00763D3B"/>
    <w:rsid w:val="00764DC8"/>
    <w:rsid w:val="007712D0"/>
    <w:rsid w:val="007719B8"/>
    <w:rsid w:val="00774138"/>
    <w:rsid w:val="00777433"/>
    <w:rsid w:val="0078705B"/>
    <w:rsid w:val="00793A01"/>
    <w:rsid w:val="007965B2"/>
    <w:rsid w:val="007A434B"/>
    <w:rsid w:val="007B3B8F"/>
    <w:rsid w:val="007B421B"/>
    <w:rsid w:val="007C647F"/>
    <w:rsid w:val="007D7DDB"/>
    <w:rsid w:val="007E1D75"/>
    <w:rsid w:val="007F3C02"/>
    <w:rsid w:val="0080139E"/>
    <w:rsid w:val="0080239B"/>
    <w:rsid w:val="00832491"/>
    <w:rsid w:val="00835A6B"/>
    <w:rsid w:val="00854EE6"/>
    <w:rsid w:val="00855514"/>
    <w:rsid w:val="00855BA6"/>
    <w:rsid w:val="008655D5"/>
    <w:rsid w:val="00876885"/>
    <w:rsid w:val="00877AD9"/>
    <w:rsid w:val="00882B50"/>
    <w:rsid w:val="008939EC"/>
    <w:rsid w:val="008B6D4E"/>
    <w:rsid w:val="008D4198"/>
    <w:rsid w:val="008F677C"/>
    <w:rsid w:val="008F6FC6"/>
    <w:rsid w:val="00925591"/>
    <w:rsid w:val="00935512"/>
    <w:rsid w:val="009364A1"/>
    <w:rsid w:val="0094282C"/>
    <w:rsid w:val="00961199"/>
    <w:rsid w:val="00992476"/>
    <w:rsid w:val="00994630"/>
    <w:rsid w:val="009C576B"/>
    <w:rsid w:val="009F2EDF"/>
    <w:rsid w:val="009F5E7C"/>
    <w:rsid w:val="00A004C6"/>
    <w:rsid w:val="00A20F3A"/>
    <w:rsid w:val="00A2210C"/>
    <w:rsid w:val="00A348CB"/>
    <w:rsid w:val="00A42BBA"/>
    <w:rsid w:val="00A65474"/>
    <w:rsid w:val="00A66DA6"/>
    <w:rsid w:val="00A66E87"/>
    <w:rsid w:val="00A96305"/>
    <w:rsid w:val="00AA064F"/>
    <w:rsid w:val="00AB3769"/>
    <w:rsid w:val="00AB4A9F"/>
    <w:rsid w:val="00AB4D16"/>
    <w:rsid w:val="00AB6292"/>
    <w:rsid w:val="00AC285A"/>
    <w:rsid w:val="00AC4FA5"/>
    <w:rsid w:val="00AD3F77"/>
    <w:rsid w:val="00AD7DD7"/>
    <w:rsid w:val="00AE7C67"/>
    <w:rsid w:val="00B027B1"/>
    <w:rsid w:val="00B109CE"/>
    <w:rsid w:val="00B121D6"/>
    <w:rsid w:val="00B158C7"/>
    <w:rsid w:val="00B20CD7"/>
    <w:rsid w:val="00B353EB"/>
    <w:rsid w:val="00B73F7F"/>
    <w:rsid w:val="00B750AD"/>
    <w:rsid w:val="00B9509E"/>
    <w:rsid w:val="00BA5F36"/>
    <w:rsid w:val="00BB01D0"/>
    <w:rsid w:val="00BB404B"/>
    <w:rsid w:val="00BC0012"/>
    <w:rsid w:val="00BC07D6"/>
    <w:rsid w:val="00BE038E"/>
    <w:rsid w:val="00BE6C41"/>
    <w:rsid w:val="00BF4348"/>
    <w:rsid w:val="00BF7A94"/>
    <w:rsid w:val="00C1115B"/>
    <w:rsid w:val="00C2041D"/>
    <w:rsid w:val="00C22796"/>
    <w:rsid w:val="00C22AD6"/>
    <w:rsid w:val="00C27DCC"/>
    <w:rsid w:val="00C32684"/>
    <w:rsid w:val="00C6095B"/>
    <w:rsid w:val="00C63B7F"/>
    <w:rsid w:val="00C65361"/>
    <w:rsid w:val="00C70EAE"/>
    <w:rsid w:val="00C84DE9"/>
    <w:rsid w:val="00C85269"/>
    <w:rsid w:val="00C85D04"/>
    <w:rsid w:val="00C91015"/>
    <w:rsid w:val="00CC2C4D"/>
    <w:rsid w:val="00CC5721"/>
    <w:rsid w:val="00CC7989"/>
    <w:rsid w:val="00CD270F"/>
    <w:rsid w:val="00CD697A"/>
    <w:rsid w:val="00CE69F6"/>
    <w:rsid w:val="00D1616F"/>
    <w:rsid w:val="00D3122F"/>
    <w:rsid w:val="00D435C7"/>
    <w:rsid w:val="00D47A18"/>
    <w:rsid w:val="00D5445D"/>
    <w:rsid w:val="00D56B72"/>
    <w:rsid w:val="00D649C2"/>
    <w:rsid w:val="00D66E79"/>
    <w:rsid w:val="00D74530"/>
    <w:rsid w:val="00D82CFC"/>
    <w:rsid w:val="00D92D26"/>
    <w:rsid w:val="00D96A36"/>
    <w:rsid w:val="00DA2C59"/>
    <w:rsid w:val="00DA3520"/>
    <w:rsid w:val="00DB3AB9"/>
    <w:rsid w:val="00DB5A63"/>
    <w:rsid w:val="00DC3DF5"/>
    <w:rsid w:val="00DE5ACC"/>
    <w:rsid w:val="00DF001D"/>
    <w:rsid w:val="00E2436C"/>
    <w:rsid w:val="00E338CB"/>
    <w:rsid w:val="00E33912"/>
    <w:rsid w:val="00E36B5A"/>
    <w:rsid w:val="00E40F90"/>
    <w:rsid w:val="00E41796"/>
    <w:rsid w:val="00E45482"/>
    <w:rsid w:val="00E45C30"/>
    <w:rsid w:val="00E55FBE"/>
    <w:rsid w:val="00E569A3"/>
    <w:rsid w:val="00E63FA3"/>
    <w:rsid w:val="00E6708D"/>
    <w:rsid w:val="00E7196E"/>
    <w:rsid w:val="00E75A82"/>
    <w:rsid w:val="00E93A60"/>
    <w:rsid w:val="00EA447C"/>
    <w:rsid w:val="00EB5260"/>
    <w:rsid w:val="00EB60C4"/>
    <w:rsid w:val="00EF05D2"/>
    <w:rsid w:val="00EF1BC1"/>
    <w:rsid w:val="00EF544D"/>
    <w:rsid w:val="00EF7827"/>
    <w:rsid w:val="00F053C2"/>
    <w:rsid w:val="00F13DCA"/>
    <w:rsid w:val="00F247B2"/>
    <w:rsid w:val="00F41B20"/>
    <w:rsid w:val="00F46F58"/>
    <w:rsid w:val="00F63D84"/>
    <w:rsid w:val="00F63ECD"/>
    <w:rsid w:val="00F9496F"/>
    <w:rsid w:val="00F955A5"/>
    <w:rsid w:val="00F9560C"/>
    <w:rsid w:val="00F965F6"/>
    <w:rsid w:val="00FA40AC"/>
    <w:rsid w:val="00FA592A"/>
    <w:rsid w:val="00FB0735"/>
    <w:rsid w:val="00FD0A34"/>
    <w:rsid w:val="00FD4CA5"/>
    <w:rsid w:val="00FD6D74"/>
    <w:rsid w:val="00FD6F21"/>
    <w:rsid w:val="00FE0B73"/>
    <w:rsid w:val="00FE6A63"/>
    <w:rsid w:val="00FF62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paragraph" w:styleId="1">
    <w:name w:val="heading 1"/>
    <w:basedOn w:val="a0"/>
    <w:next w:val="a0"/>
    <w:link w:val="10"/>
    <w:uiPriority w:val="9"/>
    <w:qFormat/>
    <w:rsid w:val="00AD3F77"/>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0"/>
    <w:next w:val="a0"/>
    <w:link w:val="20"/>
    <w:uiPriority w:val="9"/>
    <w:unhideWhenUsed/>
    <w:qFormat/>
    <w:rsid w:val="00C84DE9"/>
    <w:pPr>
      <w:keepNext/>
      <w:spacing w:line="720" w:lineRule="auto"/>
      <w:outlineLvl w:val="1"/>
    </w:pPr>
    <w:rPr>
      <w:rFonts w:asciiTheme="majorHAnsi" w:eastAsiaTheme="majorEastAsia" w:hAnsiTheme="majorHAnsi" w:cstheme="majorBidi"/>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Title"/>
    <w:aliases w:val="no1"/>
    <w:basedOn w:val="a0"/>
    <w:next w:val="a0"/>
    <w:link w:val="a4"/>
    <w:uiPriority w:val="10"/>
    <w:qFormat/>
    <w:rsid w:val="00127D43"/>
    <w:pPr>
      <w:numPr>
        <w:numId w:val="1"/>
      </w:numPr>
      <w:spacing w:before="240" w:after="60"/>
      <w:outlineLvl w:val="0"/>
    </w:pPr>
    <w:rPr>
      <w:rFonts w:asciiTheme="majorHAnsi" w:eastAsia="標楷體" w:hAnsiTheme="majorHAnsi" w:cstheme="majorBidi"/>
      <w:b/>
      <w:bCs/>
      <w:szCs w:val="32"/>
    </w:rPr>
  </w:style>
  <w:style w:type="character" w:customStyle="1" w:styleId="a4">
    <w:name w:val="標題 字元"/>
    <w:aliases w:val="no1 字元"/>
    <w:basedOn w:val="a1"/>
    <w:link w:val="a"/>
    <w:uiPriority w:val="10"/>
    <w:rsid w:val="00127D43"/>
    <w:rPr>
      <w:rFonts w:asciiTheme="majorHAnsi" w:eastAsia="標楷體" w:hAnsiTheme="majorHAnsi" w:cstheme="majorBidi"/>
      <w:b/>
      <w:bCs/>
      <w:szCs w:val="32"/>
    </w:rPr>
  </w:style>
  <w:style w:type="paragraph" w:customStyle="1" w:styleId="11">
    <w:name w:val="樣式1"/>
    <w:basedOn w:val="a0"/>
    <w:link w:val="12"/>
    <w:qFormat/>
    <w:rsid w:val="00BF7A94"/>
    <w:pPr>
      <w:ind w:left="425" w:hanging="425"/>
    </w:pPr>
    <w:rPr>
      <w:rFonts w:eastAsia="標楷體"/>
    </w:rPr>
  </w:style>
  <w:style w:type="character" w:customStyle="1" w:styleId="12">
    <w:name w:val="樣式1 字元"/>
    <w:basedOn w:val="a1"/>
    <w:link w:val="11"/>
    <w:rsid w:val="00BF7A94"/>
    <w:rPr>
      <w:rFonts w:eastAsia="標楷體"/>
    </w:rPr>
  </w:style>
  <w:style w:type="paragraph" w:customStyle="1" w:styleId="21">
    <w:name w:val="樣式2"/>
    <w:basedOn w:val="a"/>
    <w:link w:val="22"/>
    <w:autoRedefine/>
    <w:qFormat/>
    <w:rsid w:val="00BF7A94"/>
    <w:pPr>
      <w:spacing w:line="360" w:lineRule="auto"/>
    </w:pPr>
    <w:rPr>
      <w:rFonts w:ascii="標楷體" w:hAnsi="標楷體"/>
      <w:b w:val="0"/>
      <w:sz w:val="28"/>
      <w:szCs w:val="28"/>
    </w:rPr>
  </w:style>
  <w:style w:type="character" w:customStyle="1" w:styleId="22">
    <w:name w:val="樣式2 字元"/>
    <w:basedOn w:val="a1"/>
    <w:link w:val="21"/>
    <w:rsid w:val="00BF7A94"/>
    <w:rPr>
      <w:rFonts w:ascii="標楷體" w:eastAsia="標楷體" w:hAnsi="標楷體" w:cstheme="majorBidi"/>
      <w:bCs/>
      <w:sz w:val="28"/>
      <w:szCs w:val="28"/>
    </w:rPr>
  </w:style>
  <w:style w:type="character" w:customStyle="1" w:styleId="10">
    <w:name w:val="標題 1 字元"/>
    <w:basedOn w:val="a1"/>
    <w:link w:val="1"/>
    <w:uiPriority w:val="9"/>
    <w:rsid w:val="00AD3F77"/>
    <w:rPr>
      <w:rFonts w:asciiTheme="majorHAnsi" w:eastAsiaTheme="majorEastAsia" w:hAnsiTheme="majorHAnsi" w:cstheme="majorBidi"/>
      <w:b/>
      <w:bCs/>
      <w:kern w:val="52"/>
      <w:sz w:val="52"/>
      <w:szCs w:val="52"/>
    </w:rPr>
  </w:style>
  <w:style w:type="paragraph" w:styleId="a5">
    <w:name w:val="List Paragraph"/>
    <w:basedOn w:val="a0"/>
    <w:link w:val="a6"/>
    <w:uiPriority w:val="34"/>
    <w:qFormat/>
    <w:rsid w:val="00AD3F77"/>
    <w:pPr>
      <w:ind w:leftChars="200" w:left="480"/>
    </w:pPr>
  </w:style>
  <w:style w:type="table" w:styleId="a7">
    <w:name w:val="Table Grid"/>
    <w:basedOn w:val="a2"/>
    <w:uiPriority w:val="39"/>
    <w:rsid w:val="007A4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CC7989"/>
    <w:rPr>
      <w:rFonts w:ascii="Courier New" w:hAnsi="Courier New" w:cs="Courier New"/>
      <w:sz w:val="20"/>
      <w:szCs w:val="20"/>
    </w:rPr>
  </w:style>
  <w:style w:type="character" w:customStyle="1" w:styleId="HTML0">
    <w:name w:val="HTML 預設格式 字元"/>
    <w:basedOn w:val="a1"/>
    <w:link w:val="HTML"/>
    <w:uiPriority w:val="99"/>
    <w:rsid w:val="00CC7989"/>
    <w:rPr>
      <w:rFonts w:ascii="Courier New" w:hAnsi="Courier New" w:cs="Courier New"/>
      <w:sz w:val="20"/>
      <w:szCs w:val="20"/>
    </w:rPr>
  </w:style>
  <w:style w:type="paragraph" w:styleId="a8">
    <w:name w:val="footnote text"/>
    <w:basedOn w:val="a0"/>
    <w:link w:val="a9"/>
    <w:uiPriority w:val="99"/>
    <w:unhideWhenUsed/>
    <w:rsid w:val="007B3B8F"/>
    <w:pPr>
      <w:snapToGrid w:val="0"/>
    </w:pPr>
    <w:rPr>
      <w:sz w:val="20"/>
      <w:szCs w:val="20"/>
    </w:rPr>
  </w:style>
  <w:style w:type="character" w:customStyle="1" w:styleId="a9">
    <w:name w:val="註腳文字 字元"/>
    <w:basedOn w:val="a1"/>
    <w:link w:val="a8"/>
    <w:uiPriority w:val="99"/>
    <w:rsid w:val="007B3B8F"/>
    <w:rPr>
      <w:sz w:val="20"/>
      <w:szCs w:val="20"/>
    </w:rPr>
  </w:style>
  <w:style w:type="character" w:styleId="aa">
    <w:name w:val="footnote reference"/>
    <w:aliases w:val="FR,FR1,FR2,FR3,FR4,FR5,FR6,Ref,de nota al pie,註腳內容"/>
    <w:basedOn w:val="a1"/>
    <w:uiPriority w:val="99"/>
    <w:unhideWhenUsed/>
    <w:rsid w:val="007B3B8F"/>
    <w:rPr>
      <w:vertAlign w:val="superscript"/>
    </w:rPr>
  </w:style>
  <w:style w:type="character" w:customStyle="1" w:styleId="a6">
    <w:name w:val="清單段落 字元"/>
    <w:link w:val="a5"/>
    <w:uiPriority w:val="34"/>
    <w:rsid w:val="00FD6D74"/>
  </w:style>
  <w:style w:type="table" w:customStyle="1" w:styleId="13">
    <w:name w:val="表格格線1"/>
    <w:basedOn w:val="a2"/>
    <w:next w:val="a7"/>
    <w:uiPriority w:val="39"/>
    <w:rsid w:val="000F6032"/>
    <w:rPr>
      <w:rFonts w:ascii="Calibri" w:eastAsia="新細明體"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2"/>
    <w:next w:val="a7"/>
    <w:uiPriority w:val="39"/>
    <w:rsid w:val="00E45482"/>
    <w:rPr>
      <w:rFonts w:ascii="Calibri" w:eastAsia="新細明體"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0"/>
    <w:link w:val="ac"/>
    <w:uiPriority w:val="99"/>
    <w:unhideWhenUsed/>
    <w:rsid w:val="00BC0012"/>
    <w:pPr>
      <w:tabs>
        <w:tab w:val="center" w:pos="4153"/>
        <w:tab w:val="right" w:pos="8306"/>
      </w:tabs>
      <w:snapToGrid w:val="0"/>
    </w:pPr>
    <w:rPr>
      <w:sz w:val="20"/>
      <w:szCs w:val="20"/>
    </w:rPr>
  </w:style>
  <w:style w:type="character" w:customStyle="1" w:styleId="ac">
    <w:name w:val="頁首 字元"/>
    <w:basedOn w:val="a1"/>
    <w:link w:val="ab"/>
    <w:uiPriority w:val="99"/>
    <w:rsid w:val="00BC0012"/>
    <w:rPr>
      <w:sz w:val="20"/>
      <w:szCs w:val="20"/>
    </w:rPr>
  </w:style>
  <w:style w:type="paragraph" w:styleId="ad">
    <w:name w:val="footer"/>
    <w:basedOn w:val="a0"/>
    <w:link w:val="ae"/>
    <w:uiPriority w:val="99"/>
    <w:unhideWhenUsed/>
    <w:rsid w:val="00BC0012"/>
    <w:pPr>
      <w:tabs>
        <w:tab w:val="center" w:pos="4153"/>
        <w:tab w:val="right" w:pos="8306"/>
      </w:tabs>
      <w:snapToGrid w:val="0"/>
    </w:pPr>
    <w:rPr>
      <w:sz w:val="20"/>
      <w:szCs w:val="20"/>
    </w:rPr>
  </w:style>
  <w:style w:type="character" w:customStyle="1" w:styleId="ae">
    <w:name w:val="頁尾 字元"/>
    <w:basedOn w:val="a1"/>
    <w:link w:val="ad"/>
    <w:uiPriority w:val="99"/>
    <w:rsid w:val="00BC0012"/>
    <w:rPr>
      <w:sz w:val="20"/>
      <w:szCs w:val="20"/>
    </w:rPr>
  </w:style>
  <w:style w:type="character" w:styleId="af">
    <w:name w:val="annotation reference"/>
    <w:basedOn w:val="a1"/>
    <w:uiPriority w:val="99"/>
    <w:semiHidden/>
    <w:unhideWhenUsed/>
    <w:rsid w:val="007B421B"/>
    <w:rPr>
      <w:sz w:val="18"/>
      <w:szCs w:val="18"/>
    </w:rPr>
  </w:style>
  <w:style w:type="paragraph" w:styleId="af0">
    <w:name w:val="annotation text"/>
    <w:basedOn w:val="a0"/>
    <w:link w:val="af1"/>
    <w:uiPriority w:val="99"/>
    <w:semiHidden/>
    <w:unhideWhenUsed/>
    <w:rsid w:val="007B421B"/>
  </w:style>
  <w:style w:type="character" w:customStyle="1" w:styleId="af1">
    <w:name w:val="註解文字 字元"/>
    <w:basedOn w:val="a1"/>
    <w:link w:val="af0"/>
    <w:uiPriority w:val="99"/>
    <w:semiHidden/>
    <w:rsid w:val="007B421B"/>
  </w:style>
  <w:style w:type="paragraph" w:styleId="af2">
    <w:name w:val="annotation subject"/>
    <w:basedOn w:val="af0"/>
    <w:next w:val="af0"/>
    <w:link w:val="af3"/>
    <w:uiPriority w:val="99"/>
    <w:semiHidden/>
    <w:unhideWhenUsed/>
    <w:rsid w:val="007B421B"/>
    <w:rPr>
      <w:b/>
      <w:bCs/>
    </w:rPr>
  </w:style>
  <w:style w:type="character" w:customStyle="1" w:styleId="af3">
    <w:name w:val="註解主旨 字元"/>
    <w:basedOn w:val="af1"/>
    <w:link w:val="af2"/>
    <w:uiPriority w:val="99"/>
    <w:semiHidden/>
    <w:rsid w:val="007B421B"/>
    <w:rPr>
      <w:b/>
      <w:bCs/>
    </w:rPr>
  </w:style>
  <w:style w:type="paragraph" w:styleId="af4">
    <w:name w:val="Balloon Text"/>
    <w:basedOn w:val="a0"/>
    <w:link w:val="af5"/>
    <w:uiPriority w:val="99"/>
    <w:semiHidden/>
    <w:unhideWhenUsed/>
    <w:rsid w:val="007B421B"/>
    <w:rPr>
      <w:rFonts w:asciiTheme="majorHAnsi" w:eastAsiaTheme="majorEastAsia" w:hAnsiTheme="majorHAnsi" w:cstheme="majorBidi"/>
      <w:sz w:val="18"/>
      <w:szCs w:val="18"/>
    </w:rPr>
  </w:style>
  <w:style w:type="character" w:customStyle="1" w:styleId="af5">
    <w:name w:val="註解方塊文字 字元"/>
    <w:basedOn w:val="a1"/>
    <w:link w:val="af4"/>
    <w:uiPriority w:val="99"/>
    <w:semiHidden/>
    <w:rsid w:val="007B421B"/>
    <w:rPr>
      <w:rFonts w:asciiTheme="majorHAnsi" w:eastAsiaTheme="majorEastAsia" w:hAnsiTheme="majorHAnsi" w:cstheme="majorBidi"/>
      <w:sz w:val="18"/>
      <w:szCs w:val="18"/>
    </w:rPr>
  </w:style>
  <w:style w:type="character" w:customStyle="1" w:styleId="20">
    <w:name w:val="標題 2 字元"/>
    <w:basedOn w:val="a1"/>
    <w:link w:val="2"/>
    <w:uiPriority w:val="9"/>
    <w:rsid w:val="00C84DE9"/>
    <w:rPr>
      <w:rFonts w:asciiTheme="majorHAnsi" w:eastAsiaTheme="majorEastAsia" w:hAnsiTheme="majorHAnsi" w:cstheme="majorBidi"/>
      <w:b/>
      <w:bCs/>
      <w:sz w:val="48"/>
      <w:szCs w:val="48"/>
    </w:rPr>
  </w:style>
  <w:style w:type="table" w:customStyle="1" w:styleId="3">
    <w:name w:val="表格格線3"/>
    <w:basedOn w:val="a2"/>
    <w:next w:val="a7"/>
    <w:uiPriority w:val="39"/>
    <w:rsid w:val="00764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2"/>
    <w:next w:val="a7"/>
    <w:uiPriority w:val="39"/>
    <w:rsid w:val="00AA0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2"/>
    <w:next w:val="a7"/>
    <w:uiPriority w:val="39"/>
    <w:rsid w:val="00C22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2"/>
    <w:next w:val="a7"/>
    <w:uiPriority w:val="39"/>
    <w:rsid w:val="00C22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格格線7"/>
    <w:basedOn w:val="a2"/>
    <w:next w:val="a7"/>
    <w:uiPriority w:val="39"/>
    <w:rsid w:val="00536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格格線8"/>
    <w:basedOn w:val="a2"/>
    <w:next w:val="a7"/>
    <w:uiPriority w:val="39"/>
    <w:rsid w:val="00290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格格線9"/>
    <w:basedOn w:val="a2"/>
    <w:next w:val="a7"/>
    <w:uiPriority w:val="39"/>
    <w:rsid w:val="00E55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2"/>
    <w:next w:val="a7"/>
    <w:uiPriority w:val="39"/>
    <w:rsid w:val="004D7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51">
    <w:name w:val="w51"/>
    <w:rsid w:val="00B109CE"/>
    <w:rPr>
      <w:sz w:val="30"/>
      <w:szCs w:val="30"/>
    </w:rPr>
  </w:style>
  <w:style w:type="table" w:customStyle="1" w:styleId="110">
    <w:name w:val="表格格線11"/>
    <w:basedOn w:val="a2"/>
    <w:next w:val="a7"/>
    <w:uiPriority w:val="39"/>
    <w:rsid w:val="00AB4D16"/>
    <w:rPr>
      <w:rFonts w:ascii="Calibri" w:eastAsia="新細明體"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2"/>
    <w:next w:val="a7"/>
    <w:uiPriority w:val="39"/>
    <w:rsid w:val="00321A43"/>
    <w:rPr>
      <w:rFonts w:ascii="Calibri" w:eastAsia="新細明體"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2"/>
    <w:next w:val="a7"/>
    <w:uiPriority w:val="39"/>
    <w:rsid w:val="00F955A5"/>
    <w:rPr>
      <w:rFonts w:ascii="Calibri" w:eastAsia="新細明體"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格格線14"/>
    <w:basedOn w:val="a2"/>
    <w:next w:val="a7"/>
    <w:uiPriority w:val="39"/>
    <w:rsid w:val="005204E6"/>
    <w:rPr>
      <w:rFonts w:ascii="Calibri" w:eastAsia="新細明體"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格格線15"/>
    <w:basedOn w:val="a2"/>
    <w:next w:val="a7"/>
    <w:uiPriority w:val="39"/>
    <w:rsid w:val="00DA3520"/>
    <w:rPr>
      <w:rFonts w:ascii="Calibri" w:eastAsia="新細明體"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格格線16"/>
    <w:basedOn w:val="a2"/>
    <w:next w:val="a7"/>
    <w:uiPriority w:val="39"/>
    <w:rsid w:val="00C65361"/>
    <w:rPr>
      <w:rFonts w:ascii="Calibri" w:eastAsia="新細明體"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格格線17"/>
    <w:basedOn w:val="a2"/>
    <w:next w:val="a7"/>
    <w:uiPriority w:val="39"/>
    <w:rsid w:val="001B02D9"/>
    <w:rPr>
      <w:rFonts w:ascii="Calibri" w:eastAsia="新細明體"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格格線18"/>
    <w:basedOn w:val="a2"/>
    <w:next w:val="a7"/>
    <w:uiPriority w:val="39"/>
    <w:rsid w:val="00AD7DD7"/>
    <w:rPr>
      <w:rFonts w:ascii="Calibri" w:eastAsia="新細明體"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格格線19"/>
    <w:basedOn w:val="a2"/>
    <w:next w:val="a7"/>
    <w:uiPriority w:val="39"/>
    <w:rsid w:val="00437E7D"/>
    <w:rPr>
      <w:rFonts w:ascii="Calibri" w:eastAsia="新細明體"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格格線20"/>
    <w:basedOn w:val="a2"/>
    <w:next w:val="a7"/>
    <w:uiPriority w:val="39"/>
    <w:rsid w:val="004004FC"/>
    <w:rPr>
      <w:rFonts w:ascii="Calibri" w:eastAsia="新細明體"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basedOn w:val="a2"/>
    <w:next w:val="a7"/>
    <w:uiPriority w:val="39"/>
    <w:rsid w:val="005B1302"/>
    <w:rPr>
      <w:rFonts w:ascii="Calibri" w:eastAsia="新細明體"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格格線22"/>
    <w:basedOn w:val="a2"/>
    <w:next w:val="a7"/>
    <w:uiPriority w:val="39"/>
    <w:rsid w:val="003D464A"/>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表格格線23"/>
    <w:basedOn w:val="a2"/>
    <w:next w:val="a7"/>
    <w:uiPriority w:val="39"/>
    <w:rsid w:val="00FD4CA5"/>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格格線24"/>
    <w:basedOn w:val="a2"/>
    <w:next w:val="a7"/>
    <w:uiPriority w:val="39"/>
    <w:rsid w:val="00E36B5A"/>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paragraph" w:styleId="1">
    <w:name w:val="heading 1"/>
    <w:basedOn w:val="a0"/>
    <w:next w:val="a0"/>
    <w:link w:val="10"/>
    <w:uiPriority w:val="9"/>
    <w:qFormat/>
    <w:rsid w:val="00AD3F77"/>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0"/>
    <w:next w:val="a0"/>
    <w:link w:val="20"/>
    <w:uiPriority w:val="9"/>
    <w:unhideWhenUsed/>
    <w:qFormat/>
    <w:rsid w:val="00C84DE9"/>
    <w:pPr>
      <w:keepNext/>
      <w:spacing w:line="720" w:lineRule="auto"/>
      <w:outlineLvl w:val="1"/>
    </w:pPr>
    <w:rPr>
      <w:rFonts w:asciiTheme="majorHAnsi" w:eastAsiaTheme="majorEastAsia" w:hAnsiTheme="majorHAnsi" w:cstheme="majorBidi"/>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Title"/>
    <w:aliases w:val="no1"/>
    <w:basedOn w:val="a0"/>
    <w:next w:val="a0"/>
    <w:link w:val="a4"/>
    <w:uiPriority w:val="10"/>
    <w:qFormat/>
    <w:rsid w:val="00127D43"/>
    <w:pPr>
      <w:numPr>
        <w:numId w:val="1"/>
      </w:numPr>
      <w:spacing w:before="240" w:after="60"/>
      <w:outlineLvl w:val="0"/>
    </w:pPr>
    <w:rPr>
      <w:rFonts w:asciiTheme="majorHAnsi" w:eastAsia="標楷體" w:hAnsiTheme="majorHAnsi" w:cstheme="majorBidi"/>
      <w:b/>
      <w:bCs/>
      <w:szCs w:val="32"/>
    </w:rPr>
  </w:style>
  <w:style w:type="character" w:customStyle="1" w:styleId="a4">
    <w:name w:val="標題 字元"/>
    <w:aliases w:val="no1 字元"/>
    <w:basedOn w:val="a1"/>
    <w:link w:val="a"/>
    <w:uiPriority w:val="10"/>
    <w:rsid w:val="00127D43"/>
    <w:rPr>
      <w:rFonts w:asciiTheme="majorHAnsi" w:eastAsia="標楷體" w:hAnsiTheme="majorHAnsi" w:cstheme="majorBidi"/>
      <w:b/>
      <w:bCs/>
      <w:szCs w:val="32"/>
    </w:rPr>
  </w:style>
  <w:style w:type="paragraph" w:customStyle="1" w:styleId="11">
    <w:name w:val="樣式1"/>
    <w:basedOn w:val="a0"/>
    <w:link w:val="12"/>
    <w:qFormat/>
    <w:rsid w:val="00BF7A94"/>
    <w:pPr>
      <w:ind w:left="425" w:hanging="425"/>
    </w:pPr>
    <w:rPr>
      <w:rFonts w:eastAsia="標楷體"/>
    </w:rPr>
  </w:style>
  <w:style w:type="character" w:customStyle="1" w:styleId="12">
    <w:name w:val="樣式1 字元"/>
    <w:basedOn w:val="a1"/>
    <w:link w:val="11"/>
    <w:rsid w:val="00BF7A94"/>
    <w:rPr>
      <w:rFonts w:eastAsia="標楷體"/>
    </w:rPr>
  </w:style>
  <w:style w:type="paragraph" w:customStyle="1" w:styleId="21">
    <w:name w:val="樣式2"/>
    <w:basedOn w:val="a"/>
    <w:link w:val="22"/>
    <w:autoRedefine/>
    <w:qFormat/>
    <w:rsid w:val="00BF7A94"/>
    <w:pPr>
      <w:spacing w:line="360" w:lineRule="auto"/>
    </w:pPr>
    <w:rPr>
      <w:rFonts w:ascii="標楷體" w:hAnsi="標楷體"/>
      <w:b w:val="0"/>
      <w:sz w:val="28"/>
      <w:szCs w:val="28"/>
    </w:rPr>
  </w:style>
  <w:style w:type="character" w:customStyle="1" w:styleId="22">
    <w:name w:val="樣式2 字元"/>
    <w:basedOn w:val="a1"/>
    <w:link w:val="21"/>
    <w:rsid w:val="00BF7A94"/>
    <w:rPr>
      <w:rFonts w:ascii="標楷體" w:eastAsia="標楷體" w:hAnsi="標楷體" w:cstheme="majorBidi"/>
      <w:bCs/>
      <w:sz w:val="28"/>
      <w:szCs w:val="28"/>
    </w:rPr>
  </w:style>
  <w:style w:type="character" w:customStyle="1" w:styleId="10">
    <w:name w:val="標題 1 字元"/>
    <w:basedOn w:val="a1"/>
    <w:link w:val="1"/>
    <w:uiPriority w:val="9"/>
    <w:rsid w:val="00AD3F77"/>
    <w:rPr>
      <w:rFonts w:asciiTheme="majorHAnsi" w:eastAsiaTheme="majorEastAsia" w:hAnsiTheme="majorHAnsi" w:cstheme="majorBidi"/>
      <w:b/>
      <w:bCs/>
      <w:kern w:val="52"/>
      <w:sz w:val="52"/>
      <w:szCs w:val="52"/>
    </w:rPr>
  </w:style>
  <w:style w:type="paragraph" w:styleId="a5">
    <w:name w:val="List Paragraph"/>
    <w:basedOn w:val="a0"/>
    <w:link w:val="a6"/>
    <w:uiPriority w:val="34"/>
    <w:qFormat/>
    <w:rsid w:val="00AD3F77"/>
    <w:pPr>
      <w:ind w:leftChars="200" w:left="480"/>
    </w:pPr>
  </w:style>
  <w:style w:type="table" w:styleId="a7">
    <w:name w:val="Table Grid"/>
    <w:basedOn w:val="a2"/>
    <w:uiPriority w:val="39"/>
    <w:rsid w:val="007A4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CC7989"/>
    <w:rPr>
      <w:rFonts w:ascii="Courier New" w:hAnsi="Courier New" w:cs="Courier New"/>
      <w:sz w:val="20"/>
      <w:szCs w:val="20"/>
    </w:rPr>
  </w:style>
  <w:style w:type="character" w:customStyle="1" w:styleId="HTML0">
    <w:name w:val="HTML 預設格式 字元"/>
    <w:basedOn w:val="a1"/>
    <w:link w:val="HTML"/>
    <w:uiPriority w:val="99"/>
    <w:rsid w:val="00CC7989"/>
    <w:rPr>
      <w:rFonts w:ascii="Courier New" w:hAnsi="Courier New" w:cs="Courier New"/>
      <w:sz w:val="20"/>
      <w:szCs w:val="20"/>
    </w:rPr>
  </w:style>
  <w:style w:type="paragraph" w:styleId="a8">
    <w:name w:val="footnote text"/>
    <w:basedOn w:val="a0"/>
    <w:link w:val="a9"/>
    <w:uiPriority w:val="99"/>
    <w:unhideWhenUsed/>
    <w:rsid w:val="007B3B8F"/>
    <w:pPr>
      <w:snapToGrid w:val="0"/>
    </w:pPr>
    <w:rPr>
      <w:sz w:val="20"/>
      <w:szCs w:val="20"/>
    </w:rPr>
  </w:style>
  <w:style w:type="character" w:customStyle="1" w:styleId="a9">
    <w:name w:val="註腳文字 字元"/>
    <w:basedOn w:val="a1"/>
    <w:link w:val="a8"/>
    <w:uiPriority w:val="99"/>
    <w:rsid w:val="007B3B8F"/>
    <w:rPr>
      <w:sz w:val="20"/>
      <w:szCs w:val="20"/>
    </w:rPr>
  </w:style>
  <w:style w:type="character" w:styleId="aa">
    <w:name w:val="footnote reference"/>
    <w:aliases w:val="FR,FR1,FR2,FR3,FR4,FR5,FR6,Ref,de nota al pie,註腳內容"/>
    <w:basedOn w:val="a1"/>
    <w:uiPriority w:val="99"/>
    <w:unhideWhenUsed/>
    <w:rsid w:val="007B3B8F"/>
    <w:rPr>
      <w:vertAlign w:val="superscript"/>
    </w:rPr>
  </w:style>
  <w:style w:type="character" w:customStyle="1" w:styleId="a6">
    <w:name w:val="清單段落 字元"/>
    <w:link w:val="a5"/>
    <w:uiPriority w:val="34"/>
    <w:rsid w:val="00FD6D74"/>
  </w:style>
  <w:style w:type="table" w:customStyle="1" w:styleId="13">
    <w:name w:val="表格格線1"/>
    <w:basedOn w:val="a2"/>
    <w:next w:val="a7"/>
    <w:uiPriority w:val="39"/>
    <w:rsid w:val="000F6032"/>
    <w:rPr>
      <w:rFonts w:ascii="Calibri" w:eastAsia="新細明體"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2"/>
    <w:next w:val="a7"/>
    <w:uiPriority w:val="39"/>
    <w:rsid w:val="00E45482"/>
    <w:rPr>
      <w:rFonts w:ascii="Calibri" w:eastAsia="新細明體"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0"/>
    <w:link w:val="ac"/>
    <w:uiPriority w:val="99"/>
    <w:unhideWhenUsed/>
    <w:rsid w:val="00BC0012"/>
    <w:pPr>
      <w:tabs>
        <w:tab w:val="center" w:pos="4153"/>
        <w:tab w:val="right" w:pos="8306"/>
      </w:tabs>
      <w:snapToGrid w:val="0"/>
    </w:pPr>
    <w:rPr>
      <w:sz w:val="20"/>
      <w:szCs w:val="20"/>
    </w:rPr>
  </w:style>
  <w:style w:type="character" w:customStyle="1" w:styleId="ac">
    <w:name w:val="頁首 字元"/>
    <w:basedOn w:val="a1"/>
    <w:link w:val="ab"/>
    <w:uiPriority w:val="99"/>
    <w:rsid w:val="00BC0012"/>
    <w:rPr>
      <w:sz w:val="20"/>
      <w:szCs w:val="20"/>
    </w:rPr>
  </w:style>
  <w:style w:type="paragraph" w:styleId="ad">
    <w:name w:val="footer"/>
    <w:basedOn w:val="a0"/>
    <w:link w:val="ae"/>
    <w:uiPriority w:val="99"/>
    <w:unhideWhenUsed/>
    <w:rsid w:val="00BC0012"/>
    <w:pPr>
      <w:tabs>
        <w:tab w:val="center" w:pos="4153"/>
        <w:tab w:val="right" w:pos="8306"/>
      </w:tabs>
      <w:snapToGrid w:val="0"/>
    </w:pPr>
    <w:rPr>
      <w:sz w:val="20"/>
      <w:szCs w:val="20"/>
    </w:rPr>
  </w:style>
  <w:style w:type="character" w:customStyle="1" w:styleId="ae">
    <w:name w:val="頁尾 字元"/>
    <w:basedOn w:val="a1"/>
    <w:link w:val="ad"/>
    <w:uiPriority w:val="99"/>
    <w:rsid w:val="00BC0012"/>
    <w:rPr>
      <w:sz w:val="20"/>
      <w:szCs w:val="20"/>
    </w:rPr>
  </w:style>
  <w:style w:type="character" w:styleId="af">
    <w:name w:val="annotation reference"/>
    <w:basedOn w:val="a1"/>
    <w:uiPriority w:val="99"/>
    <w:semiHidden/>
    <w:unhideWhenUsed/>
    <w:rsid w:val="007B421B"/>
    <w:rPr>
      <w:sz w:val="18"/>
      <w:szCs w:val="18"/>
    </w:rPr>
  </w:style>
  <w:style w:type="paragraph" w:styleId="af0">
    <w:name w:val="annotation text"/>
    <w:basedOn w:val="a0"/>
    <w:link w:val="af1"/>
    <w:uiPriority w:val="99"/>
    <w:semiHidden/>
    <w:unhideWhenUsed/>
    <w:rsid w:val="007B421B"/>
  </w:style>
  <w:style w:type="character" w:customStyle="1" w:styleId="af1">
    <w:name w:val="註解文字 字元"/>
    <w:basedOn w:val="a1"/>
    <w:link w:val="af0"/>
    <w:uiPriority w:val="99"/>
    <w:semiHidden/>
    <w:rsid w:val="007B421B"/>
  </w:style>
  <w:style w:type="paragraph" w:styleId="af2">
    <w:name w:val="annotation subject"/>
    <w:basedOn w:val="af0"/>
    <w:next w:val="af0"/>
    <w:link w:val="af3"/>
    <w:uiPriority w:val="99"/>
    <w:semiHidden/>
    <w:unhideWhenUsed/>
    <w:rsid w:val="007B421B"/>
    <w:rPr>
      <w:b/>
      <w:bCs/>
    </w:rPr>
  </w:style>
  <w:style w:type="character" w:customStyle="1" w:styleId="af3">
    <w:name w:val="註解主旨 字元"/>
    <w:basedOn w:val="af1"/>
    <w:link w:val="af2"/>
    <w:uiPriority w:val="99"/>
    <w:semiHidden/>
    <w:rsid w:val="007B421B"/>
    <w:rPr>
      <w:b/>
      <w:bCs/>
    </w:rPr>
  </w:style>
  <w:style w:type="paragraph" w:styleId="af4">
    <w:name w:val="Balloon Text"/>
    <w:basedOn w:val="a0"/>
    <w:link w:val="af5"/>
    <w:uiPriority w:val="99"/>
    <w:semiHidden/>
    <w:unhideWhenUsed/>
    <w:rsid w:val="007B421B"/>
    <w:rPr>
      <w:rFonts w:asciiTheme="majorHAnsi" w:eastAsiaTheme="majorEastAsia" w:hAnsiTheme="majorHAnsi" w:cstheme="majorBidi"/>
      <w:sz w:val="18"/>
      <w:szCs w:val="18"/>
    </w:rPr>
  </w:style>
  <w:style w:type="character" w:customStyle="1" w:styleId="af5">
    <w:name w:val="註解方塊文字 字元"/>
    <w:basedOn w:val="a1"/>
    <w:link w:val="af4"/>
    <w:uiPriority w:val="99"/>
    <w:semiHidden/>
    <w:rsid w:val="007B421B"/>
    <w:rPr>
      <w:rFonts w:asciiTheme="majorHAnsi" w:eastAsiaTheme="majorEastAsia" w:hAnsiTheme="majorHAnsi" w:cstheme="majorBidi"/>
      <w:sz w:val="18"/>
      <w:szCs w:val="18"/>
    </w:rPr>
  </w:style>
  <w:style w:type="character" w:customStyle="1" w:styleId="20">
    <w:name w:val="標題 2 字元"/>
    <w:basedOn w:val="a1"/>
    <w:link w:val="2"/>
    <w:uiPriority w:val="9"/>
    <w:rsid w:val="00C84DE9"/>
    <w:rPr>
      <w:rFonts w:asciiTheme="majorHAnsi" w:eastAsiaTheme="majorEastAsia" w:hAnsiTheme="majorHAnsi" w:cstheme="majorBidi"/>
      <w:b/>
      <w:bCs/>
      <w:sz w:val="48"/>
      <w:szCs w:val="48"/>
    </w:rPr>
  </w:style>
  <w:style w:type="table" w:customStyle="1" w:styleId="3">
    <w:name w:val="表格格線3"/>
    <w:basedOn w:val="a2"/>
    <w:next w:val="a7"/>
    <w:uiPriority w:val="39"/>
    <w:rsid w:val="00764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2"/>
    <w:next w:val="a7"/>
    <w:uiPriority w:val="39"/>
    <w:rsid w:val="00AA0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2"/>
    <w:next w:val="a7"/>
    <w:uiPriority w:val="39"/>
    <w:rsid w:val="00C22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2"/>
    <w:next w:val="a7"/>
    <w:uiPriority w:val="39"/>
    <w:rsid w:val="00C22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格格線7"/>
    <w:basedOn w:val="a2"/>
    <w:next w:val="a7"/>
    <w:uiPriority w:val="39"/>
    <w:rsid w:val="00536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格格線8"/>
    <w:basedOn w:val="a2"/>
    <w:next w:val="a7"/>
    <w:uiPriority w:val="39"/>
    <w:rsid w:val="00290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格格線9"/>
    <w:basedOn w:val="a2"/>
    <w:next w:val="a7"/>
    <w:uiPriority w:val="39"/>
    <w:rsid w:val="00E55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2"/>
    <w:next w:val="a7"/>
    <w:uiPriority w:val="39"/>
    <w:rsid w:val="004D7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51">
    <w:name w:val="w51"/>
    <w:rsid w:val="00B109CE"/>
    <w:rPr>
      <w:sz w:val="30"/>
      <w:szCs w:val="30"/>
    </w:rPr>
  </w:style>
  <w:style w:type="table" w:customStyle="1" w:styleId="110">
    <w:name w:val="表格格線11"/>
    <w:basedOn w:val="a2"/>
    <w:next w:val="a7"/>
    <w:uiPriority w:val="39"/>
    <w:rsid w:val="00AB4D16"/>
    <w:rPr>
      <w:rFonts w:ascii="Calibri" w:eastAsia="新細明體"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2"/>
    <w:next w:val="a7"/>
    <w:uiPriority w:val="39"/>
    <w:rsid w:val="00321A43"/>
    <w:rPr>
      <w:rFonts w:ascii="Calibri" w:eastAsia="新細明體"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2"/>
    <w:next w:val="a7"/>
    <w:uiPriority w:val="39"/>
    <w:rsid w:val="00F955A5"/>
    <w:rPr>
      <w:rFonts w:ascii="Calibri" w:eastAsia="新細明體"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格格線14"/>
    <w:basedOn w:val="a2"/>
    <w:next w:val="a7"/>
    <w:uiPriority w:val="39"/>
    <w:rsid w:val="005204E6"/>
    <w:rPr>
      <w:rFonts w:ascii="Calibri" w:eastAsia="新細明體"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格格線15"/>
    <w:basedOn w:val="a2"/>
    <w:next w:val="a7"/>
    <w:uiPriority w:val="39"/>
    <w:rsid w:val="00DA3520"/>
    <w:rPr>
      <w:rFonts w:ascii="Calibri" w:eastAsia="新細明體"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格格線16"/>
    <w:basedOn w:val="a2"/>
    <w:next w:val="a7"/>
    <w:uiPriority w:val="39"/>
    <w:rsid w:val="00C65361"/>
    <w:rPr>
      <w:rFonts w:ascii="Calibri" w:eastAsia="新細明體"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格格線17"/>
    <w:basedOn w:val="a2"/>
    <w:next w:val="a7"/>
    <w:uiPriority w:val="39"/>
    <w:rsid w:val="001B02D9"/>
    <w:rPr>
      <w:rFonts w:ascii="Calibri" w:eastAsia="新細明體"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格格線18"/>
    <w:basedOn w:val="a2"/>
    <w:next w:val="a7"/>
    <w:uiPriority w:val="39"/>
    <w:rsid w:val="00AD7DD7"/>
    <w:rPr>
      <w:rFonts w:ascii="Calibri" w:eastAsia="新細明體"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格格線19"/>
    <w:basedOn w:val="a2"/>
    <w:next w:val="a7"/>
    <w:uiPriority w:val="39"/>
    <w:rsid w:val="00437E7D"/>
    <w:rPr>
      <w:rFonts w:ascii="Calibri" w:eastAsia="新細明體"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格格線20"/>
    <w:basedOn w:val="a2"/>
    <w:next w:val="a7"/>
    <w:uiPriority w:val="39"/>
    <w:rsid w:val="004004FC"/>
    <w:rPr>
      <w:rFonts w:ascii="Calibri" w:eastAsia="新細明體"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basedOn w:val="a2"/>
    <w:next w:val="a7"/>
    <w:uiPriority w:val="39"/>
    <w:rsid w:val="005B1302"/>
    <w:rPr>
      <w:rFonts w:ascii="Calibri" w:eastAsia="新細明體"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格格線22"/>
    <w:basedOn w:val="a2"/>
    <w:next w:val="a7"/>
    <w:uiPriority w:val="39"/>
    <w:rsid w:val="003D464A"/>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表格格線23"/>
    <w:basedOn w:val="a2"/>
    <w:next w:val="a7"/>
    <w:uiPriority w:val="39"/>
    <w:rsid w:val="00FD4CA5"/>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格格線24"/>
    <w:basedOn w:val="a2"/>
    <w:next w:val="a7"/>
    <w:uiPriority w:val="39"/>
    <w:rsid w:val="00E36B5A"/>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93441">
      <w:bodyDiv w:val="1"/>
      <w:marLeft w:val="0"/>
      <w:marRight w:val="0"/>
      <w:marTop w:val="0"/>
      <w:marBottom w:val="0"/>
      <w:divBdr>
        <w:top w:val="none" w:sz="0" w:space="0" w:color="auto"/>
        <w:left w:val="none" w:sz="0" w:space="0" w:color="auto"/>
        <w:bottom w:val="none" w:sz="0" w:space="0" w:color="auto"/>
        <w:right w:val="none" w:sz="0" w:space="0" w:color="auto"/>
      </w:divBdr>
    </w:div>
    <w:div w:id="398092471">
      <w:bodyDiv w:val="1"/>
      <w:marLeft w:val="0"/>
      <w:marRight w:val="0"/>
      <w:marTop w:val="0"/>
      <w:marBottom w:val="0"/>
      <w:divBdr>
        <w:top w:val="none" w:sz="0" w:space="0" w:color="auto"/>
        <w:left w:val="none" w:sz="0" w:space="0" w:color="auto"/>
        <w:bottom w:val="none" w:sz="0" w:space="0" w:color="auto"/>
        <w:right w:val="none" w:sz="0" w:space="0" w:color="auto"/>
      </w:divBdr>
    </w:div>
    <w:div w:id="445974526">
      <w:bodyDiv w:val="1"/>
      <w:marLeft w:val="0"/>
      <w:marRight w:val="0"/>
      <w:marTop w:val="0"/>
      <w:marBottom w:val="0"/>
      <w:divBdr>
        <w:top w:val="none" w:sz="0" w:space="0" w:color="auto"/>
        <w:left w:val="none" w:sz="0" w:space="0" w:color="auto"/>
        <w:bottom w:val="none" w:sz="0" w:space="0" w:color="auto"/>
        <w:right w:val="none" w:sz="0" w:space="0" w:color="auto"/>
      </w:divBdr>
    </w:div>
    <w:div w:id="611743137">
      <w:bodyDiv w:val="1"/>
      <w:marLeft w:val="0"/>
      <w:marRight w:val="0"/>
      <w:marTop w:val="0"/>
      <w:marBottom w:val="0"/>
      <w:divBdr>
        <w:top w:val="none" w:sz="0" w:space="0" w:color="auto"/>
        <w:left w:val="none" w:sz="0" w:space="0" w:color="auto"/>
        <w:bottom w:val="none" w:sz="0" w:space="0" w:color="auto"/>
        <w:right w:val="none" w:sz="0" w:space="0" w:color="auto"/>
      </w:divBdr>
    </w:div>
    <w:div w:id="743265446">
      <w:bodyDiv w:val="1"/>
      <w:marLeft w:val="0"/>
      <w:marRight w:val="0"/>
      <w:marTop w:val="0"/>
      <w:marBottom w:val="0"/>
      <w:divBdr>
        <w:top w:val="none" w:sz="0" w:space="0" w:color="auto"/>
        <w:left w:val="none" w:sz="0" w:space="0" w:color="auto"/>
        <w:bottom w:val="none" w:sz="0" w:space="0" w:color="auto"/>
        <w:right w:val="none" w:sz="0" w:space="0" w:color="auto"/>
      </w:divBdr>
    </w:div>
    <w:div w:id="1273707963">
      <w:bodyDiv w:val="1"/>
      <w:marLeft w:val="0"/>
      <w:marRight w:val="0"/>
      <w:marTop w:val="0"/>
      <w:marBottom w:val="0"/>
      <w:divBdr>
        <w:top w:val="none" w:sz="0" w:space="0" w:color="auto"/>
        <w:left w:val="none" w:sz="0" w:space="0" w:color="auto"/>
        <w:bottom w:val="none" w:sz="0" w:space="0" w:color="auto"/>
        <w:right w:val="none" w:sz="0" w:space="0" w:color="auto"/>
      </w:divBdr>
    </w:div>
    <w:div w:id="1698777720">
      <w:bodyDiv w:val="1"/>
      <w:marLeft w:val="0"/>
      <w:marRight w:val="0"/>
      <w:marTop w:val="0"/>
      <w:marBottom w:val="0"/>
      <w:divBdr>
        <w:top w:val="none" w:sz="0" w:space="0" w:color="auto"/>
        <w:left w:val="none" w:sz="0" w:space="0" w:color="auto"/>
        <w:bottom w:val="none" w:sz="0" w:space="0" w:color="auto"/>
        <w:right w:val="none" w:sz="0" w:space="0" w:color="auto"/>
      </w:divBdr>
    </w:div>
    <w:div w:id="193300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5859</Words>
  <Characters>33398</Characters>
  <Application>Microsoft Office Word</Application>
  <DocSecurity>0</DocSecurity>
  <Lines>278</Lines>
  <Paragraphs>78</Paragraphs>
  <ScaleCrop>false</ScaleCrop>
  <Company/>
  <LinksUpToDate>false</LinksUpToDate>
  <CharactersWithSpaces>39179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江江 江</dc:creator>
  <cp:lastModifiedBy>user</cp:lastModifiedBy>
  <cp:revision>2</cp:revision>
  <cp:lastPrinted>2018-07-27T01:18:00Z</cp:lastPrinted>
  <dcterms:created xsi:type="dcterms:W3CDTF">2018-09-28T03:06:00Z</dcterms:created>
  <dcterms:modified xsi:type="dcterms:W3CDTF">2018-09-28T03:06:00Z</dcterms:modified>
</cp:coreProperties>
</file>