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FE" w:rsidRDefault="008D2CD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4719378</wp:posOffset>
                </wp:positionH>
                <wp:positionV relativeFrom="paragraph">
                  <wp:posOffset>-500900</wp:posOffset>
                </wp:positionV>
                <wp:extent cx="1579014" cy="332510"/>
                <wp:effectExtent l="0" t="0" r="21590" b="1079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014" cy="3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DD" w:rsidRPr="008D2CDD" w:rsidRDefault="008D2CDD">
                            <w:pPr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程序時間表參考範例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71.6pt;margin-top:-39.45pt;width:124.3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" fillcolor="white [3201]" strokeweight=".5pt">
                <v:textbox>
                  <w:txbxContent>
                    <w:p w:rsidR="008D2CDD" w:rsidRPr="008D2CDD" w:rsidRDefault="008D2CDD">
                      <w:pPr>
                        <w:rPr>
                          <w:rFonts w:eastAsiaTheme="minorEastAsia"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程序時間表參考範例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F80DFE" w:rsidRDefault="00F80DFE">
      <w:pPr>
        <w:adjustRightInd w:val="0"/>
        <w:snapToGrid w:val="0"/>
        <w:jc w:val="center"/>
        <w:rPr>
          <w:rFonts w:eastAsia="標楷體"/>
          <w:smallCaps/>
          <w:lang w:eastAsia="zh-TW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b/>
          <w:smallCaps/>
          <w:sz w:val="40"/>
          <w:szCs w:val="40"/>
        </w:rPr>
      </w:pPr>
      <w:r>
        <w:rPr>
          <w:rFonts w:eastAsia="標楷體"/>
          <w:b/>
          <w:smallCaps/>
          <w:sz w:val="40"/>
          <w:szCs w:val="40"/>
          <w:lang w:eastAsia="zh-TW"/>
        </w:rPr>
        <w:t>中華民國仲裁協會</w:t>
      </w:r>
    </w:p>
    <w:p w:rsidR="00F80DFE" w:rsidRDefault="00F80DFE">
      <w:pPr>
        <w:adjustRightInd w:val="0"/>
        <w:snapToGrid w:val="0"/>
        <w:jc w:val="center"/>
        <w:rPr>
          <w:rFonts w:eastAsia="標楷體"/>
          <w:b/>
          <w:bCs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b/>
          <w:bCs/>
          <w:sz w:val="28"/>
          <w:szCs w:val="28"/>
          <w:lang w:eastAsia="zh-TW"/>
        </w:rPr>
      </w:pPr>
      <w:r>
        <w:rPr>
          <w:rFonts w:eastAsia="標楷體"/>
          <w:b/>
          <w:bCs/>
          <w:sz w:val="28"/>
          <w:szCs w:val="28"/>
          <w:lang w:eastAsia="zh-TW"/>
        </w:rPr>
        <w:t>案號：</w:t>
      </w:r>
      <w:r>
        <w:rPr>
          <w:rFonts w:eastAsia="標楷體"/>
          <w:b/>
          <w:bCs/>
          <w:sz w:val="28"/>
          <w:szCs w:val="28"/>
          <w:lang w:eastAsia="zh-TW"/>
        </w:rPr>
        <w:t>108</w:t>
      </w:r>
      <w:r>
        <w:rPr>
          <w:rFonts w:eastAsia="標楷體"/>
          <w:b/>
          <w:bCs/>
          <w:sz w:val="28"/>
          <w:szCs w:val="28"/>
          <w:lang w:eastAsia="zh-TW"/>
        </w:rPr>
        <w:t>仲聲禮字第</w:t>
      </w:r>
      <w:r>
        <w:rPr>
          <w:rFonts w:eastAsia="標楷體"/>
          <w:b/>
          <w:bCs/>
          <w:sz w:val="28"/>
          <w:szCs w:val="28"/>
          <w:lang w:eastAsia="zh-TW"/>
        </w:rPr>
        <w:t>112</w:t>
      </w:r>
      <w:r>
        <w:rPr>
          <w:rFonts w:eastAsia="標楷體"/>
          <w:b/>
          <w:bCs/>
          <w:sz w:val="28"/>
          <w:szCs w:val="28"/>
          <w:lang w:eastAsia="zh-TW"/>
        </w:rPr>
        <w:t>號</w:t>
      </w: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  <w:lang w:eastAsia="zh-TW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美商</w:t>
      </w:r>
      <w:r w:rsidR="009165AE">
        <w:rPr>
          <w:rFonts w:eastAsia="標楷體"/>
          <w:b/>
          <w:sz w:val="28"/>
          <w:szCs w:val="28"/>
        </w:rPr>
        <w:t>甲</w:t>
      </w:r>
      <w:r w:rsidR="009165AE">
        <w:rPr>
          <w:rFonts w:eastAsia="標楷體"/>
          <w:b/>
          <w:sz w:val="28"/>
          <w:szCs w:val="28"/>
        </w:rPr>
        <w:t>OO</w:t>
      </w:r>
      <w:r>
        <w:rPr>
          <w:rFonts w:eastAsia="標楷體"/>
          <w:b/>
          <w:sz w:val="28"/>
          <w:szCs w:val="28"/>
        </w:rPr>
        <w:t>營造股份有限公司台灣分公司</w:t>
      </w:r>
    </w:p>
    <w:p w:rsidR="00F80DFE" w:rsidRDefault="00801307">
      <w:pPr>
        <w:adjustRightInd w:val="0"/>
        <w:snapToGrid w:val="0"/>
        <w:jc w:val="center"/>
        <w:rPr>
          <w:rFonts w:eastAsia="標楷體"/>
          <w:i/>
          <w:iCs/>
          <w:sz w:val="28"/>
          <w:szCs w:val="28"/>
        </w:rPr>
      </w:pPr>
      <w:r>
        <w:rPr>
          <w:rFonts w:eastAsia="標楷體"/>
          <w:i/>
          <w:iCs/>
          <w:sz w:val="28"/>
          <w:szCs w:val="28"/>
        </w:rPr>
        <w:t xml:space="preserve"> </w:t>
      </w:r>
      <w:r>
        <w:rPr>
          <w:rFonts w:eastAsia="標楷體"/>
          <w:i/>
          <w:iCs/>
          <w:sz w:val="28"/>
          <w:szCs w:val="28"/>
          <w:lang w:eastAsia="zh-TW"/>
        </w:rPr>
        <w:t>（聲請人）</w:t>
      </w: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  <w:lang w:eastAsia="ko-KR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  <w:lang w:eastAsia="zh-TW"/>
        </w:rPr>
        <w:t>及</w:t>
      </w: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:rsidR="00F80DFE" w:rsidRDefault="009165AE">
      <w:pPr>
        <w:adjustRightInd w:val="0"/>
        <w:snapToGrid w:val="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乙</w:t>
      </w:r>
      <w:r>
        <w:rPr>
          <w:rFonts w:eastAsia="標楷體"/>
          <w:b/>
          <w:bCs/>
          <w:sz w:val="28"/>
          <w:szCs w:val="28"/>
        </w:rPr>
        <w:t>OO</w:t>
      </w:r>
      <w:r w:rsidR="00801307">
        <w:rPr>
          <w:rFonts w:eastAsia="標楷體"/>
          <w:b/>
          <w:bCs/>
          <w:sz w:val="28"/>
          <w:szCs w:val="28"/>
        </w:rPr>
        <w:t>造路處</w:t>
      </w:r>
    </w:p>
    <w:p w:rsidR="00F80DFE" w:rsidRDefault="00801307">
      <w:pPr>
        <w:adjustRightInd w:val="0"/>
        <w:snapToGrid w:val="0"/>
        <w:jc w:val="center"/>
        <w:rPr>
          <w:rFonts w:eastAsia="標楷體"/>
          <w:bCs/>
          <w:i/>
          <w:sz w:val="28"/>
          <w:szCs w:val="28"/>
        </w:rPr>
      </w:pPr>
      <w:r>
        <w:rPr>
          <w:rFonts w:eastAsia="標楷體"/>
          <w:bCs/>
          <w:i/>
          <w:sz w:val="28"/>
          <w:szCs w:val="28"/>
          <w:lang w:eastAsia="zh-TW"/>
        </w:rPr>
        <w:t>（相對人）</w:t>
      </w:r>
    </w:p>
    <w:p w:rsidR="00F80DFE" w:rsidRDefault="00F80DFE">
      <w:pPr>
        <w:adjustRightInd w:val="0"/>
        <w:snapToGrid w:val="0"/>
        <w:jc w:val="center"/>
        <w:rPr>
          <w:rFonts w:eastAsia="標楷體"/>
          <w:b/>
          <w:bCs/>
          <w:sz w:val="28"/>
          <w:szCs w:val="28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b/>
          <w:bCs/>
          <w:sz w:val="28"/>
          <w:szCs w:val="28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i/>
          <w:iCs/>
          <w:lang w:eastAsia="ko-KR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i/>
          <w:iCs/>
          <w:lang w:eastAsia="ko-KR"/>
        </w:rPr>
      </w:pPr>
      <w:r>
        <w:rPr>
          <w:rFonts w:eastAsia="標楷體"/>
          <w:i/>
          <w:i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295275</wp:posOffset>
                </wp:positionV>
                <wp:extent cx="462915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TV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CfZYt0C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"/>
            </w:pict>
          </mc:Fallback>
        </mc:AlternateContent>
      </w:r>
    </w:p>
    <w:p w:rsidR="00F80DFE" w:rsidRDefault="00F80DFE">
      <w:pPr>
        <w:adjustRightInd w:val="0"/>
        <w:snapToGrid w:val="0"/>
        <w:jc w:val="center"/>
        <w:rPr>
          <w:rFonts w:eastAsia="標楷體"/>
          <w:i/>
          <w:iCs/>
          <w:lang w:eastAsia="ko-KR"/>
        </w:rPr>
      </w:pPr>
    </w:p>
    <w:p w:rsidR="00F80DFE" w:rsidRDefault="00F80DFE">
      <w:pPr>
        <w:adjustRightInd w:val="0"/>
        <w:snapToGrid w:val="0"/>
        <w:jc w:val="center"/>
        <w:rPr>
          <w:rFonts w:eastAsia="標楷體"/>
          <w:i/>
          <w:iCs/>
          <w:lang w:eastAsia="ko-KR"/>
        </w:rPr>
      </w:pPr>
    </w:p>
    <w:p w:rsidR="00F80DFE" w:rsidRDefault="00F80DFE">
      <w:pPr>
        <w:adjustRightInd w:val="0"/>
        <w:snapToGrid w:val="0"/>
        <w:rPr>
          <w:rFonts w:eastAsia="標楷體"/>
          <w:lang w:eastAsia="ko-KR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b/>
          <w:sz w:val="32"/>
          <w:szCs w:val="32"/>
          <w:lang w:eastAsia="ko-KR"/>
        </w:rPr>
      </w:pPr>
      <w:r>
        <w:rPr>
          <w:rFonts w:eastAsia="標楷體" w:hint="eastAsia"/>
          <w:b/>
          <w:sz w:val="32"/>
          <w:szCs w:val="32"/>
          <w:lang w:eastAsia="zh-TW"/>
        </w:rPr>
        <w:t>程序時間表</w:t>
      </w:r>
    </w:p>
    <w:p w:rsidR="00F80DFE" w:rsidRDefault="00F80DFE">
      <w:pPr>
        <w:adjustRightInd w:val="0"/>
        <w:snapToGrid w:val="0"/>
        <w:rPr>
          <w:rFonts w:eastAsia="標楷體"/>
          <w:lang w:eastAsia="ko-KR"/>
        </w:rPr>
      </w:pPr>
    </w:p>
    <w:p w:rsidR="00F80DFE" w:rsidRDefault="00801307">
      <w:pPr>
        <w:adjustRightInd w:val="0"/>
        <w:snapToGrid w:val="0"/>
        <w:jc w:val="center"/>
        <w:rPr>
          <w:rFonts w:eastAsia="標楷體"/>
          <w:lang w:eastAsia="ko-KR"/>
        </w:rPr>
      </w:pPr>
      <w:r>
        <w:rPr>
          <w:rFonts w:eastAsia="標楷體"/>
          <w:i/>
          <w:i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183515</wp:posOffset>
                </wp:positionV>
                <wp:extent cx="462915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45pt" to="41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K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yaLb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"/>
            </w:pict>
          </mc:Fallback>
        </mc:AlternateContent>
      </w:r>
    </w:p>
    <w:p w:rsidR="00F80DFE" w:rsidRDefault="00F80DFE">
      <w:pPr>
        <w:adjustRightInd w:val="0"/>
        <w:snapToGrid w:val="0"/>
        <w:jc w:val="center"/>
        <w:rPr>
          <w:rFonts w:eastAsia="標楷體"/>
          <w:i/>
          <w:iCs/>
          <w:lang w:eastAsia="ko-KR"/>
        </w:rPr>
      </w:pPr>
    </w:p>
    <w:p w:rsidR="00F80DFE" w:rsidRDefault="00F80DFE">
      <w:pPr>
        <w:adjustRightInd w:val="0"/>
        <w:snapToGrid w:val="0"/>
        <w:spacing w:line="360" w:lineRule="auto"/>
        <w:rPr>
          <w:rFonts w:eastAsia="標楷體"/>
          <w:lang w:eastAsia="zh-TW"/>
        </w:rPr>
      </w:pPr>
    </w:p>
    <w:tbl>
      <w:tblPr>
        <w:tblStyle w:val="a3"/>
        <w:tblpPr w:leftFromText="180" w:rightFromText="180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1980"/>
        <w:gridCol w:w="1440"/>
        <w:gridCol w:w="805"/>
      </w:tblGrid>
      <w:tr w:rsidR="00F80DFE">
        <w:tc>
          <w:tcPr>
            <w:tcW w:w="805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編號</w:t>
            </w:r>
          </w:p>
        </w:tc>
        <w:tc>
          <w:tcPr>
            <w:tcW w:w="360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程序內容</w:t>
            </w:r>
          </w:p>
        </w:tc>
        <w:tc>
          <w:tcPr>
            <w:tcW w:w="198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執行之當事人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期限</w:t>
            </w:r>
          </w:p>
        </w:tc>
        <w:tc>
          <w:tcPr>
            <w:tcW w:w="805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註記</w:t>
            </w: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關於本仲裁庭管轄權爭議及第三人參加仲裁程序書狀提出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2019/12/02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關於本仲裁庭管轄權爭議之辯論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2019/12/11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關於請求項目之內容說明（含請求權基礎及計算）書狀提出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2019/12/15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</w:t>
            </w:r>
            <w:r>
              <w:rPr>
                <w:rFonts w:eastAsia="標楷體"/>
                <w:lang w:eastAsia="zh-TW"/>
              </w:rPr>
              <w:t>於</w:t>
            </w:r>
            <w:r>
              <w:rPr>
                <w:rFonts w:eastAsia="標楷體" w:hint="eastAsia"/>
                <w:lang w:eastAsia="zh-TW"/>
              </w:rPr>
              <w:t>反請求項目之內容說明（含請求權基礎及計算）書狀提出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2019/12/15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關於請求項目之內容說明答辯書狀提出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2010/01/15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關於反請求項目之內容說明答辯書狀提出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2010/01/15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關於請求對造揭露文件之請求書狀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2010/01/20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對於對造請求揭露文件之回應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2010/01/30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提出證人（含事實證人及專家證人）聲明書（第一輪）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2010/02/15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提出證人（含事實證人及專家證人）聲明書（第二輪）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2010/02/30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庭前準備會議（電話會議）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聲請人、相對人、各仲裁人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2010/03/20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  <w:tr w:rsidR="00F80DFE">
        <w:tc>
          <w:tcPr>
            <w:tcW w:w="805" w:type="dxa"/>
          </w:tcPr>
          <w:p w:rsidR="00F80DFE" w:rsidRDefault="00F80DFE">
            <w:pPr>
              <w:pStyle w:val="a4"/>
              <w:numPr>
                <w:ilvl w:val="0"/>
                <w:numId w:val="2"/>
              </w:num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辯論庭</w:t>
            </w:r>
          </w:p>
        </w:tc>
        <w:tc>
          <w:tcPr>
            <w:tcW w:w="1980" w:type="dxa"/>
          </w:tcPr>
          <w:p w:rsidR="00F80DFE" w:rsidRDefault="0080130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聲請人、相對人、各仲裁人</w:t>
            </w:r>
          </w:p>
        </w:tc>
        <w:tc>
          <w:tcPr>
            <w:tcW w:w="1440" w:type="dxa"/>
          </w:tcPr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2010/04/02</w:t>
            </w:r>
          </w:p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~</w:t>
            </w:r>
          </w:p>
          <w:p w:rsidR="00F80DFE" w:rsidRDefault="0080130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2010/04/07</w:t>
            </w:r>
          </w:p>
        </w:tc>
        <w:tc>
          <w:tcPr>
            <w:tcW w:w="805" w:type="dxa"/>
          </w:tcPr>
          <w:p w:rsidR="00F80DFE" w:rsidRDefault="00F80DFE">
            <w:pPr>
              <w:jc w:val="center"/>
              <w:rPr>
                <w:rFonts w:eastAsia="標楷體"/>
              </w:rPr>
            </w:pPr>
          </w:p>
        </w:tc>
      </w:tr>
    </w:tbl>
    <w:p w:rsidR="00F80DFE" w:rsidRDefault="00801307">
      <w:pPr>
        <w:pStyle w:val="Style14ptBold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本時間表簽訂後非經仲裁庭另以程序命令改變外，應嚴格遵守。當事人逾期提出之書狀或聲明書等，仲裁庭得忽略其內容。</w:t>
      </w:r>
    </w:p>
    <w:p w:rsidR="00F80DFE" w:rsidRDefault="00801307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/>
          <w:b/>
          <w:bCs/>
          <w:lang w:eastAsia="zh-TW"/>
        </w:rPr>
        <w:t>上開內容經聲請人、相對人及仲裁人之確認後，簽名如下：</w:t>
      </w:r>
      <w:r>
        <w:rPr>
          <w:rFonts w:eastAsia="標楷體"/>
        </w:rPr>
        <w:t xml:space="preserve"> </w:t>
      </w:r>
    </w:p>
    <w:p w:rsidR="00F80DFE" w:rsidRDefault="00F80DFE">
      <w:pPr>
        <w:adjustRightInd w:val="0"/>
        <w:snapToGrid w:val="0"/>
        <w:rPr>
          <w:rFonts w:eastAsia="標楷體"/>
          <w:b/>
          <w:bCs/>
          <w:i/>
          <w:iCs/>
        </w:rPr>
      </w:pPr>
    </w:p>
    <w:p w:rsidR="00F80DFE" w:rsidRDefault="00F80DFE">
      <w:pPr>
        <w:adjustRightInd w:val="0"/>
        <w:snapToGrid w:val="0"/>
        <w:rPr>
          <w:rFonts w:eastAsia="標楷體"/>
          <w:b/>
          <w:bCs/>
          <w:i/>
          <w:iCs/>
          <w:lang w:eastAsia="zh-TW"/>
        </w:rPr>
      </w:pPr>
    </w:p>
    <w:p w:rsidR="00F80DFE" w:rsidRDefault="00801307">
      <w:pPr>
        <w:adjustRightInd w:val="0"/>
        <w:snapToGrid w:val="0"/>
        <w:rPr>
          <w:rFonts w:eastAsia="標楷體"/>
          <w:b/>
          <w:bCs/>
          <w:i/>
          <w:iCs/>
        </w:rPr>
      </w:pPr>
      <w:r>
        <w:rPr>
          <w:rFonts w:eastAsia="標楷體"/>
          <w:b/>
          <w:bCs/>
          <w:i/>
          <w:iCs/>
          <w:lang w:eastAsia="zh-TW"/>
        </w:rPr>
        <w:t>當事人：</w:t>
      </w:r>
    </w:p>
    <w:p w:rsidR="00F80DFE" w:rsidRDefault="00F80DFE">
      <w:pPr>
        <w:adjustRightInd w:val="0"/>
        <w:snapToGrid w:val="0"/>
        <w:rPr>
          <w:rFonts w:eastAsia="標楷體"/>
          <w:b/>
          <w:bCs/>
          <w:iCs/>
          <w:lang w:eastAsia="ko-K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88"/>
        <w:gridCol w:w="4358"/>
      </w:tblGrid>
      <w:tr w:rsidR="00F80DFE">
        <w:tc>
          <w:tcPr>
            <w:tcW w:w="4622" w:type="dxa"/>
          </w:tcPr>
          <w:p w:rsidR="00F80DFE" w:rsidRDefault="00801307">
            <w:pPr>
              <w:adjustRightInd w:val="0"/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美商</w:t>
            </w:r>
            <w:r w:rsidR="009165AE">
              <w:rPr>
                <w:rFonts w:eastAsia="標楷體"/>
                <w:b/>
              </w:rPr>
              <w:t>甲</w:t>
            </w:r>
            <w:r w:rsidR="009165AE">
              <w:rPr>
                <w:rFonts w:eastAsia="標楷體"/>
                <w:b/>
              </w:rPr>
              <w:t>OO</w:t>
            </w:r>
            <w:r>
              <w:rPr>
                <w:rFonts w:eastAsia="標楷體"/>
                <w:b/>
              </w:rPr>
              <w:t>營造股份有限公司</w:t>
            </w:r>
          </w:p>
          <w:p w:rsidR="00F80DFE" w:rsidRDefault="00801307">
            <w:pPr>
              <w:adjustRightInd w:val="0"/>
              <w:snapToGrid w:val="0"/>
              <w:rPr>
                <w:rFonts w:eastAsia="標楷體"/>
                <w:lang w:eastAsia="ko-KR"/>
              </w:rPr>
            </w:pPr>
            <w:r>
              <w:rPr>
                <w:rFonts w:eastAsia="標楷體"/>
                <w:b/>
              </w:rPr>
              <w:t>台灣分公司</w:t>
            </w:r>
          </w:p>
          <w:p w:rsidR="00F80DFE" w:rsidRDefault="00F80DFE">
            <w:pPr>
              <w:adjustRightInd w:val="0"/>
              <w:snapToGrid w:val="0"/>
              <w:rPr>
                <w:rFonts w:eastAsia="標楷體"/>
                <w:smallCaps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  <w:smallCaps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  <w:smallCaps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  <w:smallCaps/>
              </w:rPr>
            </w:pPr>
          </w:p>
        </w:tc>
        <w:tc>
          <w:tcPr>
            <w:tcW w:w="4623" w:type="dxa"/>
          </w:tcPr>
          <w:p w:rsidR="00F80DFE" w:rsidRDefault="009165AE">
            <w:pPr>
              <w:tabs>
                <w:tab w:val="center" w:pos="4680"/>
                <w:tab w:val="right" w:pos="9360"/>
              </w:tabs>
              <w:adjustRightInd w:val="0"/>
              <w:snapToGrid w:val="0"/>
              <w:rPr>
                <w:rFonts w:eastAsia="標楷體"/>
                <w:smallCaps/>
                <w:lang w:eastAsia="en-US"/>
              </w:rPr>
            </w:pPr>
            <w:proofErr w:type="spellStart"/>
            <w:r>
              <w:rPr>
                <w:rFonts w:eastAsia="標楷體"/>
                <w:b/>
                <w:lang w:eastAsia="en-US"/>
              </w:rPr>
              <w:t>乙</w:t>
            </w:r>
            <w:r>
              <w:rPr>
                <w:rFonts w:eastAsia="標楷體"/>
                <w:b/>
                <w:lang w:eastAsia="en-US"/>
              </w:rPr>
              <w:t>OO</w:t>
            </w:r>
            <w:r w:rsidR="00801307">
              <w:rPr>
                <w:rFonts w:eastAsia="標楷體"/>
                <w:b/>
                <w:lang w:eastAsia="en-US"/>
              </w:rPr>
              <w:t>造路處</w:t>
            </w:r>
            <w:proofErr w:type="spellEnd"/>
          </w:p>
        </w:tc>
      </w:tr>
      <w:tr w:rsidR="00F80DFE">
        <w:tc>
          <w:tcPr>
            <w:tcW w:w="4622" w:type="dxa"/>
          </w:tcPr>
          <w:p w:rsidR="00F80DFE" w:rsidRDefault="0080130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</w:r>
            <w:r>
              <w:rPr>
                <w:rFonts w:eastAsia="標楷體"/>
              </w:rPr>
              <w:softHyphen/>
              <w:t>___________________________</w:t>
            </w:r>
          </w:p>
          <w:p w:rsidR="00F80DFE" w:rsidRDefault="0080130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姓名及職稱：</w:t>
            </w:r>
            <w:r>
              <w:rPr>
                <w:rFonts w:eastAsia="標楷體"/>
              </w:rPr>
              <w:tab/>
            </w: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623" w:type="dxa"/>
          </w:tcPr>
          <w:p w:rsidR="00F80DFE" w:rsidRDefault="0080130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_____________________________</w:t>
            </w:r>
          </w:p>
          <w:p w:rsidR="00F80DFE" w:rsidRDefault="00801307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姓名及職稱：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F80DFE" w:rsidRDefault="00F80DFE">
      <w:pPr>
        <w:adjustRightInd w:val="0"/>
        <w:snapToGrid w:val="0"/>
        <w:rPr>
          <w:rFonts w:eastAsia="標楷體"/>
        </w:rPr>
      </w:pPr>
    </w:p>
    <w:p w:rsidR="00F80DFE" w:rsidRDefault="00F80DFE">
      <w:pPr>
        <w:adjustRightInd w:val="0"/>
        <w:snapToGrid w:val="0"/>
        <w:rPr>
          <w:rFonts w:eastAsia="標楷體"/>
        </w:rPr>
      </w:pPr>
    </w:p>
    <w:p w:rsidR="00F80DFE" w:rsidRDefault="00801307">
      <w:pPr>
        <w:adjustRightInd w:val="0"/>
        <w:snapToGrid w:val="0"/>
        <w:rPr>
          <w:rFonts w:eastAsia="標楷體"/>
          <w:b/>
          <w:bCs/>
          <w:i/>
          <w:iCs/>
        </w:rPr>
      </w:pPr>
      <w:r>
        <w:rPr>
          <w:rFonts w:eastAsia="標楷體"/>
          <w:b/>
          <w:bCs/>
          <w:i/>
          <w:iCs/>
          <w:lang w:eastAsia="zh-TW"/>
        </w:rPr>
        <w:t>仲裁庭：</w:t>
      </w:r>
    </w:p>
    <w:p w:rsidR="00F80DFE" w:rsidRDefault="00F80DFE">
      <w:pPr>
        <w:adjustRightInd w:val="0"/>
        <w:snapToGrid w:val="0"/>
        <w:rPr>
          <w:rFonts w:eastAsia="標楷體"/>
          <w:i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2"/>
        <w:gridCol w:w="2882"/>
        <w:gridCol w:w="2882"/>
      </w:tblGrid>
      <w:tr w:rsidR="00F80DFE">
        <w:tc>
          <w:tcPr>
            <w:tcW w:w="3192" w:type="dxa"/>
          </w:tcPr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92" w:type="dxa"/>
          </w:tcPr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92" w:type="dxa"/>
          </w:tcPr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80DFE">
        <w:tc>
          <w:tcPr>
            <w:tcW w:w="3192" w:type="dxa"/>
          </w:tcPr>
          <w:p w:rsidR="00F80DFE" w:rsidRDefault="00F80DFE">
            <w:pPr>
              <w:pBdr>
                <w:bottom w:val="single" w:sz="12" w:space="1" w:color="auto"/>
              </w:pBdr>
              <w:adjustRightInd w:val="0"/>
              <w:snapToGrid w:val="0"/>
              <w:rPr>
                <w:rFonts w:eastAsia="標楷體"/>
              </w:rPr>
            </w:pP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proofErr w:type="gramStart"/>
            <w:r>
              <w:rPr>
                <w:rFonts w:eastAsia="標楷體"/>
                <w:lang w:eastAsia="zh-TW"/>
              </w:rPr>
              <w:t>郭</w:t>
            </w:r>
            <w:proofErr w:type="gramEnd"/>
            <w:r w:rsidR="003977A2">
              <w:rPr>
                <w:rFonts w:eastAsia="標楷體"/>
                <w:lang w:eastAsia="zh-TW"/>
              </w:rPr>
              <w:t>００</w:t>
            </w:r>
            <w:r>
              <w:rPr>
                <w:rFonts w:eastAsia="標楷體"/>
                <w:lang w:eastAsia="zh-TW"/>
              </w:rPr>
              <w:t>先生</w:t>
            </w: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仲裁人</w:t>
            </w: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92" w:type="dxa"/>
          </w:tcPr>
          <w:p w:rsidR="00F80DFE" w:rsidRDefault="00F80DFE">
            <w:pPr>
              <w:pBdr>
                <w:bottom w:val="single" w:sz="12" w:space="1" w:color="auto"/>
              </w:pBdr>
              <w:adjustRightInd w:val="0"/>
              <w:snapToGrid w:val="0"/>
              <w:rPr>
                <w:rFonts w:eastAsia="標楷體"/>
              </w:rPr>
            </w:pP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黃</w:t>
            </w:r>
            <w:r w:rsidR="003977A2">
              <w:rPr>
                <w:rFonts w:eastAsia="標楷體"/>
                <w:lang w:eastAsia="zh-TW"/>
              </w:rPr>
              <w:t>００</w:t>
            </w:r>
            <w:r>
              <w:rPr>
                <w:rFonts w:eastAsia="標楷體"/>
                <w:lang w:eastAsia="zh-TW"/>
              </w:rPr>
              <w:t>先生</w:t>
            </w: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仲裁人</w:t>
            </w:r>
          </w:p>
        </w:tc>
        <w:tc>
          <w:tcPr>
            <w:tcW w:w="3192" w:type="dxa"/>
          </w:tcPr>
          <w:p w:rsidR="00F80DFE" w:rsidRDefault="00F80DFE">
            <w:pPr>
              <w:pBdr>
                <w:bottom w:val="single" w:sz="12" w:space="1" w:color="auto"/>
              </w:pBdr>
              <w:adjustRightInd w:val="0"/>
              <w:snapToGrid w:val="0"/>
              <w:rPr>
                <w:rFonts w:eastAsia="標楷體"/>
              </w:rPr>
            </w:pP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蘇</w:t>
            </w:r>
            <w:r w:rsidR="003977A2">
              <w:rPr>
                <w:rFonts w:eastAsia="標楷體"/>
              </w:rPr>
              <w:t>００</w:t>
            </w:r>
            <w:bookmarkStart w:id="0" w:name="_GoBack"/>
            <w:bookmarkEnd w:id="0"/>
            <w:r>
              <w:rPr>
                <w:rFonts w:eastAsia="標楷體"/>
              </w:rPr>
              <w:t>先生</w:t>
            </w:r>
          </w:p>
          <w:p w:rsidR="00F80DFE" w:rsidRDefault="00801307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TW"/>
              </w:rPr>
              <w:t>主任仲裁人</w:t>
            </w:r>
          </w:p>
          <w:p w:rsidR="00F80DFE" w:rsidRDefault="00F80DFE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F80DFE" w:rsidRDefault="00801307" w:rsidP="00801307">
      <w:pPr>
        <w:adjustRightInd w:val="0"/>
        <w:snapToGrid w:val="0"/>
      </w:pPr>
      <w:r>
        <w:rPr>
          <w:rFonts w:eastAsia="標楷體"/>
          <w:lang w:eastAsia="zh-TW"/>
        </w:rPr>
        <w:t>日期：</w:t>
      </w:r>
      <w:r>
        <w:rPr>
          <w:rFonts w:eastAsia="標楷體"/>
          <w:lang w:eastAsia="zh-TW"/>
        </w:rPr>
        <w:t>2019</w:t>
      </w:r>
      <w:r>
        <w:rPr>
          <w:rFonts w:eastAsia="標楷體"/>
          <w:lang w:eastAsia="zh-TW"/>
        </w:rPr>
        <w:t>年</w:t>
      </w:r>
      <w:r>
        <w:rPr>
          <w:rFonts w:eastAsia="標楷體"/>
          <w:lang w:eastAsia="zh-TW"/>
        </w:rPr>
        <w:t>11</w:t>
      </w:r>
      <w:r>
        <w:rPr>
          <w:rFonts w:eastAsia="標楷體"/>
          <w:lang w:eastAsia="zh-TW"/>
        </w:rPr>
        <w:t>月</w:t>
      </w:r>
      <w:r>
        <w:rPr>
          <w:rFonts w:eastAsia="標楷體"/>
          <w:lang w:eastAsia="zh-TW"/>
        </w:rPr>
        <w:t>22</w:t>
      </w:r>
      <w:r>
        <w:rPr>
          <w:rFonts w:eastAsia="標楷體"/>
          <w:lang w:eastAsia="zh-TW"/>
        </w:rPr>
        <w:t>日</w:t>
      </w:r>
      <w:r>
        <w:rPr>
          <w:rFonts w:eastAsia="標楷體"/>
        </w:rPr>
        <w:t xml:space="preserve">  </w:t>
      </w:r>
    </w:p>
    <w:sectPr w:rsidR="00F80DFE" w:rsidSect="00801307">
      <w:pgSz w:w="12240" w:h="15840"/>
      <w:pgMar w:top="1247" w:right="1797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A16"/>
    <w:multiLevelType w:val="hybridMultilevel"/>
    <w:tmpl w:val="C80E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3DC2"/>
    <w:multiLevelType w:val="hybridMultilevel"/>
    <w:tmpl w:val="D6C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E"/>
    <w:rsid w:val="003977A2"/>
    <w:rsid w:val="00801307"/>
    <w:rsid w:val="008D2CDD"/>
    <w:rsid w:val="009165AE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2A06C-78DC-44E6-91F6-9D6535F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Garamond" w:eastAsia="SimSun" w:hAnsi="Garamond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ptBold">
    <w:name w:val="Style 14 pt Bold"/>
    <w:basedOn w:val="a"/>
    <w:pPr>
      <w:adjustRightInd w:val="0"/>
      <w:snapToGrid w:val="0"/>
      <w:spacing w:before="240" w:after="240"/>
    </w:pPr>
    <w:rPr>
      <w:b/>
      <w:sz w:val="28"/>
      <w:szCs w:val="2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77A2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Shilin</dc:creator>
  <cp:keywords/>
  <dc:description/>
  <cp:lastModifiedBy>user04</cp:lastModifiedBy>
  <cp:revision>4</cp:revision>
  <cp:lastPrinted>2020-06-08T03:33:00Z</cp:lastPrinted>
  <dcterms:created xsi:type="dcterms:W3CDTF">2020-06-08T03:10:00Z</dcterms:created>
  <dcterms:modified xsi:type="dcterms:W3CDTF">2020-06-08T09:42:00Z</dcterms:modified>
</cp:coreProperties>
</file>